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D68" w:rsidRDefault="00C43D68" w:rsidP="00C43D68">
      <w:pPr>
        <w:overflowPunct w:val="0"/>
        <w:adjustRightInd w:val="0"/>
        <w:snapToGrid w:val="0"/>
        <w:spacing w:line="560" w:lineRule="exact"/>
        <w:jc w:val="center"/>
        <w:rPr>
          <w:rFonts w:ascii="方正楷体_GBK" w:eastAsia="方正楷体_GBK"/>
          <w:b/>
          <w:szCs w:val="32"/>
        </w:rPr>
      </w:pPr>
      <w:r w:rsidRPr="00733E95">
        <w:rPr>
          <w:rFonts w:ascii="方正小标宋_GBK" w:eastAsia="方正小标宋_GBK" w:hint="eastAsia"/>
          <w:sz w:val="44"/>
          <w:szCs w:val="44"/>
        </w:rPr>
        <w:t>乌鲁木齐海关2022</w:t>
      </w:r>
      <w:r>
        <w:rPr>
          <w:rFonts w:ascii="方正小标宋_GBK" w:eastAsia="方正小标宋_GBK" w:hint="eastAsia"/>
          <w:sz w:val="44"/>
          <w:szCs w:val="44"/>
        </w:rPr>
        <w:t>年</w:t>
      </w:r>
      <w:r w:rsidRPr="00733E95">
        <w:rPr>
          <w:rFonts w:ascii="方正小标宋_GBK" w:eastAsia="方正小标宋_GBK" w:hint="eastAsia"/>
          <w:sz w:val="44"/>
          <w:szCs w:val="44"/>
        </w:rPr>
        <w:t>工作总结</w:t>
      </w:r>
    </w:p>
    <w:p w:rsidR="00C43D68" w:rsidRPr="005D6592" w:rsidRDefault="00C43D68" w:rsidP="00C43D68">
      <w:pPr>
        <w:spacing w:line="560" w:lineRule="exact"/>
        <w:ind w:firstLineChars="200" w:firstLine="640"/>
        <w:jc w:val="left"/>
        <w:rPr>
          <w:rFonts w:ascii="方正仿宋_GBK" w:hint="eastAsia"/>
        </w:rPr>
      </w:pPr>
    </w:p>
    <w:p w:rsidR="00C43D68" w:rsidRDefault="00C43D68" w:rsidP="00C43D68">
      <w:pPr>
        <w:spacing w:line="560" w:lineRule="exact"/>
        <w:ind w:firstLineChars="200" w:firstLine="640"/>
        <w:jc w:val="left"/>
        <w:rPr>
          <w:rFonts w:hint="eastAsia"/>
        </w:rPr>
      </w:pPr>
      <w:r w:rsidRPr="00DD6257">
        <w:t>2022</w:t>
      </w:r>
      <w:r w:rsidRPr="00DD6257">
        <w:t>年，</w:t>
      </w:r>
      <w:r>
        <w:rPr>
          <w:rFonts w:hint="eastAsia"/>
        </w:rPr>
        <w:t>乌鲁木齐海关</w:t>
      </w:r>
      <w:r w:rsidRPr="00DD6257">
        <w:t>坚持以习近平新时代中国特色社会主义思想为指导，深入学习宣传</w:t>
      </w:r>
      <w:r>
        <w:t>贯彻党的二十大精神，特别是深入学习贯彻落实习近平总书记视察新疆</w:t>
      </w:r>
      <w:r w:rsidRPr="00DD6257">
        <w:t>重要讲话重要指示精神，完整准确贯彻新时代党的治疆方略，立足海关职能和工作实际，紧紧围绕疫情要防住、经济要稳住、发展要安全重要要求，全面落实海关总署</w:t>
      </w:r>
      <w:r>
        <w:rPr>
          <w:rFonts w:hint="eastAsia"/>
        </w:rPr>
        <w:t>党委</w:t>
      </w:r>
      <w:r w:rsidRPr="00DD6257">
        <w:t>和自治区党委、政府部署要求，各项工作</w:t>
      </w:r>
      <w:r>
        <w:rPr>
          <w:rFonts w:hint="eastAsia"/>
        </w:rPr>
        <w:t>取得新成效</w:t>
      </w:r>
      <w:r w:rsidRPr="00DD6257">
        <w:t>。</w:t>
      </w:r>
      <w:r w:rsidRPr="00DD6257">
        <w:t>2022</w:t>
      </w:r>
      <w:r w:rsidRPr="00DD6257">
        <w:t>年，新疆外贸进出口总值</w:t>
      </w:r>
      <w:r w:rsidRPr="00DD6257">
        <w:t>2463.6</w:t>
      </w:r>
      <w:r w:rsidRPr="00DD6257">
        <w:t>亿元，创历史新高，同比增长</w:t>
      </w:r>
      <w:r w:rsidRPr="00DD6257">
        <w:t>57%</w:t>
      </w:r>
      <w:r w:rsidRPr="00DD6257">
        <w:t>，高于全国增速</w:t>
      </w:r>
      <w:r w:rsidRPr="009E4E23">
        <w:t>49.3</w:t>
      </w:r>
      <w:r w:rsidRPr="00DD6257">
        <w:t>个百分</w:t>
      </w:r>
      <w:r w:rsidRPr="00DD6257">
        <w:rPr>
          <w:rFonts w:ascii="方正仿宋_GBK" w:hint="eastAsia"/>
        </w:rPr>
        <w:t>点，增速居全国第一位。</w:t>
      </w:r>
    </w:p>
    <w:p w:rsidR="00C43D68" w:rsidRPr="00FF7C51" w:rsidRDefault="00C43D68" w:rsidP="00C43D68">
      <w:pPr>
        <w:overflowPunct w:val="0"/>
        <w:adjustRightInd w:val="0"/>
        <w:snapToGrid w:val="0"/>
        <w:spacing w:line="560" w:lineRule="exact"/>
        <w:ind w:firstLineChars="200" w:firstLine="640"/>
        <w:rPr>
          <w:rFonts w:ascii="方正黑体_GBK" w:eastAsia="方正黑体_GBK" w:hAnsi="宋体" w:hint="eastAsia"/>
          <w:szCs w:val="32"/>
        </w:rPr>
      </w:pPr>
      <w:r w:rsidRPr="0007450D">
        <w:rPr>
          <w:rFonts w:ascii="方正黑体_GBK" w:eastAsia="方正黑体_GBK" w:hAnsi="宋体" w:hint="eastAsia"/>
          <w:szCs w:val="32"/>
        </w:rPr>
        <w:t>一、</w:t>
      </w:r>
      <w:r w:rsidRPr="00FF7C51">
        <w:rPr>
          <w:rFonts w:ascii="方正黑体_GBK" w:eastAsia="方正黑体_GBK" w:hAnsi="宋体" w:hint="eastAsia"/>
          <w:szCs w:val="32"/>
        </w:rPr>
        <w:t>聚焦新疆工作总目标，全力以赴保障西向</w:t>
      </w:r>
      <w:r>
        <w:rPr>
          <w:rFonts w:ascii="方正黑体_GBK" w:eastAsia="方正黑体_GBK" w:hAnsi="宋体" w:hint="eastAsia"/>
          <w:szCs w:val="32"/>
        </w:rPr>
        <w:t>国际物流大通道高效顺畅</w:t>
      </w:r>
    </w:p>
    <w:p w:rsidR="00C43D68" w:rsidRDefault="00C43D68" w:rsidP="00C43D68">
      <w:pPr>
        <w:overflowPunct w:val="0"/>
        <w:adjustRightInd w:val="0"/>
        <w:snapToGrid w:val="0"/>
        <w:spacing w:line="560" w:lineRule="exact"/>
        <w:ind w:firstLineChars="200" w:firstLine="640"/>
        <w:rPr>
          <w:rFonts w:hint="eastAsia"/>
        </w:rPr>
      </w:pPr>
      <w:r w:rsidRPr="009306E0">
        <w:rPr>
          <w:rFonts w:hint="eastAsia"/>
        </w:rPr>
        <w:t>紧紧围绕新疆作为国家向西开放“桥头堡”“大通道”的区位优势，抓好抓实保通保畅、中欧班列、保供稳链</w:t>
      </w:r>
      <w:r w:rsidRPr="0033608C">
        <w:rPr>
          <w:rFonts w:hint="eastAsia"/>
        </w:rPr>
        <w:t>等重点</w:t>
      </w:r>
      <w:r>
        <w:rPr>
          <w:rFonts w:hint="eastAsia"/>
        </w:rPr>
        <w:t>，</w:t>
      </w:r>
      <w:r w:rsidRPr="009306E0">
        <w:rPr>
          <w:rFonts w:hint="eastAsia"/>
        </w:rPr>
        <w:t>不断提升跨境物流安全和便利化水平。</w:t>
      </w:r>
    </w:p>
    <w:p w:rsidR="00C43D68" w:rsidRDefault="00C43D68" w:rsidP="00C43D68">
      <w:pPr>
        <w:overflowPunct w:val="0"/>
        <w:adjustRightInd w:val="0"/>
        <w:snapToGrid w:val="0"/>
        <w:spacing w:line="560" w:lineRule="exact"/>
        <w:ind w:firstLineChars="200" w:firstLine="643"/>
        <w:rPr>
          <w:rFonts w:hint="eastAsia"/>
        </w:rPr>
      </w:pPr>
      <w:r w:rsidRPr="0033608C">
        <w:rPr>
          <w:rFonts w:ascii="方正楷体_GBK" w:eastAsia="方正楷体_GBK" w:hint="eastAsia"/>
          <w:b/>
        </w:rPr>
        <w:t>（一）统筹施策切实</w:t>
      </w:r>
      <w:r>
        <w:rPr>
          <w:rFonts w:ascii="方正楷体_GBK" w:eastAsia="方正楷体_GBK" w:hint="eastAsia"/>
          <w:b/>
        </w:rPr>
        <w:t>提升</w:t>
      </w:r>
      <w:r w:rsidRPr="0033608C">
        <w:rPr>
          <w:rFonts w:ascii="方正楷体_GBK" w:eastAsia="方正楷体_GBK" w:hint="eastAsia"/>
          <w:b/>
        </w:rPr>
        <w:t>口岸通行效能。</w:t>
      </w:r>
      <w:r w:rsidRPr="00FF7C51">
        <w:rPr>
          <w:rFonts w:hint="eastAsia"/>
        </w:rPr>
        <w:t>聚焦“六稳”“六保”，高效统筹口岸疫情防控和</w:t>
      </w:r>
      <w:r>
        <w:rPr>
          <w:rFonts w:hint="eastAsia"/>
        </w:rPr>
        <w:t>促进</w:t>
      </w:r>
      <w:r w:rsidRPr="00FF7C51">
        <w:rPr>
          <w:rFonts w:hint="eastAsia"/>
        </w:rPr>
        <w:t>外贸</w:t>
      </w:r>
      <w:r>
        <w:rPr>
          <w:rFonts w:hint="eastAsia"/>
        </w:rPr>
        <w:t>稳增长</w:t>
      </w:r>
      <w:r w:rsidRPr="00FF7C51">
        <w:rPr>
          <w:rFonts w:hint="eastAsia"/>
        </w:rPr>
        <w:t>，</w:t>
      </w:r>
      <w:r>
        <w:rPr>
          <w:rFonts w:hint="eastAsia"/>
        </w:rPr>
        <w:t>切实</w:t>
      </w:r>
      <w:r w:rsidRPr="00FF7C51">
        <w:rPr>
          <w:rFonts w:hint="eastAsia"/>
        </w:rPr>
        <w:t>保障口岸高效畅通。动态调整甩挂、吊装等运输方式，细化完善“一口岸一方案”，</w:t>
      </w:r>
      <w:r>
        <w:rPr>
          <w:rFonts w:hint="eastAsia"/>
        </w:rPr>
        <w:t>推动</w:t>
      </w:r>
      <w:r w:rsidRPr="00FF7C51">
        <w:rPr>
          <w:rFonts w:hint="eastAsia"/>
        </w:rPr>
        <w:t>各口岸规范返程入境空集装箱检疫监管等工作流程。科学制定检疫监管方案，全力保障入境客运航班顺利复航。</w:t>
      </w:r>
    </w:p>
    <w:p w:rsidR="00C43D68" w:rsidRPr="00FF7C51" w:rsidRDefault="00C43D68" w:rsidP="00C43D68">
      <w:pPr>
        <w:overflowPunct w:val="0"/>
        <w:adjustRightInd w:val="0"/>
        <w:snapToGrid w:val="0"/>
        <w:spacing w:line="560" w:lineRule="exact"/>
        <w:ind w:firstLineChars="200" w:firstLine="643"/>
        <w:rPr>
          <w:rFonts w:hint="eastAsia"/>
        </w:rPr>
      </w:pPr>
      <w:r>
        <w:rPr>
          <w:rFonts w:ascii="方正楷体_GBK" w:eastAsia="方正楷体_GBK" w:hint="eastAsia"/>
          <w:b/>
        </w:rPr>
        <w:t>（</w:t>
      </w:r>
      <w:r w:rsidRPr="0033608C">
        <w:rPr>
          <w:rFonts w:ascii="方正楷体_GBK" w:eastAsia="方正楷体_GBK" w:hint="eastAsia"/>
          <w:b/>
        </w:rPr>
        <w:t>二</w:t>
      </w:r>
      <w:r>
        <w:rPr>
          <w:rFonts w:ascii="方正楷体_GBK" w:eastAsia="方正楷体_GBK" w:hint="eastAsia"/>
          <w:b/>
        </w:rPr>
        <w:t>）</w:t>
      </w:r>
      <w:r w:rsidRPr="0033608C">
        <w:rPr>
          <w:rFonts w:ascii="方正楷体_GBK" w:eastAsia="方正楷体_GBK" w:hint="eastAsia"/>
          <w:b/>
        </w:rPr>
        <w:t>精准发力支持中欧班列提质增效。</w:t>
      </w:r>
      <w:r w:rsidRPr="00FF7C51">
        <w:rPr>
          <w:rFonts w:hint="eastAsia"/>
        </w:rPr>
        <w:t>深入落实海关总署、自治区及</w:t>
      </w:r>
      <w:r>
        <w:rPr>
          <w:rFonts w:hint="eastAsia"/>
        </w:rPr>
        <w:t>关区</w:t>
      </w:r>
      <w:r w:rsidRPr="00FF7C51">
        <w:rPr>
          <w:rFonts w:hint="eastAsia"/>
        </w:rPr>
        <w:t>促进中欧班列发展的各项措施，在全国</w:t>
      </w:r>
      <w:r w:rsidRPr="00FF7C51">
        <w:rPr>
          <w:rFonts w:hint="eastAsia"/>
        </w:rPr>
        <w:lastRenderedPageBreak/>
        <w:t>率先完成“关铁通”重点项目落地运行，与始发地海关建立联系配合机制，提升班列通行能力和全链条监管效能。积极探索推行“产地组货集结”“内外贸货物混编运输”等创新举措，促进内地货物在新疆集结发运和新疆本地产品搭乘班列出口。创新实施“一单到底、并联作业”通关模式，促成“中吉乌”公铁联运班列顺利开行。全年监管中欧（中亚）班列列数再创新高并稳居全国</w:t>
      </w:r>
      <w:r>
        <w:rPr>
          <w:rFonts w:hint="eastAsia"/>
        </w:rPr>
        <w:t>首位</w:t>
      </w:r>
      <w:r w:rsidRPr="00FF7C51">
        <w:rPr>
          <w:rFonts w:hint="eastAsia"/>
        </w:rPr>
        <w:t>。</w:t>
      </w:r>
    </w:p>
    <w:p w:rsidR="00C43D68" w:rsidRPr="00FF7C51" w:rsidRDefault="00C43D68" w:rsidP="00C43D68">
      <w:pPr>
        <w:overflowPunct w:val="0"/>
        <w:adjustRightInd w:val="0"/>
        <w:snapToGrid w:val="0"/>
        <w:spacing w:line="560" w:lineRule="exact"/>
        <w:ind w:firstLineChars="200" w:firstLine="643"/>
        <w:rPr>
          <w:rFonts w:hint="eastAsia"/>
        </w:rPr>
      </w:pPr>
      <w:r>
        <w:rPr>
          <w:rFonts w:ascii="方正楷体_GBK" w:eastAsia="方正楷体_GBK" w:hint="eastAsia"/>
          <w:b/>
        </w:rPr>
        <w:t>（三）</w:t>
      </w:r>
      <w:r w:rsidRPr="0033608C">
        <w:rPr>
          <w:rFonts w:ascii="方正楷体_GBK" w:eastAsia="方正楷体_GBK" w:hint="eastAsia"/>
          <w:b/>
        </w:rPr>
        <w:t>精准施策确保产业链供应链安全稳定。</w:t>
      </w:r>
      <w:r w:rsidRPr="00FF7C51">
        <w:rPr>
          <w:rFonts w:hint="eastAsia"/>
        </w:rPr>
        <w:t>充分发挥海关职能作用，优化检验监管和通关模式，</w:t>
      </w:r>
      <w:r>
        <w:rPr>
          <w:rFonts w:hint="eastAsia"/>
        </w:rPr>
        <w:t>积极服务保障</w:t>
      </w:r>
      <w:r w:rsidRPr="00FF7C51">
        <w:rPr>
          <w:rFonts w:hint="eastAsia"/>
        </w:rPr>
        <w:t>粮食、能源资源、重要产业链供应链安全稳定。</w:t>
      </w:r>
      <w:r>
        <w:rPr>
          <w:rFonts w:hint="eastAsia"/>
        </w:rPr>
        <w:t>创新</w:t>
      </w:r>
      <w:r w:rsidRPr="00FF7C51">
        <w:rPr>
          <w:rFonts w:hint="eastAsia"/>
        </w:rPr>
        <w:t>全流程</w:t>
      </w:r>
      <w:r>
        <w:rPr>
          <w:rFonts w:hint="eastAsia"/>
        </w:rPr>
        <w:t>监管</w:t>
      </w:r>
      <w:r w:rsidRPr="00FF7C51">
        <w:rPr>
          <w:rFonts w:hint="eastAsia"/>
        </w:rPr>
        <w:t>模式，保障进口粮食安全高效通关。探索扩大“先放后检”等便利措施实施范围，积极推进全国首个进口铁路运输铜精矿监管通关模式试点落地，保障进口矿产品快速增长，全力服务国内市场保供稳价。</w:t>
      </w:r>
    </w:p>
    <w:p w:rsidR="00C43D68" w:rsidRPr="00FF7C51" w:rsidRDefault="00C43D68" w:rsidP="00C43D68">
      <w:pPr>
        <w:overflowPunct w:val="0"/>
        <w:adjustRightInd w:val="0"/>
        <w:snapToGrid w:val="0"/>
        <w:spacing w:line="560" w:lineRule="exact"/>
        <w:ind w:firstLineChars="200" w:firstLine="640"/>
        <w:rPr>
          <w:rFonts w:ascii="方正黑体_GBK" w:eastAsia="方正黑体_GBK" w:hAnsi="宋体" w:hint="eastAsia"/>
          <w:szCs w:val="32"/>
        </w:rPr>
      </w:pPr>
      <w:r w:rsidRPr="00FF7C51">
        <w:rPr>
          <w:rFonts w:ascii="方正黑体_GBK" w:eastAsia="方正黑体_GBK" w:hAnsi="宋体" w:hint="eastAsia"/>
          <w:szCs w:val="32"/>
        </w:rPr>
        <w:t>二</w:t>
      </w:r>
      <w:r>
        <w:rPr>
          <w:rFonts w:ascii="方正黑体_GBK" w:eastAsia="方正黑体_GBK" w:hAnsi="宋体" w:hint="eastAsia"/>
          <w:szCs w:val="32"/>
        </w:rPr>
        <w:t>、</w:t>
      </w:r>
      <w:r w:rsidRPr="00FF7C51">
        <w:rPr>
          <w:rFonts w:ascii="方正黑体_GBK" w:eastAsia="方正黑体_GBK" w:hAnsi="宋体" w:hint="eastAsia"/>
          <w:szCs w:val="32"/>
        </w:rPr>
        <w:t>聚焦新疆工作总</w:t>
      </w:r>
      <w:r>
        <w:rPr>
          <w:rFonts w:ascii="方正黑体_GBK" w:eastAsia="方正黑体_GBK" w:hAnsi="宋体" w:hint="eastAsia"/>
          <w:szCs w:val="32"/>
        </w:rPr>
        <w:t>目标，稳中求进力促开放型经济高质量发展</w:t>
      </w:r>
    </w:p>
    <w:p w:rsidR="00C43D68" w:rsidRPr="007D1EBF" w:rsidRDefault="00C43D68" w:rsidP="00C43D68">
      <w:pPr>
        <w:overflowPunct w:val="0"/>
        <w:adjustRightInd w:val="0"/>
        <w:snapToGrid w:val="0"/>
        <w:spacing w:line="560" w:lineRule="exact"/>
        <w:ind w:firstLineChars="200" w:firstLine="640"/>
        <w:rPr>
          <w:rFonts w:hint="eastAsia"/>
        </w:rPr>
      </w:pPr>
      <w:r w:rsidRPr="007D1EBF">
        <w:rPr>
          <w:rFonts w:hint="eastAsia"/>
        </w:rPr>
        <w:t>紧紧围绕</w:t>
      </w:r>
      <w:r>
        <w:rPr>
          <w:rFonts w:hint="eastAsia"/>
        </w:rPr>
        <w:t>丝绸之路经济带核心区</w:t>
      </w:r>
      <w:r w:rsidRPr="007D1EBF">
        <w:rPr>
          <w:rFonts w:hint="eastAsia"/>
        </w:rPr>
        <w:t>建设，充分发挥海关作为国内国际双循环“交汇枢纽”的职能作用，紧盯政策研究、产业发展、平台建设</w:t>
      </w:r>
      <w:r>
        <w:rPr>
          <w:rFonts w:hint="eastAsia"/>
        </w:rPr>
        <w:t>等重点</w:t>
      </w:r>
      <w:r w:rsidRPr="007D1EBF">
        <w:rPr>
          <w:rFonts w:hint="eastAsia"/>
        </w:rPr>
        <w:t>，全力以赴促进新疆外贸保稳提质。</w:t>
      </w:r>
    </w:p>
    <w:p w:rsidR="00C43D68" w:rsidRPr="00FF7C51" w:rsidRDefault="00C43D68" w:rsidP="00C43D68">
      <w:pPr>
        <w:overflowPunct w:val="0"/>
        <w:adjustRightInd w:val="0"/>
        <w:snapToGrid w:val="0"/>
        <w:spacing w:line="560" w:lineRule="exact"/>
        <w:ind w:firstLineChars="200" w:firstLine="643"/>
        <w:rPr>
          <w:rFonts w:hint="eastAsia"/>
        </w:rPr>
      </w:pPr>
      <w:r>
        <w:rPr>
          <w:rFonts w:ascii="方正楷体_GBK" w:eastAsia="方正楷体_GBK" w:hint="eastAsia"/>
          <w:b/>
        </w:rPr>
        <w:t>（一）</w:t>
      </w:r>
      <w:r w:rsidRPr="0033608C">
        <w:rPr>
          <w:rFonts w:ascii="方正楷体_GBK" w:eastAsia="方正楷体_GBK" w:hint="eastAsia"/>
          <w:b/>
        </w:rPr>
        <w:t>以“政研先行”引导发展。</w:t>
      </w:r>
      <w:r>
        <w:rPr>
          <w:rFonts w:hint="eastAsia"/>
        </w:rPr>
        <w:t>聚焦</w:t>
      </w:r>
      <w:r w:rsidRPr="00FF7C51">
        <w:rPr>
          <w:rFonts w:hint="eastAsia"/>
        </w:rPr>
        <w:t>“一港、两区、五大中心、口岸经济带”建设部署，加大政策研究和实施力度，充分释放政策红利。研究制定复制借鉴粤港澳大湾区等地经验做法的</w:t>
      </w:r>
      <w:r w:rsidRPr="00FF7C51">
        <w:rPr>
          <w:rFonts w:hint="eastAsia"/>
        </w:rPr>
        <w:t>13</w:t>
      </w:r>
      <w:r w:rsidRPr="00FF7C51">
        <w:rPr>
          <w:rFonts w:hint="eastAsia"/>
        </w:rPr>
        <w:t>项创新举措、促进新疆外贸保稳提质的</w:t>
      </w:r>
      <w:r w:rsidRPr="00FF7C51">
        <w:rPr>
          <w:rFonts w:hint="eastAsia"/>
        </w:rPr>
        <w:t>16</w:t>
      </w:r>
      <w:r w:rsidRPr="00FF7C51">
        <w:rPr>
          <w:rFonts w:hint="eastAsia"/>
        </w:rPr>
        <w:lastRenderedPageBreak/>
        <w:t>条措施、支持新疆内外贸一体化发展的</w:t>
      </w:r>
      <w:r w:rsidRPr="00FF7C51">
        <w:rPr>
          <w:rFonts w:hint="eastAsia"/>
        </w:rPr>
        <w:t>40</w:t>
      </w:r>
      <w:r w:rsidRPr="00FF7C51">
        <w:rPr>
          <w:rFonts w:hint="eastAsia"/>
        </w:rPr>
        <w:t>条措施等一揽子务实举措，全面激发新疆外贸潜力。充分发挥海关“统计</w:t>
      </w:r>
      <w:r w:rsidRPr="00FF7C51">
        <w:rPr>
          <w:rFonts w:hint="eastAsia"/>
        </w:rPr>
        <w:t>+</w:t>
      </w:r>
      <w:r w:rsidRPr="00FF7C51">
        <w:rPr>
          <w:rFonts w:hint="eastAsia"/>
        </w:rPr>
        <w:t>研究”优势，围绕中欧班列运行、大宗商品进口等，</w:t>
      </w:r>
      <w:r>
        <w:rPr>
          <w:rFonts w:hint="eastAsia"/>
        </w:rPr>
        <w:t>深入开展政策研究</w:t>
      </w:r>
      <w:r w:rsidRPr="00FF7C51">
        <w:rPr>
          <w:rFonts w:hint="eastAsia"/>
        </w:rPr>
        <w:t>，多项措施建议转化为</w:t>
      </w:r>
      <w:r>
        <w:rPr>
          <w:rFonts w:hint="eastAsia"/>
        </w:rPr>
        <w:t>新疆</w:t>
      </w:r>
      <w:r w:rsidRPr="00FF7C51">
        <w:rPr>
          <w:rFonts w:hint="eastAsia"/>
        </w:rPr>
        <w:t>经济发展的实际成效。</w:t>
      </w:r>
    </w:p>
    <w:p w:rsidR="00C43D68" w:rsidRPr="00FF7C51" w:rsidRDefault="00C43D68" w:rsidP="00C43D68">
      <w:pPr>
        <w:overflowPunct w:val="0"/>
        <w:adjustRightInd w:val="0"/>
        <w:snapToGrid w:val="0"/>
        <w:spacing w:line="560" w:lineRule="exact"/>
        <w:ind w:firstLineChars="200" w:firstLine="643"/>
        <w:rPr>
          <w:rFonts w:hint="eastAsia"/>
        </w:rPr>
      </w:pPr>
      <w:r>
        <w:rPr>
          <w:rFonts w:ascii="方正楷体_GBK" w:eastAsia="方正楷体_GBK" w:hint="eastAsia"/>
          <w:b/>
        </w:rPr>
        <w:t>（二）</w:t>
      </w:r>
      <w:r w:rsidRPr="0033608C">
        <w:rPr>
          <w:rFonts w:ascii="方正楷体_GBK" w:eastAsia="方正楷体_GBK" w:hint="eastAsia"/>
          <w:b/>
        </w:rPr>
        <w:t>以“建强产业”支撑发展。</w:t>
      </w:r>
      <w:r w:rsidRPr="00FF7C51">
        <w:rPr>
          <w:rFonts w:hint="eastAsia"/>
        </w:rPr>
        <w:t>立足新疆资源禀赋和区位优势，推动传统产业提质升级，服务新兴产业培育壮大。开展新疆特色产业专项调研，助力企业</w:t>
      </w:r>
      <w:r>
        <w:rPr>
          <w:rFonts w:hint="eastAsia"/>
        </w:rPr>
        <w:t>纾难解困</w:t>
      </w:r>
      <w:r w:rsidRPr="00FF7C51">
        <w:rPr>
          <w:rFonts w:hint="eastAsia"/>
        </w:rPr>
        <w:t>，促进农产品、机电产品等出口额实现大幅增长。推行“简化申报、清单核放、汇总统计”等便利措施，推动跨境电商不断拓展业务种类和</w:t>
      </w:r>
      <w:r>
        <w:rPr>
          <w:rFonts w:hint="eastAsia"/>
        </w:rPr>
        <w:t>贸易规模，助力阿拉山口、喀什、伊犁州成功获批跨境电商综试区。</w:t>
      </w:r>
      <w:r w:rsidRPr="00FF7C51">
        <w:rPr>
          <w:rFonts w:hint="eastAsia"/>
        </w:rPr>
        <w:t>推动市场采购贸易试点相继在乌鲁木齐、阿拉山口落地运行。</w:t>
      </w:r>
    </w:p>
    <w:p w:rsidR="00C43D68" w:rsidRPr="00FF7C51" w:rsidRDefault="00C43D68" w:rsidP="00C43D68">
      <w:pPr>
        <w:overflowPunct w:val="0"/>
        <w:adjustRightInd w:val="0"/>
        <w:snapToGrid w:val="0"/>
        <w:spacing w:line="560" w:lineRule="exact"/>
        <w:ind w:firstLineChars="200" w:firstLine="643"/>
        <w:rPr>
          <w:rFonts w:hint="eastAsia"/>
        </w:rPr>
      </w:pPr>
      <w:r>
        <w:rPr>
          <w:rFonts w:ascii="方正楷体_GBK" w:eastAsia="方正楷体_GBK" w:hint="eastAsia"/>
          <w:b/>
        </w:rPr>
        <w:t>（</w:t>
      </w:r>
      <w:r w:rsidRPr="0033608C">
        <w:rPr>
          <w:rFonts w:ascii="方正楷体_GBK" w:eastAsia="方正楷体_GBK" w:hint="eastAsia"/>
          <w:b/>
        </w:rPr>
        <w:t>三</w:t>
      </w:r>
      <w:r>
        <w:rPr>
          <w:rFonts w:ascii="方正楷体_GBK" w:eastAsia="方正楷体_GBK" w:hint="eastAsia"/>
          <w:b/>
        </w:rPr>
        <w:t>）</w:t>
      </w:r>
      <w:r w:rsidRPr="0033608C">
        <w:rPr>
          <w:rFonts w:ascii="方正楷体_GBK" w:eastAsia="方正楷体_GBK" w:hint="eastAsia"/>
          <w:b/>
        </w:rPr>
        <w:t>以“平台联动”服务发展。</w:t>
      </w:r>
      <w:r w:rsidRPr="00FF7C51">
        <w:rPr>
          <w:rFonts w:hint="eastAsia"/>
        </w:rPr>
        <w:t>积极推行“区港联动</w:t>
      </w:r>
      <w:r>
        <w:rPr>
          <w:rFonts w:hint="eastAsia"/>
        </w:rPr>
        <w:t>”、委内加工、保税展示等新模式，</w:t>
      </w:r>
      <w:r w:rsidRPr="00FF7C51">
        <w:rPr>
          <w:rFonts w:hint="eastAsia"/>
        </w:rPr>
        <w:t>新疆</w:t>
      </w:r>
      <w:r w:rsidRPr="00FF7C51">
        <w:rPr>
          <w:rFonts w:hint="eastAsia"/>
        </w:rPr>
        <w:t>4</w:t>
      </w:r>
      <w:r w:rsidRPr="00FF7C51">
        <w:rPr>
          <w:rFonts w:hint="eastAsia"/>
        </w:rPr>
        <w:t>个综合保税区进出口贸易额</w:t>
      </w:r>
      <w:r>
        <w:rPr>
          <w:rFonts w:hint="eastAsia"/>
        </w:rPr>
        <w:t>显著增长</w:t>
      </w:r>
      <w:r w:rsidRPr="00FF7C51">
        <w:rPr>
          <w:rFonts w:hint="eastAsia"/>
        </w:rPr>
        <w:t>。务实推动边民互市转型升级，推进“边民互市</w:t>
      </w:r>
      <w:r w:rsidRPr="00FF7C51">
        <w:rPr>
          <w:rFonts w:hint="eastAsia"/>
        </w:rPr>
        <w:t>+</w:t>
      </w:r>
      <w:r w:rsidRPr="00FF7C51">
        <w:rPr>
          <w:rFonts w:hint="eastAsia"/>
        </w:rPr>
        <w:t>落地加工”模式运行，促成全疆</w:t>
      </w:r>
      <w:r w:rsidRPr="00FF7C51">
        <w:rPr>
          <w:rFonts w:hint="eastAsia"/>
        </w:rPr>
        <w:t>4</w:t>
      </w:r>
      <w:r w:rsidRPr="00FF7C51">
        <w:rPr>
          <w:rFonts w:hint="eastAsia"/>
        </w:rPr>
        <w:t>个新型边民互市区完成实单测试。密切跟进自治区、国家口岸办及相关部门的进度安排，扎实做好</w:t>
      </w:r>
      <w:r>
        <w:rPr>
          <w:rFonts w:hint="eastAsia"/>
        </w:rPr>
        <w:t>口岸</w:t>
      </w:r>
      <w:r w:rsidRPr="00FF7C51">
        <w:rPr>
          <w:rFonts w:hint="eastAsia"/>
        </w:rPr>
        <w:t>开放相关工作。</w:t>
      </w:r>
    </w:p>
    <w:p w:rsidR="00C43D68" w:rsidRPr="00FF7C51" w:rsidRDefault="00C43D68" w:rsidP="00C43D68">
      <w:pPr>
        <w:overflowPunct w:val="0"/>
        <w:adjustRightInd w:val="0"/>
        <w:snapToGrid w:val="0"/>
        <w:spacing w:line="560" w:lineRule="exact"/>
        <w:ind w:firstLineChars="200" w:firstLine="640"/>
        <w:rPr>
          <w:rFonts w:ascii="方正黑体_GBK" w:eastAsia="方正黑体_GBK" w:hAnsi="宋体" w:hint="eastAsia"/>
          <w:szCs w:val="32"/>
        </w:rPr>
      </w:pPr>
      <w:r>
        <w:rPr>
          <w:rFonts w:ascii="方正黑体_GBK" w:eastAsia="方正黑体_GBK" w:hAnsi="宋体" w:hint="eastAsia"/>
          <w:szCs w:val="32"/>
        </w:rPr>
        <w:t>三、</w:t>
      </w:r>
      <w:r w:rsidRPr="00FF7C51">
        <w:rPr>
          <w:rFonts w:ascii="方正黑体_GBK" w:eastAsia="方正黑体_GBK" w:hAnsi="宋体" w:hint="eastAsia"/>
          <w:szCs w:val="32"/>
        </w:rPr>
        <w:t>聚焦</w:t>
      </w:r>
      <w:r>
        <w:rPr>
          <w:rFonts w:ascii="方正黑体_GBK" w:eastAsia="方正黑体_GBK" w:hAnsi="宋体" w:hint="eastAsia"/>
          <w:szCs w:val="32"/>
        </w:rPr>
        <w:t>新疆工作总目标，倾心倾力厚植市场化法治化国际化跨境贸易营商环境</w:t>
      </w:r>
    </w:p>
    <w:p w:rsidR="00C43D68" w:rsidRPr="007517B7" w:rsidRDefault="00C43D68" w:rsidP="00C43D68">
      <w:pPr>
        <w:overflowPunct w:val="0"/>
        <w:adjustRightInd w:val="0"/>
        <w:snapToGrid w:val="0"/>
        <w:spacing w:line="560" w:lineRule="exact"/>
        <w:ind w:firstLineChars="200" w:firstLine="640"/>
        <w:rPr>
          <w:rFonts w:hint="eastAsia"/>
        </w:rPr>
      </w:pPr>
      <w:r w:rsidRPr="007517B7">
        <w:rPr>
          <w:rFonts w:hint="eastAsia"/>
        </w:rPr>
        <w:t>深化落实“放管服”等各项改革举措，聚焦市场主体、提效降费、“三智”合作，积极释放发展红利，提振企业发展信心。</w:t>
      </w:r>
    </w:p>
    <w:p w:rsidR="00C43D68" w:rsidRPr="00FF7C51" w:rsidRDefault="00C43D68" w:rsidP="00C43D68">
      <w:pPr>
        <w:overflowPunct w:val="0"/>
        <w:adjustRightInd w:val="0"/>
        <w:snapToGrid w:val="0"/>
        <w:spacing w:line="560" w:lineRule="exact"/>
        <w:ind w:firstLineChars="200" w:firstLine="643"/>
        <w:rPr>
          <w:rFonts w:hint="eastAsia"/>
        </w:rPr>
      </w:pPr>
      <w:r>
        <w:rPr>
          <w:rFonts w:ascii="方正楷体_GBK" w:eastAsia="方正楷体_GBK" w:hint="eastAsia"/>
          <w:b/>
        </w:rPr>
        <w:lastRenderedPageBreak/>
        <w:t>（</w:t>
      </w:r>
      <w:r w:rsidRPr="0033608C">
        <w:rPr>
          <w:rFonts w:ascii="方正楷体_GBK" w:eastAsia="方正楷体_GBK" w:hint="eastAsia"/>
          <w:b/>
        </w:rPr>
        <w:t>一</w:t>
      </w:r>
      <w:r>
        <w:rPr>
          <w:rFonts w:ascii="方正楷体_GBK" w:eastAsia="方正楷体_GBK" w:hint="eastAsia"/>
          <w:b/>
        </w:rPr>
        <w:t>）</w:t>
      </w:r>
      <w:r w:rsidRPr="0033608C">
        <w:rPr>
          <w:rFonts w:ascii="方正楷体_GBK" w:eastAsia="方正楷体_GBK" w:hint="eastAsia"/>
          <w:b/>
        </w:rPr>
        <w:t>紧盯企业关切“激活力”。</w:t>
      </w:r>
      <w:r w:rsidRPr="00FF7C51">
        <w:rPr>
          <w:rFonts w:hint="eastAsia"/>
        </w:rPr>
        <w:t>精准施策助企纾困解难，</w:t>
      </w:r>
      <w:r>
        <w:rPr>
          <w:rFonts w:hint="eastAsia"/>
        </w:rPr>
        <w:t>组织开展</w:t>
      </w:r>
      <w:r w:rsidRPr="00FF7C51">
        <w:rPr>
          <w:rFonts w:hint="eastAsia"/>
        </w:rPr>
        <w:t>关企座谈会、政策宣讲会</w:t>
      </w:r>
      <w:r>
        <w:rPr>
          <w:rFonts w:hint="eastAsia"/>
        </w:rPr>
        <w:t>等</w:t>
      </w:r>
      <w:r w:rsidRPr="00FF7C51">
        <w:rPr>
          <w:rFonts w:hint="eastAsia"/>
        </w:rPr>
        <w:t>，针对性制定帮扶举措。大力培育“专精特新”“小巨人”等企业，推动“白名单”制度落地，强化企业信用管理，新增注册备案企业</w:t>
      </w:r>
      <w:r>
        <w:rPr>
          <w:rFonts w:hint="eastAsia"/>
        </w:rPr>
        <w:t>、</w:t>
      </w:r>
      <w:r w:rsidRPr="00FF7C51">
        <w:rPr>
          <w:rFonts w:hint="eastAsia"/>
        </w:rPr>
        <w:t>高级认证企业</w:t>
      </w:r>
      <w:r>
        <w:rPr>
          <w:rFonts w:hint="eastAsia"/>
        </w:rPr>
        <w:t>数量持续增长</w:t>
      </w:r>
      <w:r w:rsidRPr="00FF7C51">
        <w:rPr>
          <w:rFonts w:hint="eastAsia"/>
        </w:rPr>
        <w:t>。畅通关企联络渠道，依托“企业直通车服务平台”、</w:t>
      </w:r>
      <w:r w:rsidRPr="00FF7C51">
        <w:rPr>
          <w:rFonts w:hint="eastAsia"/>
        </w:rPr>
        <w:t>12360</w:t>
      </w:r>
      <w:r>
        <w:rPr>
          <w:rFonts w:hint="eastAsia"/>
        </w:rPr>
        <w:t>服务</w:t>
      </w:r>
      <w:r w:rsidRPr="00FF7C51">
        <w:rPr>
          <w:rFonts w:hint="eastAsia"/>
        </w:rPr>
        <w:t>热线、关企协调员制度等，第一时间回应并帮助企业解决实际困难。</w:t>
      </w:r>
    </w:p>
    <w:p w:rsidR="00C43D68" w:rsidRPr="00FF7C51" w:rsidRDefault="00C43D68" w:rsidP="00C43D68">
      <w:pPr>
        <w:overflowPunct w:val="0"/>
        <w:adjustRightInd w:val="0"/>
        <w:snapToGrid w:val="0"/>
        <w:spacing w:line="560" w:lineRule="exact"/>
        <w:ind w:firstLineChars="200" w:firstLine="643"/>
        <w:rPr>
          <w:rFonts w:hint="eastAsia"/>
        </w:rPr>
      </w:pPr>
      <w:r>
        <w:rPr>
          <w:rFonts w:ascii="方正楷体_GBK" w:eastAsia="方正楷体_GBK" w:hint="eastAsia"/>
          <w:b/>
        </w:rPr>
        <w:t>（二）</w:t>
      </w:r>
      <w:r w:rsidRPr="0033608C">
        <w:rPr>
          <w:rFonts w:ascii="方正楷体_GBK" w:eastAsia="方正楷体_GBK" w:hint="eastAsia"/>
          <w:b/>
        </w:rPr>
        <w:t>狠抓提效降费“减负担”。</w:t>
      </w:r>
      <w:r w:rsidRPr="00FF7C51">
        <w:rPr>
          <w:rFonts w:hint="eastAsia"/>
        </w:rPr>
        <w:t>紧扣海关各项优惠政策措施，不断在提效能、释红利上下功夫。进一步巩固提升通关效能，搭建口岸通行时间监测大数据模型，协同各地州进一步优化口岸营商环境。新疆口岸进、出口整体通关时间分别比全国同期快</w:t>
      </w:r>
      <w:r w:rsidRPr="00FF7C51">
        <w:rPr>
          <w:rFonts w:hint="eastAsia"/>
        </w:rPr>
        <w:t>24.9</w:t>
      </w:r>
      <w:r w:rsidRPr="00FF7C51">
        <w:rPr>
          <w:rFonts w:hint="eastAsia"/>
        </w:rPr>
        <w:t>小时、</w:t>
      </w:r>
      <w:r w:rsidRPr="00FF7C51">
        <w:rPr>
          <w:rFonts w:hint="eastAsia"/>
        </w:rPr>
        <w:t>1.16</w:t>
      </w:r>
      <w:r w:rsidRPr="00FF7C51">
        <w:rPr>
          <w:rFonts w:hint="eastAsia"/>
        </w:rPr>
        <w:t>小时，通关效率分别位居全国第</w:t>
      </w:r>
      <w:r w:rsidRPr="00FF7C51">
        <w:rPr>
          <w:rFonts w:hint="eastAsia"/>
        </w:rPr>
        <w:t>9</w:t>
      </w:r>
      <w:r w:rsidRPr="00FF7C51">
        <w:rPr>
          <w:rFonts w:hint="eastAsia"/>
        </w:rPr>
        <w:t>位、第</w:t>
      </w:r>
      <w:r w:rsidRPr="00FF7C51">
        <w:rPr>
          <w:rFonts w:hint="eastAsia"/>
        </w:rPr>
        <w:t>2</w:t>
      </w:r>
      <w:r w:rsidRPr="00FF7C51">
        <w:rPr>
          <w:rFonts w:hint="eastAsia"/>
        </w:rPr>
        <w:t>位。精简减免税所需单证和办理流程，全年为企业减免税</w:t>
      </w:r>
      <w:r w:rsidRPr="00FF7C51">
        <w:rPr>
          <w:rFonts w:hint="eastAsia"/>
        </w:rPr>
        <w:t>2.44</w:t>
      </w:r>
      <w:r w:rsidRPr="00FF7C51">
        <w:rPr>
          <w:rFonts w:hint="eastAsia"/>
        </w:rPr>
        <w:t>亿元。指导企业把握好</w:t>
      </w:r>
      <w:r w:rsidRPr="00FF7C51">
        <w:rPr>
          <w:rFonts w:hint="eastAsia"/>
        </w:rPr>
        <w:t>RCEP</w:t>
      </w:r>
      <w:r w:rsidRPr="00FF7C51">
        <w:rPr>
          <w:rFonts w:hint="eastAsia"/>
        </w:rPr>
        <w:t>新机遇，择优选择适用更为优惠的协定税率。</w:t>
      </w:r>
    </w:p>
    <w:p w:rsidR="00C43D68" w:rsidRDefault="00C43D68" w:rsidP="00C43D68">
      <w:pPr>
        <w:overflowPunct w:val="0"/>
        <w:adjustRightInd w:val="0"/>
        <w:snapToGrid w:val="0"/>
        <w:spacing w:line="560" w:lineRule="exact"/>
        <w:ind w:firstLineChars="200" w:firstLine="643"/>
        <w:rPr>
          <w:rFonts w:hint="eastAsia"/>
        </w:rPr>
      </w:pPr>
      <w:r>
        <w:rPr>
          <w:rFonts w:ascii="方正楷体_GBK" w:eastAsia="方正楷体_GBK" w:hint="eastAsia"/>
          <w:b/>
        </w:rPr>
        <w:t>（</w:t>
      </w:r>
      <w:r w:rsidRPr="0033608C">
        <w:rPr>
          <w:rFonts w:ascii="方正楷体_GBK" w:eastAsia="方正楷体_GBK" w:hint="eastAsia"/>
          <w:b/>
        </w:rPr>
        <w:t>三</w:t>
      </w:r>
      <w:r>
        <w:rPr>
          <w:rFonts w:ascii="方正楷体_GBK" w:eastAsia="方正楷体_GBK" w:hint="eastAsia"/>
          <w:b/>
        </w:rPr>
        <w:t>）</w:t>
      </w:r>
      <w:r w:rsidRPr="0033608C">
        <w:rPr>
          <w:rFonts w:ascii="方正楷体_GBK" w:eastAsia="方正楷体_GBK" w:hint="eastAsia"/>
          <w:b/>
        </w:rPr>
        <w:t>聚力“三智”建设“强合作”。</w:t>
      </w:r>
      <w:r w:rsidRPr="00FF7C51">
        <w:rPr>
          <w:rFonts w:hint="eastAsia"/>
        </w:rPr>
        <w:t>发挥边境海关国际合作优势，深入推进“智慧海关、智能边境、智享联通”。助力</w:t>
      </w:r>
      <w:r>
        <w:rPr>
          <w:rFonts w:hint="eastAsia"/>
        </w:rPr>
        <w:t>相关产品</w:t>
      </w:r>
      <w:r w:rsidRPr="00FF7C51">
        <w:rPr>
          <w:rFonts w:hint="eastAsia"/>
        </w:rPr>
        <w:t>获得检疫准入，完成</w:t>
      </w:r>
      <w:r w:rsidRPr="00FF7C51">
        <w:rPr>
          <w:rFonts w:hint="eastAsia"/>
        </w:rPr>
        <w:t>7</w:t>
      </w:r>
      <w:r w:rsidRPr="00FF7C51">
        <w:rPr>
          <w:rFonts w:hint="eastAsia"/>
        </w:rPr>
        <w:t>项植物检疫议定书草案。保障海关总署、自治区与周边国家各类视频会议</w:t>
      </w:r>
      <w:r>
        <w:rPr>
          <w:rFonts w:hint="eastAsia"/>
        </w:rPr>
        <w:t>，组织</w:t>
      </w:r>
      <w:r w:rsidRPr="00BC6485">
        <w:rPr>
          <w:rFonts w:hint="eastAsia"/>
        </w:rPr>
        <w:t>开展</w:t>
      </w:r>
      <w:r w:rsidRPr="00FF7C51">
        <w:rPr>
          <w:rFonts w:hint="eastAsia"/>
        </w:rPr>
        <w:t>与外方海关举行会谈会晤</w:t>
      </w:r>
      <w:r>
        <w:rPr>
          <w:rFonts w:hint="eastAsia"/>
        </w:rPr>
        <w:t>，有力服务</w:t>
      </w:r>
      <w:r w:rsidRPr="00FF7C51">
        <w:rPr>
          <w:rFonts w:hint="eastAsia"/>
        </w:rPr>
        <w:t>国际疫情防控协作和口岸通行</w:t>
      </w:r>
      <w:r>
        <w:rPr>
          <w:rFonts w:hint="eastAsia"/>
        </w:rPr>
        <w:t>畅通</w:t>
      </w:r>
      <w:r w:rsidRPr="00FF7C51">
        <w:rPr>
          <w:rFonts w:hint="eastAsia"/>
        </w:rPr>
        <w:t>。</w:t>
      </w:r>
    </w:p>
    <w:p w:rsidR="00C43D68" w:rsidRPr="000772B4" w:rsidRDefault="00C43D68" w:rsidP="00C43D68">
      <w:pPr>
        <w:overflowPunct w:val="0"/>
        <w:adjustRightInd w:val="0"/>
        <w:snapToGrid w:val="0"/>
        <w:spacing w:line="560" w:lineRule="exact"/>
        <w:ind w:firstLineChars="200" w:firstLine="640"/>
        <w:rPr>
          <w:rFonts w:ascii="方正黑体_GBK" w:eastAsia="方正黑体_GBK" w:hint="eastAsia"/>
        </w:rPr>
      </w:pPr>
      <w:r w:rsidRPr="000772B4">
        <w:rPr>
          <w:rFonts w:ascii="方正黑体_GBK" w:eastAsia="方正黑体_GBK" w:hint="eastAsia"/>
        </w:rPr>
        <w:t>四、聚焦新疆工作总目标，毫不松懈筑牢国门安全屏障</w:t>
      </w:r>
    </w:p>
    <w:p w:rsidR="00C43D68" w:rsidRDefault="00C43D68" w:rsidP="00C43D68">
      <w:pPr>
        <w:overflowPunct w:val="0"/>
        <w:adjustRightInd w:val="0"/>
        <w:snapToGrid w:val="0"/>
        <w:spacing w:line="560" w:lineRule="exact"/>
        <w:ind w:firstLineChars="200" w:firstLine="640"/>
        <w:rPr>
          <w:rFonts w:hint="eastAsia"/>
        </w:rPr>
      </w:pPr>
      <w:r>
        <w:rPr>
          <w:rFonts w:hint="eastAsia"/>
        </w:rPr>
        <w:t>坚决筑牢疫情防控、安全准入、打击走私、安全生产</w:t>
      </w:r>
      <w:r w:rsidRPr="00851CB0">
        <w:rPr>
          <w:rFonts w:hint="eastAsia"/>
        </w:rPr>
        <w:t>防线，</w:t>
      </w:r>
      <w:r>
        <w:rPr>
          <w:rFonts w:hint="eastAsia"/>
        </w:rPr>
        <w:t>切实以新安全格局保障新发展格局。</w:t>
      </w:r>
    </w:p>
    <w:p w:rsidR="00C43D68" w:rsidRDefault="00C43D68" w:rsidP="00C43D68">
      <w:pPr>
        <w:overflowPunct w:val="0"/>
        <w:adjustRightInd w:val="0"/>
        <w:snapToGrid w:val="0"/>
        <w:spacing w:line="560" w:lineRule="exact"/>
        <w:ind w:firstLineChars="200" w:firstLine="643"/>
        <w:rPr>
          <w:rFonts w:hint="eastAsia"/>
        </w:rPr>
      </w:pPr>
      <w:r>
        <w:rPr>
          <w:rFonts w:ascii="方正楷体_GBK" w:eastAsia="方正楷体_GBK" w:hint="eastAsia"/>
          <w:b/>
        </w:rPr>
        <w:lastRenderedPageBreak/>
        <w:t>（一）</w:t>
      </w:r>
      <w:r w:rsidRPr="0033608C">
        <w:rPr>
          <w:rFonts w:ascii="方正楷体_GBK" w:eastAsia="方正楷体_GBK" w:hint="eastAsia"/>
          <w:b/>
        </w:rPr>
        <w:t>慎终如始筑牢疫情防控防线。</w:t>
      </w:r>
      <w:r>
        <w:rPr>
          <w:rFonts w:hint="eastAsia"/>
        </w:rPr>
        <w:t>坚持完整准确全面贯彻落实党中央关于疫情防控的决策部署，牢记“三个坚定不移”，明确“六抓”“十到位”工作要求，科学精准高效抓好口岸疫情防控工作，坚决把好“外防输入”关口。切实筑牢内部防护屏障，从严顶格做好个人防护和高风险岗位工作人员封闭管理。严格落实自治区党委部署要求，坚决执行属地疫情防控措施，积极响应号召选派党员干部支援社区疫情防控工作。</w:t>
      </w:r>
    </w:p>
    <w:p w:rsidR="00C43D68" w:rsidRDefault="00C43D68" w:rsidP="00C43D68">
      <w:pPr>
        <w:overflowPunct w:val="0"/>
        <w:adjustRightInd w:val="0"/>
        <w:snapToGrid w:val="0"/>
        <w:spacing w:line="560" w:lineRule="exact"/>
        <w:ind w:firstLineChars="200" w:firstLine="643"/>
        <w:rPr>
          <w:rFonts w:hint="eastAsia"/>
        </w:rPr>
      </w:pPr>
      <w:r>
        <w:rPr>
          <w:rFonts w:ascii="方正楷体_GBK" w:eastAsia="方正楷体_GBK" w:hint="eastAsia"/>
          <w:b/>
        </w:rPr>
        <w:t>（二）</w:t>
      </w:r>
      <w:r w:rsidRPr="0033608C">
        <w:rPr>
          <w:rFonts w:ascii="方正楷体_GBK" w:eastAsia="方正楷体_GBK" w:hint="eastAsia"/>
          <w:b/>
        </w:rPr>
        <w:t>毫不松懈筑牢安全准入防线。</w:t>
      </w:r>
      <w:r>
        <w:rPr>
          <w:rFonts w:hint="eastAsia"/>
        </w:rPr>
        <w:t>加强风险情报、监控指挥、集中审像协同联动，推动形成更加集成优化的风险防控体系。加强对危安物品及风险因子的封堵查缉，不断加大对危安物品的查缉力度，先后查获一系列危安物品、进境有害生物及不合格进口农食产品、机电产品等，有力守卫了国门安全屏障。</w:t>
      </w:r>
    </w:p>
    <w:p w:rsidR="00C43D68" w:rsidRDefault="00C43D68" w:rsidP="00C43D68">
      <w:pPr>
        <w:overflowPunct w:val="0"/>
        <w:adjustRightInd w:val="0"/>
        <w:snapToGrid w:val="0"/>
        <w:spacing w:line="560" w:lineRule="exact"/>
        <w:ind w:firstLineChars="200" w:firstLine="643"/>
        <w:rPr>
          <w:rFonts w:hint="eastAsia"/>
        </w:rPr>
      </w:pPr>
      <w:r>
        <w:rPr>
          <w:rFonts w:ascii="方正楷体_GBK" w:eastAsia="方正楷体_GBK" w:hint="eastAsia"/>
          <w:b/>
        </w:rPr>
        <w:t>（</w:t>
      </w:r>
      <w:r w:rsidRPr="0033608C">
        <w:rPr>
          <w:rFonts w:ascii="方正楷体_GBK" w:eastAsia="方正楷体_GBK" w:hint="eastAsia"/>
          <w:b/>
        </w:rPr>
        <w:t>三</w:t>
      </w:r>
      <w:r>
        <w:rPr>
          <w:rFonts w:ascii="方正楷体_GBK" w:eastAsia="方正楷体_GBK" w:hint="eastAsia"/>
          <w:b/>
        </w:rPr>
        <w:t>）</w:t>
      </w:r>
      <w:r w:rsidRPr="0033608C">
        <w:rPr>
          <w:rFonts w:ascii="方正楷体_GBK" w:eastAsia="方正楷体_GBK" w:hint="eastAsia"/>
          <w:b/>
        </w:rPr>
        <w:t>高压严打筑牢打击走私防线。</w:t>
      </w:r>
      <w:r>
        <w:rPr>
          <w:rFonts w:hint="eastAsia"/>
        </w:rPr>
        <w:t>紧盯“中央关心、群众关切、社会关注”，扎实开展“国门利剑”“蓝天”“护卫”等联合专项行动，</w:t>
      </w:r>
      <w:r w:rsidRPr="004C7174">
        <w:rPr>
          <w:rFonts w:hint="eastAsia"/>
        </w:rPr>
        <w:t>在打击玉石走私、“洗钱犯罪”、禁限物品走私等方面取得丰硕战果</w:t>
      </w:r>
      <w:r>
        <w:rPr>
          <w:rFonts w:hint="eastAsia"/>
        </w:rPr>
        <w:t>，</w:t>
      </w:r>
      <w:r w:rsidRPr="00583638">
        <w:rPr>
          <w:rFonts w:hint="eastAsia"/>
        </w:rPr>
        <w:t>破获全国近年来首起走私兴奋剂出口案及关区首起走私大马士革羊入境案</w:t>
      </w:r>
      <w:r>
        <w:rPr>
          <w:rFonts w:hint="eastAsia"/>
        </w:rPr>
        <w:t>。</w:t>
      </w:r>
      <w:r w:rsidRPr="00190B54">
        <w:rPr>
          <w:rFonts w:hint="eastAsia"/>
        </w:rPr>
        <w:t>推动召开自治区打击走私综合治理工作会议，</w:t>
      </w:r>
      <w:r>
        <w:rPr>
          <w:rFonts w:hint="eastAsia"/>
        </w:rPr>
        <w:t>牵头制定厅际联席会议制度和打私办工作办法，建成“全国反走私综合治理调查研究中心新疆工作站”，进一步完善了全区“打防管控”一体化多元治理格局。</w:t>
      </w:r>
    </w:p>
    <w:p w:rsidR="00C43D68" w:rsidRDefault="00C43D68" w:rsidP="00C43D68">
      <w:pPr>
        <w:overflowPunct w:val="0"/>
        <w:adjustRightInd w:val="0"/>
        <w:snapToGrid w:val="0"/>
        <w:spacing w:line="560" w:lineRule="exact"/>
        <w:ind w:firstLineChars="200" w:firstLine="643"/>
        <w:rPr>
          <w:rFonts w:hint="eastAsia"/>
        </w:rPr>
      </w:pPr>
      <w:r>
        <w:rPr>
          <w:rFonts w:ascii="方正楷体_GBK" w:eastAsia="方正楷体_GBK" w:hint="eastAsia"/>
          <w:b/>
        </w:rPr>
        <w:t>（</w:t>
      </w:r>
      <w:r w:rsidRPr="0033608C">
        <w:rPr>
          <w:rFonts w:ascii="方正楷体_GBK" w:eastAsia="方正楷体_GBK" w:hint="eastAsia"/>
          <w:b/>
        </w:rPr>
        <w:t>四</w:t>
      </w:r>
      <w:r>
        <w:rPr>
          <w:rFonts w:ascii="方正楷体_GBK" w:eastAsia="方正楷体_GBK" w:hint="eastAsia"/>
          <w:b/>
        </w:rPr>
        <w:t>）</w:t>
      </w:r>
      <w:r w:rsidRPr="0033608C">
        <w:rPr>
          <w:rFonts w:ascii="方正楷体_GBK" w:eastAsia="方正楷体_GBK" w:hint="eastAsia"/>
          <w:b/>
        </w:rPr>
        <w:t>稳妥严密筑牢安全生产防线。</w:t>
      </w:r>
      <w:r>
        <w:rPr>
          <w:rFonts w:hint="eastAsia"/>
        </w:rPr>
        <w:t>严格落实“三个必</w:t>
      </w:r>
      <w:r>
        <w:rPr>
          <w:rFonts w:hint="eastAsia"/>
        </w:rPr>
        <w:lastRenderedPageBreak/>
        <w:t>须”要求，研究制定防范化解关区重大、系统性风险实施方案，细化“</w:t>
      </w:r>
      <w:r>
        <w:rPr>
          <w:rFonts w:hint="eastAsia"/>
        </w:rPr>
        <w:t>15+32</w:t>
      </w:r>
      <w:r>
        <w:rPr>
          <w:rFonts w:hint="eastAsia"/>
        </w:rPr>
        <w:t>”项风险清单，织牢织密全领域全链条风险防控网。开展“口岸危险品综合治理”百日专项行动，</w:t>
      </w:r>
      <w:r w:rsidRPr="003D4B76">
        <w:rPr>
          <w:rFonts w:hint="eastAsia"/>
        </w:rPr>
        <w:t>查获</w:t>
      </w:r>
      <w:r>
        <w:rPr>
          <w:rFonts w:hint="eastAsia"/>
        </w:rPr>
        <w:t>一系列</w:t>
      </w:r>
      <w:r w:rsidRPr="003D4B76">
        <w:rPr>
          <w:rFonts w:hint="eastAsia"/>
        </w:rPr>
        <w:t>伪瞒报和不合格危化品</w:t>
      </w:r>
      <w:r>
        <w:rPr>
          <w:rFonts w:hint="eastAsia"/>
        </w:rPr>
        <w:t>及其包装。建立安全生产风险隐患信息“吹哨人”预警机制，全面实施常态化风险排查，紧盯监管作业场所、特殊监管区域等重点，开展安全生产大检查，确保各项要求落到实处。</w:t>
      </w:r>
    </w:p>
    <w:p w:rsidR="00A95489" w:rsidRDefault="00A95489" w:rsidP="00C43D68"/>
    <w:sectPr w:rsidR="00A95489" w:rsidSect="00A9548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43D68"/>
    <w:rsid w:val="00A95489"/>
    <w:rsid w:val="00C43D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D68"/>
    <w:pPr>
      <w:widowControl w:val="0"/>
      <w:jc w:val="both"/>
    </w:pPr>
    <w:rPr>
      <w:rFonts w:ascii="Times New Roman" w:eastAsia="方正仿宋_GBK" w:hAnsi="Times New Roman"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440</Words>
  <Characters>2514</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梁昉</dc:creator>
  <cp:lastModifiedBy>梁昉</cp:lastModifiedBy>
  <cp:revision>1</cp:revision>
  <dcterms:created xsi:type="dcterms:W3CDTF">2023-03-27T03:50:00Z</dcterms:created>
  <dcterms:modified xsi:type="dcterms:W3CDTF">2023-03-27T03:50:00Z</dcterms:modified>
</cp:coreProperties>
</file>