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700" w:lineRule="exact"/>
        <w:jc w:val="center"/>
        <w:rPr>
          <w:rFonts w:ascii="方正小标宋_GBK" w:eastAsia="方正小标宋_GBK"/>
          <w:sz w:val="44"/>
          <w:szCs w:val="44"/>
        </w:rPr>
      </w:pPr>
    </w:p>
    <w:p>
      <w:pPr>
        <w:spacing w:line="7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进境</w:t>
      </w:r>
      <w:r>
        <w:rPr>
          <w:rFonts w:ascii="方正小标宋_GBK" w:eastAsia="方正小标宋_GBK"/>
          <w:sz w:val="44"/>
          <w:szCs w:val="44"/>
        </w:rPr>
        <w:t>粮食（</w:t>
      </w:r>
      <w:r>
        <w:rPr>
          <w:rFonts w:ascii="方正小标宋_GBK" w:eastAsia="方正小标宋_GBK" w:hint="eastAsia"/>
          <w:sz w:val="44"/>
          <w:szCs w:val="44"/>
        </w:rPr>
        <w:t>油菜籽</w:t>
      </w:r>
      <w:r>
        <w:rPr>
          <w:rFonts w:ascii="方正小标宋_GBK" w:eastAsia="方正小标宋_GBK"/>
          <w:sz w:val="44"/>
          <w:szCs w:val="44"/>
        </w:rPr>
        <w:t>）</w:t>
      </w:r>
      <w:r>
        <w:rPr>
          <w:rFonts w:ascii="方正小标宋_GBK" w:eastAsia="方正小标宋_GBK" w:hint="eastAsia"/>
          <w:sz w:val="44"/>
          <w:szCs w:val="44"/>
        </w:rPr>
        <w:t>加工企业申请表</w:t>
      </w:r>
    </w:p>
    <w:p>
      <w:pPr>
        <w:rPr>
          <w:rFonts w:ascii="仿宋_GB2312" w:hAnsi="仿宋_GB2312"/>
        </w:rPr>
      </w:pPr>
    </w:p>
    <w:p>
      <w:pPr>
        <w:ind w:firstLineChars="450" w:firstLine="1440"/>
        <w:rPr>
          <w:rFonts w:ascii="仿宋_GB2312" w:eastAsia="仿宋_GB2312"/>
          <w:sz w:val="32"/>
          <w:szCs w:val="32"/>
        </w:rPr>
      </w:pPr>
    </w:p>
    <w:p>
      <w:pPr>
        <w:ind w:firstLineChars="450" w:firstLine="1440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>
      <w:pPr>
        <w:ind w:firstLineChars="450" w:firstLine="1440"/>
        <w:rPr>
          <w:rFonts w:ascii="仿宋_GB2312" w:eastAsia="仿宋_GB2312"/>
          <w:sz w:val="32"/>
          <w:szCs w:val="32"/>
        </w:rPr>
      </w:pPr>
    </w:p>
    <w:p>
      <w:pPr>
        <w:snapToGrid w:val="0"/>
        <w:spacing w:line="288" w:lineRule="auto"/>
        <w:rPr>
          <w:sz w:val="32"/>
          <w:szCs w:val="32"/>
        </w:rPr>
      </w:pPr>
    </w:p>
    <w:p>
      <w:pPr>
        <w:pStyle w:val="17"/>
        <w:snapToGrid w:val="0"/>
        <w:spacing w:line="360" w:lineRule="auto"/>
        <w:ind w:firstLineChars="286" w:firstLine="961"/>
        <w:rPr>
          <w:rFonts w:ascii="方正黑体_GBK" w:eastAsia="方正黑体_GBK"/>
          <w:spacing w:val="8"/>
          <w:sz w:val="32"/>
          <w:szCs w:val="32"/>
          <w:u w:val="single"/>
        </w:rPr>
      </w:pPr>
      <w:r>
        <w:rPr>
          <w:rFonts w:ascii="方正黑体_GBK" w:eastAsia="方正黑体_GBK" w:hint="eastAsia"/>
          <w:spacing w:val="8"/>
          <w:sz w:val="32"/>
          <w:szCs w:val="32"/>
        </w:rPr>
        <w:t>企业名称(盖章)：</w:t>
      </w:r>
      <w:r>
        <w:rPr>
          <w:rFonts w:ascii="方正黑体_GBK" w:eastAsia="方正黑体_GBK" w:hint="eastAsia"/>
          <w:spacing w:val="8"/>
          <w:sz w:val="32"/>
          <w:szCs w:val="32"/>
          <w:u w:val="single"/>
        </w:rPr>
        <w:t xml:space="preserve">                       </w:t>
      </w:r>
    </w:p>
    <w:p>
      <w:pPr>
        <w:pStyle w:val="17"/>
        <w:snapToGrid w:val="0"/>
        <w:spacing w:line="360" w:lineRule="auto"/>
        <w:ind w:firstLineChars="286" w:firstLine="915"/>
        <w:rPr>
          <w:rFonts w:ascii="方正黑体_GBK" w:eastAsia="方正黑体_GBK"/>
          <w:sz w:val="32"/>
          <w:szCs w:val="32"/>
          <w:u w:val="single"/>
        </w:rPr>
      </w:pPr>
      <w:r>
        <w:rPr>
          <w:rFonts w:ascii="方正黑体_GBK" w:eastAsia="方正黑体_GBK" w:hint="eastAsia"/>
          <w:sz w:val="32"/>
          <w:szCs w:val="32"/>
        </w:rPr>
        <w:t>受  理  海  关：</w:t>
      </w:r>
      <w:r>
        <w:rPr>
          <w:rFonts w:ascii="方正黑体_GBK" w:eastAsia="方正黑体_GBK" w:hint="eastAsia"/>
          <w:sz w:val="32"/>
          <w:szCs w:val="32"/>
          <w:u w:val="single"/>
        </w:rPr>
        <w:t xml:space="preserve">                          </w:t>
      </w:r>
    </w:p>
    <w:p>
      <w:pPr>
        <w:pStyle w:val="17"/>
        <w:snapToGrid w:val="0"/>
        <w:spacing w:line="360" w:lineRule="auto"/>
        <w:ind w:firstLineChars="286" w:firstLine="915"/>
        <w:rPr>
          <w:rFonts w:ascii="方正黑体_GBK" w:eastAsia="方正黑体_GBK"/>
          <w:sz w:val="32"/>
          <w:szCs w:val="32"/>
          <w:u w:val="single"/>
        </w:rPr>
      </w:pPr>
      <w:r>
        <w:rPr>
          <w:rFonts w:ascii="方正黑体_GBK" w:eastAsia="方正黑体_GBK" w:hint="eastAsia"/>
          <w:sz w:val="32"/>
          <w:szCs w:val="32"/>
        </w:rPr>
        <w:t>申  请  日  期：</w:t>
      </w:r>
      <w:r>
        <w:rPr>
          <w:rFonts w:ascii="方正黑体_GBK" w:eastAsia="方正黑体_GBK" w:hint="eastAsia"/>
          <w:sz w:val="32"/>
          <w:szCs w:val="32"/>
          <w:u w:val="single"/>
        </w:rPr>
        <w:t xml:space="preserve">                          </w:t>
      </w:r>
    </w:p>
    <w:p>
      <w:pPr>
        <w:snapToGrid w:val="0"/>
        <w:spacing w:line="288" w:lineRule="auto"/>
        <w:rPr>
          <w:sz w:val="32"/>
          <w:szCs w:val="32"/>
        </w:rPr>
      </w:pPr>
    </w:p>
    <w:p>
      <w:pPr>
        <w:rPr>
          <w:rFonts w:ascii="仿宋_GB2312" w:hAnsi="仿宋_GB2312"/>
        </w:rPr>
      </w:pPr>
    </w:p>
    <w:p>
      <w:pPr>
        <w:rPr>
          <w:rFonts w:ascii="仿宋_GB2312" w:hAnsi="仿宋_GB2312"/>
        </w:rPr>
      </w:pPr>
    </w:p>
    <w:p>
      <w:pPr>
        <w:rPr>
          <w:rFonts w:ascii="仿宋_GB2312" w:hAnsi="仿宋_GB2312"/>
        </w:rPr>
      </w:pPr>
    </w:p>
    <w:p>
      <w:pPr>
        <w:rPr>
          <w:rFonts w:ascii="仿宋_GB2312" w:hAnsi="仿宋_GB2312"/>
        </w:rPr>
      </w:pPr>
    </w:p>
    <w:p>
      <w:pPr>
        <w:rPr>
          <w:rFonts w:ascii="仿宋_GB2312" w:hAnsi="仿宋_GB2312"/>
        </w:rPr>
      </w:pPr>
    </w:p>
    <w:p>
      <w:pPr>
        <w:rPr>
          <w:rFonts w:ascii="仿宋_GB2312" w:hAnsi="仿宋_GB2312"/>
        </w:rPr>
      </w:pPr>
    </w:p>
    <w:p>
      <w:pPr>
        <w:rPr>
          <w:rFonts w:ascii="仿宋_GB2312" w:hAnsi="仿宋_GB2312"/>
        </w:rPr>
      </w:pPr>
    </w:p>
    <w:p>
      <w:pPr>
        <w:rPr>
          <w:rFonts w:ascii="仿宋_GB2312" w:hAnsi="仿宋_GB2312"/>
        </w:rPr>
      </w:pPr>
    </w:p>
    <w:p>
      <w:pPr>
        <w:rPr>
          <w:rFonts w:ascii="仿宋_GB2312" w:hAnsi="仿宋_GB2312"/>
        </w:rPr>
      </w:pPr>
    </w:p>
    <w:p>
      <w:pPr>
        <w:jc w:val="center"/>
        <w:rPr>
          <w:rFonts w:ascii="方正楷体简体" w:eastAsia="方正楷体简体"/>
          <w:b/>
          <w:sz w:val="32"/>
          <w:szCs w:val="32"/>
          <w:shd w:val="clear" w:color="auto" w:fill="FFFFFF"/>
        </w:rPr>
      </w:pPr>
      <w:r>
        <w:rPr>
          <w:rFonts w:ascii="方正楷体简体" w:eastAsia="方正楷体简体" w:hint="eastAsia"/>
          <w:b/>
          <w:sz w:val="32"/>
          <w:szCs w:val="32"/>
          <w:shd w:val="clear" w:color="auto" w:fill="FFFFFF"/>
        </w:rPr>
        <w:t>中华人民共和国海关总署 监制</w:t>
      </w:r>
    </w:p>
    <w:p>
      <w:pPr>
        <w:jc w:val="center"/>
        <w:rPr>
          <w:rFonts w:ascii="方正楷体简体" w:eastAsia="方正楷体简体"/>
          <w:b/>
          <w:sz w:val="10"/>
          <w:szCs w:val="10"/>
          <w:shd w:val="clear" w:color="auto" w:fill="FFFFFF"/>
        </w:rPr>
      </w:pPr>
      <w:r>
        <w:rPr>
          <w:rFonts w:ascii="方正楷体简体" w:eastAsia="方正楷体简体"/>
          <w:b/>
          <w:sz w:val="32"/>
          <w:szCs w:val="32"/>
          <w:shd w:val="clear" w:color="auto" w:fill="FFFFFF"/>
        </w:rPr>
        <w:br w:type="page"/>
      </w:r>
    </w:p>
    <w:tbl>
      <w:tblPr>
        <w:jc w:val="center"/>
        <w:tblW w:w="9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604"/>
        <w:gridCol w:w="288"/>
        <w:gridCol w:w="1031"/>
        <w:gridCol w:w="815"/>
        <w:gridCol w:w="843"/>
        <w:gridCol w:w="296"/>
        <w:gridCol w:w="837"/>
        <w:gridCol w:w="713"/>
        <w:gridCol w:w="778"/>
        <w:gridCol w:w="404"/>
        <w:gridCol w:w="2106"/>
        <w:gridCol w:w="7"/>
      </w:tblGrid>
      <w:tr>
        <w:trPr>
          <w:trHeight w:val="794"/>
          <w:gridAfter w:val="1"/>
          <w:wAfter w:w="7" w:type="dxa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32"/>
                <w:szCs w:val="32"/>
              </w:rPr>
              <w:br w:type="page"/>
            </w:r>
            <w:r>
              <w:rPr>
                <w:rFonts w:ascii="仿宋_GB2312" w:eastAsia="仿宋_GB2312"/>
                <w:sz w:val="30"/>
                <w:szCs w:val="30"/>
              </w:rPr>
              <w:br w:type="page"/>
            </w:r>
            <w:r>
              <w:rPr>
                <w:rFonts w:ascii="仿宋_GB2312" w:eastAsia="仿宋_GB2312" w:hint="eastAsia"/>
                <w:sz w:val="24"/>
              </w:rPr>
              <w:br w:type="page"/>
              <w:t>企业名称</w:t>
            </w:r>
          </w:p>
        </w:tc>
        <w:tc>
          <w:tcPr>
            <w:tcW w:w="81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rPr>
                <w:rFonts w:ascii="仿宋_GB2312" w:eastAsia="仿宋_GB2312"/>
                <w:sz w:val="24"/>
              </w:rPr>
            </w:pPr>
          </w:p>
        </w:tc>
      </w:tr>
      <w:tr>
        <w:trPr>
          <w:trHeight w:val="794"/>
          <w:gridAfter w:val="1"/>
          <w:wAfter w:w="7" w:type="dxa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法定地址</w:t>
            </w:r>
          </w:p>
        </w:tc>
        <w:tc>
          <w:tcPr>
            <w:tcW w:w="81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rPr>
                <w:rFonts w:ascii="仿宋_GB2312" w:eastAsia="仿宋_GB2312"/>
                <w:sz w:val="24"/>
              </w:rPr>
            </w:pPr>
          </w:p>
        </w:tc>
      </w:tr>
      <w:tr>
        <w:trPr>
          <w:trHeight w:val="794"/>
          <w:gridAfter w:val="1"/>
          <w:wAfter w:w="7" w:type="dxa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法人代表</w:t>
            </w:r>
          </w:p>
        </w:tc>
        <w:tc>
          <w:tcPr>
            <w:tcW w:w="2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传真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rPr>
          <w:trHeight w:val="794"/>
          <w:gridAfter w:val="1"/>
          <w:wAfter w:w="7" w:type="dxa"/>
        </w:trPr>
        <w:tc>
          <w:tcPr>
            <w:tcW w:w="1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统一社会信用代码</w:t>
            </w:r>
          </w:p>
        </w:tc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获质量认证情况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>
        <w:trPr>
          <w:trHeight w:val="794"/>
          <w:gridAfter w:val="1"/>
          <w:wAfter w:w="7" w:type="dxa"/>
        </w:trPr>
        <w:tc>
          <w:tcPr>
            <w:tcW w:w="1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加工厂地址</w:t>
            </w:r>
          </w:p>
        </w:tc>
        <w:tc>
          <w:tcPr>
            <w:tcW w:w="3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邮政编码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rPr>
          <w:trHeight w:val="794"/>
          <w:gridAfter w:val="1"/>
          <w:wAfter w:w="7" w:type="dxa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联系人</w:t>
            </w:r>
          </w:p>
        </w:tc>
        <w:tc>
          <w:tcPr>
            <w:tcW w:w="2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职务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rPr>
          <w:trHeight w:val="794"/>
        </w:trPr>
        <w:tc>
          <w:tcPr>
            <w:tcW w:w="27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br w:type="page"/>
              <w:t>设计压榨能力（吨/天)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企业仓储能力（万吨）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rPr>
          <w:trHeight w:val="3544"/>
          <w:gridAfter w:val="1"/>
          <w:wAfter w:w="7" w:type="dxa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提供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附件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材料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名称</w:t>
            </w:r>
          </w:p>
        </w:tc>
        <w:tc>
          <w:tcPr>
            <w:tcW w:w="87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□企业与港口地理位置示意图；</w:t>
            </w:r>
          </w:p>
          <w:p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□接卸码头至加工企业运输方式和路线示意图；</w:t>
            </w:r>
          </w:p>
          <w:p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□企业周边环境示意图；</w:t>
            </w:r>
          </w:p>
          <w:p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□生产工艺流程图及生产工艺、日加工能力说明；</w:t>
            </w:r>
          </w:p>
          <w:p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□接卸、运输、仓储、下脚料处理的设施照片及能力说明；</w:t>
            </w:r>
          </w:p>
          <w:p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□质量管理体系（ISO9001或HACCP）证书（复印件）；</w:t>
            </w:r>
          </w:p>
          <w:p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□质量管理体系中涉及进口油菜籽疫情防控的相关制度；</w:t>
            </w:r>
          </w:p>
          <w:p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□企业防疫领导小组人员名单及质量监督员培训合格证明；</w:t>
            </w:r>
          </w:p>
          <w:p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□其他相关证明文件和资料：</w:t>
            </w:r>
          </w:p>
        </w:tc>
      </w:tr>
      <w:tr>
        <w:trPr>
          <w:trHeight w:val="3742"/>
          <w:gridAfter w:val="1"/>
          <w:wAfter w:w="7" w:type="dxa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企业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声明</w:t>
            </w:r>
          </w:p>
        </w:tc>
        <w:tc>
          <w:tcPr>
            <w:tcW w:w="87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ind w:firstLine="482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本企业保证提供的材料真实有效，并严格执行进境油菜籽检验检疫要求，接受海关的监督管理。</w:t>
            </w: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ind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</w:t>
            </w:r>
          </w:p>
          <w:p>
            <w:pPr>
              <w:adjustRightInd w:val="0"/>
              <w:snapToGrid w:val="0"/>
              <w:spacing w:line="400" w:lineRule="exact"/>
              <w:ind w:firstLine="48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ind w:firstLineChars="400" w:firstLine="9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法定代表人：                               (盖章)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年    月     日</w:t>
            </w:r>
          </w:p>
        </w:tc>
      </w:tr>
    </w:tbl>
    <w:p>
      <w:pPr>
        <w:contextualSpacing/>
        <w:rPr>
          <w:rFonts w:ascii="Times New Roman" w:eastAsia="宋体" w:cs="Times New Roman" w:hAnsi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简体">
    <w:altName w:val="Arial Unicode MS"/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9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sz w:val="18"/>
      <w:szCs w:val="18"/>
    </w:rPr>
  </w:style>
  <w:style w:type="paragraph" w:customStyle="1" w:styleId="17">
    <w:name w:val="样式 2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8">
    <w:name w:val="Balloon Text"/>
    <w:basedOn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25</TotalTime>
  <Application>Yozo_Office</Application>
  <Pages>2</Pages>
  <Words>363</Words>
  <Characters>373</Characters>
  <Lines>75</Lines>
  <Paragraphs>39</Paragraphs>
  <CharactersWithSpaces>563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AutoBVT</dc:creator>
  <cp:lastModifiedBy>郑伟</cp:lastModifiedBy>
  <cp:revision>16</cp:revision>
  <dcterms:created xsi:type="dcterms:W3CDTF">2021-12-21T08:32:00Z</dcterms:created>
  <dcterms:modified xsi:type="dcterms:W3CDTF">2022-01-07T06:21:30Z</dcterms:modified>
</cp:coreProperties>
</file>