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30A" w:rsidRDefault="00AA6702">
      <w:pPr>
        <w:jc w:val="left"/>
        <w:rPr>
          <w:rFonts w:ascii="方正黑体_GBK" w:eastAsia="方正黑体_GBK" w:cs="方正黑体_GBK"/>
          <w:sz w:val="32"/>
          <w:szCs w:val="32"/>
        </w:rPr>
      </w:pPr>
      <w:r>
        <w:rPr>
          <w:rFonts w:ascii="方正黑体_GBK" w:eastAsia="方正黑体_GBK" w:cs="方正黑体_GBK" w:hint="eastAsia"/>
          <w:sz w:val="32"/>
          <w:szCs w:val="32"/>
        </w:rPr>
        <w:t>附件</w:t>
      </w:r>
      <w:r>
        <w:rPr>
          <w:rFonts w:eastAsia="方正黑体_GBK"/>
          <w:sz w:val="32"/>
          <w:szCs w:val="32"/>
        </w:rPr>
        <w:t>2</w:t>
      </w:r>
    </w:p>
    <w:p w:rsidR="00E3730A" w:rsidRDefault="00AA6702">
      <w:pPr>
        <w:jc w:val="center"/>
        <w:rPr>
          <w:sz w:val="48"/>
          <w:szCs w:val="48"/>
        </w:rPr>
      </w:pPr>
      <w:r>
        <w:rPr>
          <w:noProof/>
          <w:color w:val="000000"/>
          <w:sz w:val="48"/>
          <w:szCs w:val="48"/>
        </w:rPr>
        <w:drawing>
          <wp:inline distT="0" distB="0" distL="113665" distR="113665">
            <wp:extent cx="3057525" cy="3057525"/>
            <wp:effectExtent l="0" t="0" r="47" b="47"/>
            <wp:docPr id="1" name="图片" descr="5406424241713530803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descr="5406424241713530803024.png"/>
                    <pic:cNvPicPr>
                      <a:picLocks noChangeAspect="1"/>
                    </pic:cNvPicPr>
                  </pic:nvPicPr>
                  <pic:blipFill>
                    <a:blip r:embed="rId7"/>
                    <a:stretch>
                      <a:fillRect/>
                    </a:stretch>
                  </pic:blipFill>
                  <pic:spPr>
                    <a:xfrm>
                      <a:off x="0" y="0"/>
                      <a:ext cx="3057525" cy="3057525"/>
                    </a:xfrm>
                    <a:prstGeom prst="rect">
                      <a:avLst/>
                    </a:prstGeom>
                    <a:noFill/>
                    <a:ln w="9525" cap="flat" cmpd="sng">
                      <a:noFill/>
                      <a:prstDash val="solid"/>
                      <a:miter/>
                    </a:ln>
                  </pic:spPr>
                </pic:pic>
              </a:graphicData>
            </a:graphic>
          </wp:inline>
        </w:drawing>
      </w:r>
    </w:p>
    <w:p w:rsidR="00E3730A" w:rsidRDefault="00E3730A">
      <w:pPr>
        <w:jc w:val="center"/>
        <w:rPr>
          <w:sz w:val="48"/>
          <w:szCs w:val="48"/>
        </w:rPr>
      </w:pPr>
    </w:p>
    <w:p w:rsidR="00E3730A" w:rsidRDefault="00AA6702">
      <w:pPr>
        <w:jc w:val="center"/>
        <w:rPr>
          <w:sz w:val="84"/>
          <w:szCs w:val="84"/>
        </w:rPr>
      </w:pPr>
      <w:r>
        <w:rPr>
          <w:rFonts w:hint="eastAsia"/>
          <w:b/>
          <w:sz w:val="84"/>
          <w:szCs w:val="84"/>
        </w:rPr>
        <w:t>海关总署乌鲁木齐教育培训基地部门预算</w:t>
      </w:r>
    </w:p>
    <w:p w:rsidR="00E3730A" w:rsidRDefault="00AA6702">
      <w:pPr>
        <w:jc w:val="center"/>
        <w:rPr>
          <w:sz w:val="44"/>
          <w:szCs w:val="44"/>
        </w:rPr>
      </w:pPr>
      <w:r w:rsidRPr="00B32811">
        <w:rPr>
          <w:sz w:val="44"/>
          <w:szCs w:val="44"/>
        </w:rPr>
        <w:t>202</w:t>
      </w:r>
      <w:r w:rsidR="00A96CA7">
        <w:rPr>
          <w:rFonts w:hint="eastAsia"/>
          <w:sz w:val="44"/>
          <w:szCs w:val="44"/>
        </w:rPr>
        <w:t>6</w:t>
      </w:r>
      <w:r w:rsidR="00A96CA7">
        <w:rPr>
          <w:rFonts w:hint="eastAsia"/>
          <w:sz w:val="44"/>
          <w:szCs w:val="44"/>
        </w:rPr>
        <w:t>年</w:t>
      </w:r>
    </w:p>
    <w:p w:rsidR="00E3730A" w:rsidRDefault="00E3730A">
      <w:pPr>
        <w:jc w:val="center"/>
        <w:rPr>
          <w:sz w:val="44"/>
          <w:szCs w:val="44"/>
        </w:rPr>
      </w:pPr>
    </w:p>
    <w:p w:rsidR="00E3730A" w:rsidRDefault="00E3730A">
      <w:pPr>
        <w:jc w:val="center"/>
        <w:rPr>
          <w:sz w:val="44"/>
          <w:szCs w:val="44"/>
        </w:rPr>
      </w:pPr>
    </w:p>
    <w:p w:rsidR="00E3730A" w:rsidRDefault="00E3730A">
      <w:pPr>
        <w:jc w:val="center"/>
        <w:rPr>
          <w:sz w:val="44"/>
          <w:szCs w:val="44"/>
        </w:rPr>
      </w:pPr>
    </w:p>
    <w:p w:rsidR="00E3730A" w:rsidRDefault="00E3730A">
      <w:pPr>
        <w:jc w:val="center"/>
        <w:rPr>
          <w:sz w:val="44"/>
          <w:szCs w:val="44"/>
        </w:rPr>
      </w:pPr>
    </w:p>
    <w:p w:rsidR="00E3730A" w:rsidRDefault="00E3730A">
      <w:pPr>
        <w:jc w:val="center"/>
        <w:rPr>
          <w:sz w:val="44"/>
          <w:szCs w:val="44"/>
        </w:rPr>
      </w:pPr>
    </w:p>
    <w:p w:rsidR="00E3730A" w:rsidRDefault="00E3730A">
      <w:pPr>
        <w:jc w:val="center"/>
        <w:rPr>
          <w:sz w:val="44"/>
          <w:szCs w:val="44"/>
        </w:rPr>
      </w:pPr>
    </w:p>
    <w:p w:rsidR="00E3730A" w:rsidRDefault="00E3730A">
      <w:pPr>
        <w:jc w:val="center"/>
        <w:rPr>
          <w:b/>
          <w:sz w:val="44"/>
          <w:szCs w:val="44"/>
        </w:rPr>
      </w:pPr>
    </w:p>
    <w:p w:rsidR="00E3730A" w:rsidRDefault="00AA6702">
      <w:pPr>
        <w:jc w:val="center"/>
        <w:rPr>
          <w:b/>
          <w:sz w:val="84"/>
          <w:szCs w:val="84"/>
        </w:rPr>
      </w:pPr>
      <w:r>
        <w:rPr>
          <w:rFonts w:hint="eastAsia"/>
          <w:b/>
          <w:sz w:val="84"/>
          <w:szCs w:val="84"/>
        </w:rPr>
        <w:lastRenderedPageBreak/>
        <w:t>目录</w:t>
      </w:r>
    </w:p>
    <w:p w:rsidR="00553557" w:rsidRDefault="00553557" w:rsidP="00553557">
      <w:pPr>
        <w:rPr>
          <w:rFonts w:hint="eastAsia"/>
          <w:b/>
          <w:sz w:val="44"/>
          <w:szCs w:val="44"/>
        </w:rPr>
      </w:pPr>
    </w:p>
    <w:p w:rsidR="00553557" w:rsidRDefault="00553557" w:rsidP="00553557">
      <w:pPr>
        <w:rPr>
          <w:b/>
          <w:sz w:val="44"/>
          <w:szCs w:val="44"/>
        </w:rPr>
      </w:pPr>
      <w:r>
        <w:rPr>
          <w:rFonts w:hint="eastAsia"/>
          <w:b/>
          <w:sz w:val="44"/>
          <w:szCs w:val="44"/>
        </w:rPr>
        <w:t>第一部分</w:t>
      </w:r>
      <w:r>
        <w:rPr>
          <w:rFonts w:hint="eastAsia"/>
          <w:b/>
          <w:sz w:val="44"/>
          <w:szCs w:val="44"/>
        </w:rPr>
        <w:t xml:space="preserve">  </w:t>
      </w:r>
      <w:r>
        <w:rPr>
          <w:rFonts w:hint="eastAsia"/>
          <w:b/>
          <w:sz w:val="44"/>
          <w:szCs w:val="44"/>
        </w:rPr>
        <w:t>海关总署乌鲁木齐教育培训基地部门概况</w:t>
      </w:r>
    </w:p>
    <w:p w:rsidR="00553557" w:rsidRDefault="00553557" w:rsidP="00553557">
      <w:pPr>
        <w:rPr>
          <w:sz w:val="36"/>
          <w:szCs w:val="36"/>
        </w:rPr>
      </w:pPr>
      <w:r>
        <w:rPr>
          <w:rFonts w:hint="eastAsia"/>
          <w:sz w:val="36"/>
          <w:szCs w:val="36"/>
        </w:rPr>
        <w:t>一、主要职能</w:t>
      </w:r>
    </w:p>
    <w:p w:rsidR="00553557" w:rsidRDefault="00553557" w:rsidP="00553557">
      <w:pPr>
        <w:rPr>
          <w:sz w:val="36"/>
          <w:szCs w:val="36"/>
        </w:rPr>
      </w:pPr>
      <w:r>
        <w:rPr>
          <w:rFonts w:hint="eastAsia"/>
          <w:sz w:val="36"/>
          <w:szCs w:val="36"/>
        </w:rPr>
        <w:t>二、</w:t>
      </w:r>
      <w:r>
        <w:rPr>
          <w:sz w:val="36"/>
          <w:szCs w:val="36"/>
        </w:rPr>
        <w:t>乌鲁木齐海关</w:t>
      </w:r>
      <w:r>
        <w:rPr>
          <w:rFonts w:hint="eastAsia"/>
          <w:sz w:val="36"/>
          <w:szCs w:val="36"/>
        </w:rPr>
        <w:t>单位构成情况</w:t>
      </w:r>
      <w:r>
        <w:rPr>
          <w:rFonts w:hint="eastAsia"/>
          <w:sz w:val="36"/>
          <w:szCs w:val="36"/>
        </w:rPr>
        <w:t xml:space="preserve"> </w:t>
      </w:r>
    </w:p>
    <w:p w:rsidR="00553557" w:rsidRDefault="00553557" w:rsidP="00553557">
      <w:pPr>
        <w:rPr>
          <w:b/>
          <w:sz w:val="44"/>
          <w:szCs w:val="44"/>
        </w:rPr>
      </w:pPr>
      <w:r>
        <w:rPr>
          <w:rFonts w:hint="eastAsia"/>
          <w:b/>
          <w:sz w:val="44"/>
          <w:szCs w:val="44"/>
        </w:rPr>
        <w:t>第二部分</w:t>
      </w:r>
      <w:r>
        <w:rPr>
          <w:rFonts w:hint="eastAsia"/>
          <w:b/>
          <w:sz w:val="44"/>
          <w:szCs w:val="44"/>
        </w:rPr>
        <w:t xml:space="preserve"> </w:t>
      </w:r>
      <w:r>
        <w:rPr>
          <w:rFonts w:hint="eastAsia"/>
          <w:b/>
          <w:sz w:val="44"/>
          <w:szCs w:val="44"/>
        </w:rPr>
        <w:t>海关总署乌鲁木齐教育培训基地</w:t>
      </w:r>
      <w:r>
        <w:rPr>
          <w:rFonts w:hint="eastAsia"/>
          <w:b/>
          <w:sz w:val="44"/>
          <w:szCs w:val="44"/>
        </w:rPr>
        <w:t xml:space="preserve">   </w:t>
      </w:r>
      <w:r>
        <w:rPr>
          <w:b/>
          <w:sz w:val="44"/>
          <w:szCs w:val="44"/>
        </w:rPr>
        <w:t>2026</w:t>
      </w:r>
      <w:r>
        <w:rPr>
          <w:rFonts w:hint="eastAsia"/>
          <w:b/>
          <w:sz w:val="44"/>
          <w:szCs w:val="44"/>
        </w:rPr>
        <w:t>年部门预算表</w:t>
      </w:r>
    </w:p>
    <w:p w:rsidR="00553557" w:rsidRDefault="00553557" w:rsidP="00553557">
      <w:pPr>
        <w:rPr>
          <w:color w:val="3366FF"/>
          <w:sz w:val="36"/>
          <w:szCs w:val="36"/>
        </w:rPr>
      </w:pPr>
      <w:r>
        <w:rPr>
          <w:rFonts w:hint="eastAsia"/>
          <w:sz w:val="36"/>
          <w:szCs w:val="36"/>
        </w:rPr>
        <w:t>一、</w:t>
      </w:r>
      <w:r>
        <w:rPr>
          <w:sz w:val="36"/>
          <w:szCs w:val="36"/>
        </w:rPr>
        <w:t>部门</w:t>
      </w:r>
      <w:r>
        <w:rPr>
          <w:rFonts w:hint="eastAsia"/>
          <w:sz w:val="36"/>
          <w:szCs w:val="36"/>
        </w:rPr>
        <w:t>收支总表</w:t>
      </w:r>
    </w:p>
    <w:p w:rsidR="00553557" w:rsidRDefault="00553557" w:rsidP="00553557">
      <w:pPr>
        <w:pStyle w:val="110"/>
        <w:rPr>
          <w:sz w:val="36"/>
          <w:szCs w:val="36"/>
        </w:rPr>
      </w:pPr>
      <w:r>
        <w:rPr>
          <w:rFonts w:hint="eastAsia"/>
          <w:sz w:val="36"/>
          <w:szCs w:val="36"/>
        </w:rPr>
        <w:t>二、部门收入总表</w:t>
      </w:r>
    </w:p>
    <w:p w:rsidR="00553557" w:rsidRDefault="00553557" w:rsidP="00553557">
      <w:pPr>
        <w:pStyle w:val="210"/>
        <w:rPr>
          <w:sz w:val="36"/>
          <w:szCs w:val="36"/>
        </w:rPr>
      </w:pPr>
      <w:r>
        <w:rPr>
          <w:rFonts w:hint="eastAsia"/>
          <w:sz w:val="36"/>
          <w:szCs w:val="36"/>
        </w:rPr>
        <w:t>三、部门支出总表</w:t>
      </w:r>
    </w:p>
    <w:p w:rsidR="00553557" w:rsidRDefault="00553557" w:rsidP="00553557">
      <w:pPr>
        <w:rPr>
          <w:sz w:val="36"/>
          <w:szCs w:val="36"/>
        </w:rPr>
      </w:pPr>
      <w:r>
        <w:rPr>
          <w:rFonts w:hint="eastAsia"/>
          <w:sz w:val="36"/>
          <w:szCs w:val="36"/>
        </w:rPr>
        <w:t>四、</w:t>
      </w:r>
      <w:r>
        <w:rPr>
          <w:sz w:val="36"/>
          <w:szCs w:val="36"/>
        </w:rPr>
        <w:t>财政拨款收支总表</w:t>
      </w:r>
    </w:p>
    <w:p w:rsidR="00553557" w:rsidRDefault="00553557" w:rsidP="00553557">
      <w:pPr>
        <w:rPr>
          <w:sz w:val="36"/>
          <w:szCs w:val="36"/>
        </w:rPr>
      </w:pPr>
      <w:r>
        <w:rPr>
          <w:rFonts w:hint="eastAsia"/>
          <w:sz w:val="36"/>
          <w:szCs w:val="36"/>
        </w:rPr>
        <w:t>五、</w:t>
      </w:r>
      <w:r>
        <w:rPr>
          <w:sz w:val="36"/>
          <w:szCs w:val="36"/>
        </w:rPr>
        <w:t>一般公共预算支出表</w:t>
      </w:r>
    </w:p>
    <w:p w:rsidR="00553557" w:rsidRDefault="00553557" w:rsidP="00553557">
      <w:pPr>
        <w:rPr>
          <w:color w:val="339966"/>
          <w:sz w:val="36"/>
          <w:szCs w:val="36"/>
        </w:rPr>
      </w:pPr>
      <w:r>
        <w:rPr>
          <w:rFonts w:hint="eastAsia"/>
          <w:sz w:val="36"/>
          <w:szCs w:val="36"/>
        </w:rPr>
        <w:t>六、</w:t>
      </w:r>
      <w:r>
        <w:rPr>
          <w:sz w:val="36"/>
          <w:szCs w:val="36"/>
        </w:rPr>
        <w:t>一般公共预算基本支出表</w:t>
      </w:r>
    </w:p>
    <w:p w:rsidR="00553557" w:rsidRDefault="00553557" w:rsidP="00553557">
      <w:pPr>
        <w:rPr>
          <w:sz w:val="36"/>
          <w:szCs w:val="36"/>
        </w:rPr>
      </w:pPr>
      <w:r>
        <w:rPr>
          <w:rFonts w:hint="eastAsia"/>
          <w:sz w:val="36"/>
          <w:szCs w:val="36"/>
        </w:rPr>
        <w:t>七、</w:t>
      </w:r>
      <w:r>
        <w:rPr>
          <w:sz w:val="36"/>
          <w:szCs w:val="36"/>
        </w:rPr>
        <w:t>政府性基金预算支出表</w:t>
      </w:r>
    </w:p>
    <w:p w:rsidR="00553557" w:rsidRDefault="00553557" w:rsidP="00553557">
      <w:pPr>
        <w:rPr>
          <w:sz w:val="36"/>
          <w:szCs w:val="36"/>
        </w:rPr>
      </w:pPr>
      <w:r>
        <w:rPr>
          <w:rFonts w:hint="eastAsia"/>
          <w:sz w:val="36"/>
          <w:szCs w:val="36"/>
        </w:rPr>
        <w:t>八</w:t>
      </w:r>
      <w:r>
        <w:rPr>
          <w:sz w:val="36"/>
          <w:szCs w:val="36"/>
        </w:rPr>
        <w:t>、国有资本经营预算支出表</w:t>
      </w:r>
    </w:p>
    <w:p w:rsidR="00553557" w:rsidRDefault="00553557" w:rsidP="00553557">
      <w:pPr>
        <w:rPr>
          <w:sz w:val="36"/>
          <w:szCs w:val="36"/>
        </w:rPr>
      </w:pPr>
      <w:r>
        <w:rPr>
          <w:rFonts w:hint="eastAsia"/>
          <w:sz w:val="36"/>
          <w:szCs w:val="36"/>
        </w:rPr>
        <w:t>九、</w:t>
      </w:r>
      <w:r>
        <w:rPr>
          <w:rFonts w:cs="宋体" w:hint="eastAsia"/>
          <w:sz w:val="36"/>
          <w:szCs w:val="36"/>
        </w:rPr>
        <w:t>财政拨款预算“三公”经费支出表</w:t>
      </w:r>
    </w:p>
    <w:p w:rsidR="00553557" w:rsidRDefault="00553557" w:rsidP="00553557">
      <w:pPr>
        <w:ind w:left="2173" w:hangingChars="492" w:hanging="2173"/>
        <w:rPr>
          <w:b/>
          <w:sz w:val="44"/>
          <w:szCs w:val="44"/>
        </w:rPr>
      </w:pPr>
      <w:r>
        <w:rPr>
          <w:rFonts w:hint="eastAsia"/>
          <w:b/>
          <w:sz w:val="44"/>
          <w:szCs w:val="44"/>
        </w:rPr>
        <w:t>第三部分</w:t>
      </w:r>
      <w:r>
        <w:rPr>
          <w:rFonts w:hint="eastAsia"/>
          <w:b/>
          <w:sz w:val="44"/>
          <w:szCs w:val="44"/>
        </w:rPr>
        <w:t xml:space="preserve">  </w:t>
      </w:r>
      <w:r>
        <w:rPr>
          <w:rFonts w:hint="eastAsia"/>
          <w:b/>
          <w:sz w:val="44"/>
          <w:szCs w:val="44"/>
        </w:rPr>
        <w:t>海关总署乌鲁木齐教育培训基</w:t>
      </w:r>
      <w:r>
        <w:rPr>
          <w:rFonts w:hint="eastAsia"/>
          <w:b/>
          <w:sz w:val="44"/>
          <w:szCs w:val="44"/>
        </w:rPr>
        <w:t xml:space="preserve">   </w:t>
      </w:r>
      <w:r>
        <w:rPr>
          <w:rFonts w:hint="eastAsia"/>
          <w:b/>
          <w:sz w:val="44"/>
          <w:szCs w:val="44"/>
        </w:rPr>
        <w:t>地</w:t>
      </w:r>
      <w:r>
        <w:rPr>
          <w:b/>
          <w:sz w:val="44"/>
          <w:szCs w:val="44"/>
        </w:rPr>
        <w:t>2026</w:t>
      </w:r>
      <w:r>
        <w:rPr>
          <w:rFonts w:hint="eastAsia"/>
          <w:b/>
          <w:sz w:val="44"/>
          <w:szCs w:val="44"/>
        </w:rPr>
        <w:t>年部门预算情况说明</w:t>
      </w:r>
    </w:p>
    <w:p w:rsidR="00553557" w:rsidRDefault="00553557" w:rsidP="00553557">
      <w:pPr>
        <w:rPr>
          <w:b/>
          <w:sz w:val="44"/>
          <w:szCs w:val="44"/>
        </w:rPr>
      </w:pPr>
      <w:r>
        <w:rPr>
          <w:rFonts w:hint="eastAsia"/>
          <w:b/>
          <w:sz w:val="44"/>
          <w:szCs w:val="44"/>
        </w:rPr>
        <w:t>第四部分</w:t>
      </w:r>
      <w:r>
        <w:rPr>
          <w:rFonts w:hint="eastAsia"/>
          <w:b/>
          <w:sz w:val="44"/>
          <w:szCs w:val="44"/>
        </w:rPr>
        <w:t xml:space="preserve">  </w:t>
      </w:r>
      <w:r>
        <w:rPr>
          <w:rFonts w:hint="eastAsia"/>
          <w:b/>
          <w:sz w:val="44"/>
          <w:szCs w:val="44"/>
        </w:rPr>
        <w:t>名词解释</w:t>
      </w:r>
    </w:p>
    <w:p w:rsidR="00553557" w:rsidRDefault="00553557" w:rsidP="00553557">
      <w:pPr>
        <w:rPr>
          <w:b/>
          <w:sz w:val="44"/>
          <w:szCs w:val="44"/>
        </w:rPr>
      </w:pPr>
      <w:r>
        <w:rPr>
          <w:rFonts w:hint="eastAsia"/>
          <w:b/>
          <w:sz w:val="44"/>
          <w:szCs w:val="44"/>
        </w:rPr>
        <w:t>第五部分</w:t>
      </w:r>
      <w:r>
        <w:rPr>
          <w:rFonts w:hint="eastAsia"/>
          <w:b/>
          <w:sz w:val="44"/>
          <w:szCs w:val="44"/>
        </w:rPr>
        <w:t xml:space="preserve">  </w:t>
      </w:r>
      <w:r>
        <w:rPr>
          <w:rFonts w:hint="eastAsia"/>
          <w:b/>
          <w:sz w:val="44"/>
          <w:szCs w:val="44"/>
        </w:rPr>
        <w:t>附件</w:t>
      </w:r>
    </w:p>
    <w:p w:rsidR="00E3730A" w:rsidRDefault="00E3730A">
      <w:pPr>
        <w:sectPr w:rsidR="00E3730A">
          <w:pgSz w:w="11906" w:h="16838"/>
          <w:pgMar w:top="1440" w:right="1797" w:bottom="1440" w:left="1797" w:header="851" w:footer="992" w:gutter="0"/>
          <w:cols w:space="720"/>
          <w:docGrid w:type="linesAndChars" w:linePitch="312"/>
        </w:sect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AA6702">
      <w:pPr>
        <w:jc w:val="center"/>
        <w:rPr>
          <w:b/>
          <w:sz w:val="84"/>
          <w:szCs w:val="84"/>
        </w:rPr>
      </w:pPr>
      <w:r>
        <w:rPr>
          <w:rFonts w:hint="eastAsia"/>
          <w:b/>
          <w:sz w:val="84"/>
          <w:szCs w:val="84"/>
        </w:rPr>
        <w:t>第一部分</w:t>
      </w:r>
    </w:p>
    <w:p w:rsidR="00E3730A" w:rsidRDefault="00AA6702">
      <w:pPr>
        <w:jc w:val="center"/>
        <w:rPr>
          <w:b/>
          <w:sz w:val="84"/>
          <w:szCs w:val="84"/>
        </w:rPr>
      </w:pPr>
      <w:r>
        <w:rPr>
          <w:rFonts w:hint="eastAsia"/>
          <w:b/>
          <w:sz w:val="84"/>
          <w:szCs w:val="84"/>
        </w:rPr>
        <w:t>海关总署乌鲁木齐教育培训基地概况</w:t>
      </w:r>
    </w:p>
    <w:p w:rsidR="00E3730A" w:rsidRDefault="00E3730A">
      <w:pPr>
        <w:spacing w:line="560" w:lineRule="exact"/>
        <w:rPr>
          <w:rFonts w:eastAsia="方正仿宋_GBK"/>
          <w:sz w:val="32"/>
          <w:szCs w:val="32"/>
        </w:rPr>
      </w:pPr>
    </w:p>
    <w:p w:rsidR="00E3730A" w:rsidRDefault="00AA6702">
      <w:pPr>
        <w:spacing w:line="560" w:lineRule="exact"/>
        <w:ind w:firstLineChars="200" w:firstLine="640"/>
        <w:rPr>
          <w:rFonts w:eastAsia="方正仿宋_GBK"/>
          <w:sz w:val="32"/>
          <w:szCs w:val="32"/>
        </w:rPr>
      </w:pPr>
      <w:r>
        <w:rPr>
          <w:rFonts w:eastAsia="方正仿宋_GBK"/>
          <w:sz w:val="32"/>
          <w:szCs w:val="32"/>
        </w:rPr>
        <w:br w:type="page"/>
      </w:r>
      <w:r>
        <w:rPr>
          <w:rFonts w:ascii="方正黑体_GBK" w:eastAsia="方正黑体_GBK" w:cs="方正黑体_GBK" w:hint="eastAsia"/>
          <w:sz w:val="32"/>
          <w:szCs w:val="32"/>
        </w:rPr>
        <w:lastRenderedPageBreak/>
        <w:t>一、主要职能</w:t>
      </w:r>
    </w:p>
    <w:p w:rsidR="00E3730A" w:rsidRDefault="00AA6702">
      <w:pPr>
        <w:spacing w:line="560" w:lineRule="exact"/>
        <w:ind w:firstLineChars="200" w:firstLine="640"/>
        <w:rPr>
          <w:rFonts w:eastAsia="方正仿宋_GBK"/>
          <w:sz w:val="32"/>
          <w:szCs w:val="32"/>
        </w:rPr>
      </w:pPr>
      <w:r>
        <w:rPr>
          <w:rFonts w:eastAsia="方正仿宋_GBK" w:hint="eastAsia"/>
          <w:sz w:val="32"/>
          <w:szCs w:val="32"/>
        </w:rPr>
        <w:t>海关总署乌鲁木齐教育培训基地是海关总署直属机构，为正处级。依据《中华人民共和国海关法》等有关法律法规履行下列职责：</w:t>
      </w:r>
    </w:p>
    <w:p w:rsidR="00E3730A" w:rsidRDefault="00AA6702">
      <w:pPr>
        <w:spacing w:line="560" w:lineRule="exact"/>
        <w:ind w:firstLineChars="200" w:firstLine="640"/>
        <w:rPr>
          <w:rFonts w:eastAsia="方正仿宋_GBK"/>
          <w:sz w:val="32"/>
          <w:szCs w:val="32"/>
        </w:rPr>
      </w:pPr>
      <w:r>
        <w:rPr>
          <w:rFonts w:eastAsia="方正仿宋_GBK" w:hint="eastAsia"/>
          <w:sz w:val="32"/>
          <w:szCs w:val="32"/>
        </w:rPr>
        <w:t>（一）负责全国海关的培训、会议及系统内工作人员的出差保障工作。</w:t>
      </w:r>
    </w:p>
    <w:p w:rsidR="00E3730A" w:rsidRDefault="00AA6702">
      <w:pPr>
        <w:spacing w:line="560" w:lineRule="exact"/>
        <w:ind w:firstLineChars="200" w:firstLine="640"/>
        <w:rPr>
          <w:rFonts w:eastAsia="方正黑体_GBK"/>
          <w:sz w:val="32"/>
          <w:szCs w:val="32"/>
        </w:rPr>
      </w:pPr>
      <w:r>
        <w:rPr>
          <w:rFonts w:eastAsia="方正黑体_GBK" w:hint="eastAsia"/>
          <w:sz w:val="32"/>
          <w:szCs w:val="32"/>
        </w:rPr>
        <w:t>二、海关总署乌鲁木齐教育培训基地系统单位构成情况</w:t>
      </w:r>
    </w:p>
    <w:p w:rsidR="00E3730A" w:rsidRDefault="00AA6702">
      <w:pPr>
        <w:spacing w:line="560" w:lineRule="exact"/>
        <w:ind w:firstLineChars="200" w:firstLine="640"/>
        <w:jc w:val="left"/>
        <w:rPr>
          <w:rFonts w:ascii="方正楷体_GBK" w:eastAsia="方正楷体_GBK" w:cs="方正楷体_GBK"/>
          <w:b/>
          <w:bCs/>
          <w:sz w:val="32"/>
          <w:szCs w:val="32"/>
        </w:rPr>
      </w:pPr>
      <w:r>
        <w:rPr>
          <w:rFonts w:eastAsia="方正仿宋_GBK" w:hint="eastAsia"/>
          <w:sz w:val="32"/>
          <w:szCs w:val="32"/>
        </w:rPr>
        <w:t>海关总署乌鲁木齐教育培训基地内设机构：综合培训部、财务部、人力资源部、安保部、工程部、运营部</w:t>
      </w:r>
      <w:r>
        <w:rPr>
          <w:rFonts w:eastAsia="方正仿宋_GBK"/>
          <w:sz w:val="32"/>
          <w:szCs w:val="32"/>
        </w:rPr>
        <w:t>。</w:t>
      </w:r>
    </w:p>
    <w:p w:rsidR="00E3730A" w:rsidRDefault="00E3730A" w:rsidP="00A070F8">
      <w:pPr>
        <w:spacing w:line="560" w:lineRule="exact"/>
        <w:ind w:firstLineChars="200" w:firstLine="883"/>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E3730A">
      <w:pPr>
        <w:rPr>
          <w:b/>
          <w:sz w:val="44"/>
          <w:szCs w:val="44"/>
        </w:rPr>
      </w:pPr>
    </w:p>
    <w:p w:rsidR="00E3730A" w:rsidRDefault="00AA6702">
      <w:pPr>
        <w:jc w:val="center"/>
        <w:rPr>
          <w:b/>
          <w:sz w:val="72"/>
          <w:szCs w:val="72"/>
        </w:rPr>
      </w:pPr>
      <w:r>
        <w:rPr>
          <w:rFonts w:hint="eastAsia"/>
          <w:b/>
          <w:sz w:val="72"/>
          <w:szCs w:val="72"/>
        </w:rPr>
        <w:t>第二部分</w:t>
      </w:r>
    </w:p>
    <w:p w:rsidR="00E3730A" w:rsidRDefault="00AA6702">
      <w:pPr>
        <w:ind w:left="-315"/>
        <w:jc w:val="center"/>
        <w:rPr>
          <w:b/>
          <w:sz w:val="72"/>
          <w:szCs w:val="72"/>
        </w:rPr>
      </w:pPr>
      <w:r>
        <w:rPr>
          <w:rFonts w:hint="eastAsia"/>
          <w:b/>
          <w:sz w:val="72"/>
          <w:szCs w:val="72"/>
        </w:rPr>
        <w:t>海关总署乌鲁木齐教育培训基地</w:t>
      </w:r>
      <w:r w:rsidR="006E68CD">
        <w:rPr>
          <w:rFonts w:hint="eastAsia"/>
          <w:b/>
          <w:sz w:val="72"/>
          <w:szCs w:val="72"/>
        </w:rPr>
        <w:t>2026</w:t>
      </w:r>
      <w:r>
        <w:rPr>
          <w:rFonts w:hint="eastAsia"/>
          <w:b/>
          <w:sz w:val="72"/>
          <w:szCs w:val="72"/>
        </w:rPr>
        <w:t>年预算表</w:t>
      </w:r>
    </w:p>
    <w:p w:rsidR="00E3730A" w:rsidRPr="006E68CD" w:rsidRDefault="00E3730A">
      <w:pPr>
        <w:sectPr w:rsidR="00E3730A" w:rsidRPr="006E68CD">
          <w:pgSz w:w="11906" w:h="16838"/>
          <w:pgMar w:top="1440" w:right="1797" w:bottom="1440" w:left="1797" w:header="851" w:footer="992" w:gutter="0"/>
          <w:cols w:space="720"/>
          <w:docGrid w:type="linesAndChars" w:linePitch="312"/>
        </w:sectPr>
      </w:pPr>
    </w:p>
    <w:tbl>
      <w:tblPr>
        <w:tblW w:w="5000" w:type="pct"/>
        <w:tblLook w:val="04A0"/>
      </w:tblPr>
      <w:tblGrid>
        <w:gridCol w:w="5951"/>
        <w:gridCol w:w="2456"/>
        <w:gridCol w:w="4753"/>
        <w:gridCol w:w="2456"/>
      </w:tblGrid>
      <w:tr w:rsidR="00E3730A">
        <w:trPr>
          <w:trHeight w:val="170"/>
        </w:trPr>
        <w:tc>
          <w:tcPr>
            <w:tcW w:w="5951" w:type="dxa"/>
            <w:tcBorders>
              <w:tl2br w:val="nil"/>
              <w:tr2bl w:val="nil"/>
            </w:tcBorders>
            <w:noWrap/>
            <w:vAlign w:val="center"/>
          </w:tcPr>
          <w:p w:rsidR="00E3730A" w:rsidRDefault="00E3730A">
            <w:pPr>
              <w:widowControl/>
              <w:rPr>
                <w:rFonts w:ascii="Calibri" w:hAnsi="Calibri"/>
                <w:sz w:val="20"/>
              </w:rPr>
            </w:pPr>
            <w:bookmarkStart w:id="0" w:name="RANGE!A1:D18"/>
            <w:bookmarkEnd w:id="0"/>
          </w:p>
        </w:tc>
        <w:tc>
          <w:tcPr>
            <w:tcW w:w="2456" w:type="dxa"/>
            <w:tcBorders>
              <w:tl2br w:val="nil"/>
              <w:tr2bl w:val="nil"/>
            </w:tcBorders>
            <w:noWrap/>
            <w:vAlign w:val="center"/>
          </w:tcPr>
          <w:p w:rsidR="00E3730A" w:rsidRDefault="00E3730A">
            <w:pPr>
              <w:widowControl/>
              <w:rPr>
                <w:rFonts w:ascii="Calibri" w:hAnsi="Calibri"/>
                <w:sz w:val="16"/>
              </w:rPr>
            </w:pPr>
          </w:p>
        </w:tc>
        <w:tc>
          <w:tcPr>
            <w:tcW w:w="4753" w:type="dxa"/>
            <w:tcBorders>
              <w:tl2br w:val="nil"/>
              <w:tr2bl w:val="nil"/>
            </w:tcBorders>
            <w:noWrap/>
            <w:vAlign w:val="center"/>
          </w:tcPr>
          <w:p w:rsidR="00E3730A" w:rsidRDefault="00E3730A">
            <w:pPr>
              <w:widowControl/>
              <w:rPr>
                <w:rFonts w:ascii="Calibri" w:hAnsi="Calibri"/>
                <w:sz w:val="16"/>
              </w:rPr>
            </w:pPr>
          </w:p>
        </w:tc>
        <w:tc>
          <w:tcPr>
            <w:tcW w:w="2456" w:type="dxa"/>
            <w:tcBorders>
              <w:tl2br w:val="nil"/>
              <w:tr2bl w:val="nil"/>
            </w:tcBorders>
            <w:noWrap/>
            <w:vAlign w:val="center"/>
          </w:tcPr>
          <w:p w:rsidR="00E3730A" w:rsidRDefault="00AA6702">
            <w:pPr>
              <w:widowControl/>
              <w:jc w:val="right"/>
              <w:rPr>
                <w:rFonts w:ascii="Calibri" w:hAnsi="Calibri"/>
                <w:szCs w:val="21"/>
              </w:rPr>
            </w:pPr>
            <w:r>
              <w:rPr>
                <w:rFonts w:ascii="黑体" w:eastAsia="黑体" w:cs="黑体" w:hint="eastAsia"/>
                <w:sz w:val="20"/>
                <w:szCs w:val="20"/>
              </w:rPr>
              <w:t>部门公开表1</w:t>
            </w:r>
          </w:p>
        </w:tc>
      </w:tr>
      <w:tr w:rsidR="00E3730A">
        <w:trPr>
          <w:trHeight w:val="170"/>
        </w:trPr>
        <w:tc>
          <w:tcPr>
            <w:tcW w:w="15616" w:type="dxa"/>
            <w:gridSpan w:val="4"/>
            <w:tcBorders>
              <w:tl2br w:val="nil"/>
              <w:tr2bl w:val="nil"/>
            </w:tcBorders>
            <w:noWrap/>
            <w:vAlign w:val="center"/>
          </w:tcPr>
          <w:p w:rsidR="00E3730A" w:rsidRDefault="00AA6702">
            <w:pPr>
              <w:widowControl/>
              <w:jc w:val="center"/>
              <w:rPr>
                <w:rFonts w:ascii="Calibri" w:hAnsi="Calibri"/>
                <w:b/>
                <w:color w:val="000000"/>
                <w:sz w:val="36"/>
                <w:szCs w:val="36"/>
              </w:rPr>
            </w:pPr>
            <w:r>
              <w:rPr>
                <w:rFonts w:hint="eastAsia"/>
                <w:b/>
                <w:color w:val="000000"/>
                <w:sz w:val="36"/>
                <w:szCs w:val="36"/>
              </w:rPr>
              <w:t>部门收支总表</w:t>
            </w:r>
          </w:p>
        </w:tc>
      </w:tr>
      <w:tr w:rsidR="00E3730A">
        <w:trPr>
          <w:trHeight w:hRule="exact" w:val="509"/>
        </w:trPr>
        <w:tc>
          <w:tcPr>
            <w:tcW w:w="8407" w:type="dxa"/>
            <w:gridSpan w:val="2"/>
            <w:tcBorders>
              <w:top w:val="nil"/>
              <w:left w:val="nil"/>
              <w:bottom w:val="single" w:sz="4" w:space="0" w:color="auto"/>
              <w:right w:val="nil"/>
              <w:tl2br w:val="nil"/>
              <w:tr2bl w:val="nil"/>
            </w:tcBorders>
            <w:noWrap/>
            <w:vAlign w:val="center"/>
          </w:tcPr>
          <w:p w:rsidR="00E3730A" w:rsidRDefault="00E3730A">
            <w:pPr>
              <w:widowControl/>
              <w:rPr>
                <w:rFonts w:ascii="Calibri" w:hAnsi="Calibri"/>
                <w:color w:val="000000"/>
                <w:szCs w:val="21"/>
              </w:rPr>
            </w:pPr>
          </w:p>
        </w:tc>
        <w:tc>
          <w:tcPr>
            <w:tcW w:w="7209" w:type="dxa"/>
            <w:gridSpan w:val="2"/>
            <w:tcBorders>
              <w:top w:val="nil"/>
              <w:left w:val="nil"/>
              <w:bottom w:val="single" w:sz="4" w:space="0" w:color="auto"/>
              <w:right w:val="nil"/>
              <w:tl2br w:val="nil"/>
              <w:tr2bl w:val="nil"/>
            </w:tcBorders>
            <w:noWrap/>
            <w:vAlign w:val="center"/>
          </w:tcPr>
          <w:p w:rsidR="00E3730A" w:rsidRDefault="00AA6702">
            <w:pPr>
              <w:widowControl/>
              <w:jc w:val="right"/>
              <w:rPr>
                <w:rFonts w:ascii="Calibri" w:hAnsi="Calibri"/>
                <w:color w:val="000000"/>
                <w:szCs w:val="21"/>
              </w:rPr>
            </w:pPr>
            <w:r>
              <w:rPr>
                <w:rFonts w:hint="eastAsia"/>
                <w:color w:val="000000"/>
                <w:sz w:val="20"/>
                <w:szCs w:val="20"/>
              </w:rPr>
              <w:t>单位：万元</w:t>
            </w:r>
          </w:p>
        </w:tc>
      </w:tr>
      <w:tr w:rsidR="00E3730A">
        <w:trPr>
          <w:trHeight w:hRule="exact" w:val="509"/>
        </w:trPr>
        <w:tc>
          <w:tcPr>
            <w:tcW w:w="8407"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center"/>
              <w:rPr>
                <w:rFonts w:ascii="Calibri" w:hAnsi="Calibri"/>
                <w:color w:val="000000"/>
                <w:sz w:val="24"/>
              </w:rPr>
            </w:pPr>
            <w:r>
              <w:rPr>
                <w:rFonts w:hint="eastAsia"/>
                <w:color w:val="000000"/>
                <w:sz w:val="24"/>
              </w:rPr>
              <w:t>收入</w:t>
            </w:r>
          </w:p>
        </w:tc>
        <w:tc>
          <w:tcPr>
            <w:tcW w:w="7209"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center"/>
              <w:rPr>
                <w:rFonts w:ascii="Calibri" w:hAnsi="Calibri"/>
                <w:color w:val="000000"/>
                <w:sz w:val="24"/>
              </w:rPr>
            </w:pPr>
            <w:r>
              <w:rPr>
                <w:rFonts w:hint="eastAsia"/>
                <w:color w:val="000000"/>
                <w:sz w:val="24"/>
              </w:rPr>
              <w:t>支出</w:t>
            </w: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center"/>
              <w:rPr>
                <w:rFonts w:ascii="Calibri" w:hAnsi="Calibri"/>
                <w:color w:val="000000"/>
                <w:sz w:val="24"/>
              </w:rPr>
            </w:pPr>
            <w:r>
              <w:rPr>
                <w:rFonts w:hint="eastAsia"/>
                <w:color w:val="000000"/>
                <w:sz w:val="24"/>
              </w:rPr>
              <w:t>项目</w:t>
            </w:r>
          </w:p>
        </w:tc>
        <w:tc>
          <w:tcPr>
            <w:tcW w:w="2456" w:type="dxa"/>
            <w:tcBorders>
              <w:top w:val="single" w:sz="6" w:space="0" w:color="000000"/>
              <w:left w:val="single" w:sz="6" w:space="0" w:color="000000"/>
              <w:bottom w:val="single" w:sz="6" w:space="0" w:color="000000"/>
              <w:right w:val="nil"/>
              <w:tl2br w:val="nil"/>
              <w:tr2bl w:val="nil"/>
            </w:tcBorders>
            <w:noWrap/>
            <w:vAlign w:val="center"/>
          </w:tcPr>
          <w:p w:rsidR="00E3730A" w:rsidRDefault="00AA6702">
            <w:pPr>
              <w:widowControl/>
              <w:jc w:val="center"/>
              <w:rPr>
                <w:rFonts w:ascii="Calibri" w:hAnsi="Calibri"/>
                <w:color w:val="000000"/>
                <w:sz w:val="24"/>
              </w:rPr>
            </w:pPr>
            <w:r>
              <w:rPr>
                <w:rFonts w:hint="eastAsia"/>
                <w:color w:val="000000"/>
                <w:sz w:val="24"/>
              </w:rPr>
              <w:t>预算数</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center"/>
              <w:rPr>
                <w:rFonts w:ascii="Calibri" w:hAnsi="Calibri"/>
                <w:color w:val="000000"/>
                <w:sz w:val="24"/>
              </w:rPr>
            </w:pPr>
            <w:r>
              <w:rPr>
                <w:rFonts w:hint="eastAsia"/>
                <w:color w:val="000000"/>
                <w:sz w:val="24"/>
              </w:rPr>
              <w:t>项目</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AA6702">
            <w:pPr>
              <w:widowControl/>
              <w:jc w:val="center"/>
              <w:rPr>
                <w:rFonts w:ascii="Calibri" w:hAnsi="Calibri"/>
                <w:color w:val="000000"/>
                <w:sz w:val="24"/>
              </w:rPr>
            </w:pPr>
            <w:r>
              <w:rPr>
                <w:rFonts w:hint="eastAsia"/>
                <w:color w:val="000000"/>
                <w:sz w:val="24"/>
              </w:rPr>
              <w:t>预算数</w:t>
            </w: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一、一般公共预算拨款收入</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textAlignment w:val="center"/>
              <w:rPr>
                <w:rFonts w:ascii="Calibri" w:hAnsi="Calibri"/>
                <w:color w:val="000000"/>
                <w:sz w:val="24"/>
              </w:rPr>
            </w:pP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一、一般公共服务支出</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3,073.00</w:t>
            </w: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二、政府性基金预算拨款收入</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rPr>
                <w:rFonts w:ascii="Calibri" w:hAnsi="Calibri"/>
                <w:color w:val="000000"/>
                <w:sz w:val="24"/>
              </w:rPr>
            </w:pP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二、外交支出</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三、国有资本经营预算拨款收入</w:t>
            </w:r>
          </w:p>
        </w:tc>
        <w:tc>
          <w:tcPr>
            <w:tcW w:w="2456" w:type="dxa"/>
            <w:tcBorders>
              <w:top w:val="single" w:sz="6" w:space="0" w:color="000000"/>
              <w:left w:val="single" w:sz="6" w:space="0" w:color="000000"/>
              <w:bottom w:val="single" w:sz="6" w:space="0" w:color="000000"/>
              <w:right w:val="nil"/>
              <w:tl2br w:val="nil"/>
              <w:tr2bl w:val="nil"/>
            </w:tcBorders>
            <w:noWrap/>
            <w:vAlign w:val="center"/>
          </w:tcPr>
          <w:p w:rsidR="00E3730A" w:rsidRDefault="00E3730A">
            <w:pPr>
              <w:widowControl/>
              <w:jc w:val="right"/>
              <w:rPr>
                <w:rFonts w:ascii="Calibri" w:hAnsi="Calibri"/>
                <w:color w:val="000000"/>
                <w:sz w:val="24"/>
              </w:rPr>
            </w:pP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三、公共安全支出</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四、事业收入</w:t>
            </w:r>
          </w:p>
        </w:tc>
        <w:tc>
          <w:tcPr>
            <w:tcW w:w="2456" w:type="dxa"/>
            <w:tcBorders>
              <w:top w:val="single" w:sz="6" w:space="0" w:color="000000"/>
              <w:left w:val="single" w:sz="6" w:space="0" w:color="000000"/>
              <w:bottom w:val="single" w:sz="6" w:space="0" w:color="000000"/>
              <w:right w:val="nil"/>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800.00</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四、教育支出</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五、事业单位经营收入</w:t>
            </w:r>
          </w:p>
        </w:tc>
        <w:tc>
          <w:tcPr>
            <w:tcW w:w="2456" w:type="dxa"/>
            <w:tcBorders>
              <w:top w:val="single" w:sz="6" w:space="0" w:color="000000"/>
              <w:left w:val="single" w:sz="6" w:space="0" w:color="000000"/>
              <w:bottom w:val="single" w:sz="6" w:space="0" w:color="000000"/>
              <w:right w:val="nil"/>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1,499.00</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五、社会保障和就业支出</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六、其他收入</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501.00</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六、卫生健康支出</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rPr>
                <w:rFonts w:ascii="Calibri" w:hAnsi="Calibri"/>
                <w:color w:val="000000"/>
                <w:sz w:val="24"/>
              </w:rPr>
            </w:pP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rPr>
                <w:rFonts w:ascii="Calibri" w:hAnsi="Calibri"/>
                <w:color w:val="000000"/>
                <w:sz w:val="24"/>
              </w:rPr>
            </w:pP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七、住房保障支出</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rPr>
                <w:rFonts w:ascii="Calibri" w:hAnsi="Calibri"/>
                <w:color w:val="000000"/>
                <w:sz w:val="24"/>
              </w:rPr>
            </w:pP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rPr>
                <w:rFonts w:ascii="Calibri" w:hAnsi="Calibri"/>
                <w:color w:val="000000"/>
                <w:sz w:val="24"/>
              </w:rPr>
            </w:pPr>
          </w:p>
        </w:tc>
        <w:tc>
          <w:tcPr>
            <w:tcW w:w="4753" w:type="dxa"/>
            <w:tcBorders>
              <w:tl2br w:val="nil"/>
              <w:tr2bl w:val="nil"/>
            </w:tcBorders>
            <w:noWrap/>
            <w:vAlign w:val="center"/>
          </w:tcPr>
          <w:p w:rsidR="00E3730A" w:rsidRDefault="00E3730A">
            <w:pPr>
              <w:widowControl/>
              <w:rPr>
                <w:rFonts w:ascii="Calibri" w:hAnsi="Calibri"/>
                <w:color w:val="000000"/>
                <w:sz w:val="24"/>
              </w:rPr>
            </w:pP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本年收入合计</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2,800.00</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本年支出合计</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3,073.00</w:t>
            </w: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使用非财政拨款结余</w:t>
            </w:r>
          </w:p>
        </w:tc>
        <w:tc>
          <w:tcPr>
            <w:tcW w:w="2456" w:type="dxa"/>
            <w:tcBorders>
              <w:top w:val="single" w:sz="6" w:space="0" w:color="000000"/>
              <w:left w:val="single" w:sz="6" w:space="0" w:color="000000"/>
              <w:bottom w:val="single" w:sz="6" w:space="0" w:color="000000"/>
              <w:right w:val="nil"/>
              <w:tl2br w:val="nil"/>
              <w:tr2bl w:val="nil"/>
            </w:tcBorders>
            <w:noWrap/>
            <w:vAlign w:val="center"/>
          </w:tcPr>
          <w:p w:rsidR="00E3730A" w:rsidRDefault="00AA6702">
            <w:pPr>
              <w:widowControl/>
              <w:jc w:val="right"/>
              <w:textAlignment w:val="center"/>
              <w:rPr>
                <w:rFonts w:ascii="Calibri" w:hAnsi="Calibri"/>
                <w:sz w:val="24"/>
              </w:rPr>
            </w:pPr>
            <w:r>
              <w:rPr>
                <w:rFonts w:ascii="Calibri" w:hAnsi="Calibri"/>
                <w:sz w:val="24"/>
              </w:rPr>
              <w:t>273.00</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结转下年</w:t>
            </w:r>
          </w:p>
        </w:tc>
        <w:tc>
          <w:tcPr>
            <w:tcW w:w="2456" w:type="dxa"/>
            <w:tcBorders>
              <w:top w:val="single" w:sz="6" w:space="0" w:color="000000"/>
              <w:left w:val="single" w:sz="6" w:space="0" w:color="000000"/>
              <w:bottom w:val="single" w:sz="6" w:space="0" w:color="000000"/>
              <w:right w:val="single" w:sz="6"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上年结转</w:t>
            </w:r>
          </w:p>
        </w:tc>
        <w:tc>
          <w:tcPr>
            <w:tcW w:w="2456" w:type="dxa"/>
            <w:tcBorders>
              <w:top w:val="single" w:sz="6" w:space="0" w:color="000000"/>
              <w:left w:val="single" w:sz="6" w:space="0" w:color="000000"/>
              <w:bottom w:val="single" w:sz="6" w:space="0" w:color="000000"/>
              <w:right w:val="nil"/>
              <w:tl2br w:val="nil"/>
              <w:tr2bl w:val="nil"/>
            </w:tcBorders>
            <w:noWrap/>
            <w:vAlign w:val="center"/>
          </w:tcPr>
          <w:p w:rsidR="00E3730A" w:rsidRDefault="00E3730A">
            <w:pPr>
              <w:widowControl/>
              <w:jc w:val="right"/>
              <w:textAlignment w:val="center"/>
              <w:rPr>
                <w:rFonts w:ascii="Calibri" w:hAnsi="Calibri"/>
                <w:color w:val="000000"/>
                <w:sz w:val="24"/>
              </w:rPr>
            </w:pP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rPr>
                <w:rFonts w:ascii="Calibri" w:hAnsi="Calibri"/>
                <w:color w:val="000000"/>
                <w:sz w:val="24"/>
              </w:rPr>
            </w:pP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E3730A">
            <w:pPr>
              <w:widowControl/>
              <w:jc w:val="right"/>
              <w:rPr>
                <w:rFonts w:ascii="Calibri" w:hAnsi="Calibri"/>
                <w:color w:val="000000"/>
                <w:sz w:val="24"/>
              </w:rPr>
            </w:pPr>
          </w:p>
        </w:tc>
      </w:tr>
      <w:tr w:rsidR="00E3730A">
        <w:trPr>
          <w:trHeight w:hRule="exact" w:val="509"/>
        </w:trPr>
        <w:tc>
          <w:tcPr>
            <w:tcW w:w="5951"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收入总计</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3,073.00</w:t>
            </w:r>
          </w:p>
        </w:tc>
        <w:tc>
          <w:tcPr>
            <w:tcW w:w="4753"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rPr>
                <w:rFonts w:ascii="Calibri" w:hAnsi="Calibri"/>
                <w:color w:val="000000"/>
                <w:sz w:val="24"/>
              </w:rPr>
            </w:pPr>
            <w:r>
              <w:rPr>
                <w:rFonts w:hint="eastAsia"/>
                <w:color w:val="000000"/>
                <w:sz w:val="24"/>
              </w:rPr>
              <w:t>支出总计</w:t>
            </w:r>
          </w:p>
        </w:tc>
        <w:tc>
          <w:tcPr>
            <w:tcW w:w="2456" w:type="dxa"/>
            <w:tcBorders>
              <w:top w:val="single" w:sz="6" w:space="0" w:color="auto"/>
              <w:left w:val="single" w:sz="6" w:space="0" w:color="auto"/>
              <w:bottom w:val="single" w:sz="6" w:space="0" w:color="auto"/>
              <w:right w:val="single" w:sz="6" w:space="0" w:color="auto"/>
              <w:tl2br w:val="nil"/>
              <w:tr2bl w:val="nil"/>
            </w:tcBorders>
            <w:noWrap/>
            <w:vAlign w:val="center"/>
          </w:tcPr>
          <w:p w:rsidR="00E3730A" w:rsidRDefault="00AA6702">
            <w:pPr>
              <w:widowControl/>
              <w:jc w:val="right"/>
              <w:textAlignment w:val="center"/>
              <w:rPr>
                <w:rFonts w:ascii="Calibri" w:hAnsi="Calibri"/>
                <w:color w:val="000000"/>
                <w:sz w:val="24"/>
              </w:rPr>
            </w:pPr>
            <w:r>
              <w:rPr>
                <w:rFonts w:ascii="Calibri" w:hAnsi="Calibri"/>
                <w:color w:val="000000"/>
                <w:sz w:val="24"/>
              </w:rPr>
              <w:t>3,073.00</w:t>
            </w:r>
          </w:p>
        </w:tc>
      </w:tr>
    </w:tbl>
    <w:p w:rsidR="00E3730A" w:rsidRDefault="00E3730A">
      <w:pPr>
        <w:widowControl/>
        <w:spacing w:line="160" w:lineRule="atLeast"/>
        <w:rPr>
          <w:rFonts w:cs="宋体"/>
          <w:kern w:val="0"/>
          <w:sz w:val="15"/>
          <w:szCs w:val="15"/>
        </w:rPr>
      </w:pPr>
    </w:p>
    <w:p w:rsidR="00E3730A" w:rsidRDefault="00AA6702">
      <w:r>
        <w:rPr>
          <w:sz w:val="20"/>
          <w:szCs w:val="20"/>
        </w:rPr>
        <w:br w:type="page"/>
      </w:r>
    </w:p>
    <w:tbl>
      <w:tblPr>
        <w:tblW w:w="5000" w:type="pct"/>
        <w:tblLook w:val="04A0"/>
      </w:tblPr>
      <w:tblGrid>
        <w:gridCol w:w="1777"/>
        <w:gridCol w:w="1777"/>
        <w:gridCol w:w="1777"/>
        <w:gridCol w:w="10285"/>
      </w:tblGrid>
      <w:tr w:rsidR="00E3730A">
        <w:trPr>
          <w:trHeight w:val="170"/>
        </w:trPr>
        <w:tc>
          <w:tcPr>
            <w:tcW w:w="1777" w:type="dxa"/>
            <w:tcBorders>
              <w:tl2br w:val="nil"/>
              <w:tr2bl w:val="nil"/>
            </w:tcBorders>
            <w:noWrap/>
            <w:vAlign w:val="center"/>
          </w:tcPr>
          <w:p w:rsidR="00E3730A" w:rsidRDefault="00E3730A">
            <w:pPr>
              <w:widowControl/>
              <w:rPr>
                <w:rFonts w:ascii="Calibri" w:hAnsi="Calibri"/>
                <w:sz w:val="20"/>
              </w:rPr>
            </w:pPr>
          </w:p>
        </w:tc>
        <w:tc>
          <w:tcPr>
            <w:tcW w:w="1777" w:type="dxa"/>
            <w:tcBorders>
              <w:tl2br w:val="nil"/>
              <w:tr2bl w:val="nil"/>
            </w:tcBorders>
            <w:noWrap/>
            <w:vAlign w:val="center"/>
          </w:tcPr>
          <w:p w:rsidR="00E3730A" w:rsidRDefault="00E3730A">
            <w:pPr>
              <w:widowControl/>
              <w:rPr>
                <w:rFonts w:ascii="Calibri" w:hAnsi="Calibri"/>
                <w:sz w:val="16"/>
              </w:rPr>
            </w:pPr>
          </w:p>
        </w:tc>
        <w:tc>
          <w:tcPr>
            <w:tcW w:w="1777" w:type="dxa"/>
            <w:tcBorders>
              <w:tl2br w:val="nil"/>
              <w:tr2bl w:val="nil"/>
            </w:tcBorders>
            <w:noWrap/>
            <w:vAlign w:val="center"/>
          </w:tcPr>
          <w:p w:rsidR="00E3730A" w:rsidRDefault="00E3730A">
            <w:pPr>
              <w:widowControl/>
              <w:rPr>
                <w:rFonts w:ascii="Calibri" w:hAnsi="Calibri"/>
                <w:sz w:val="16"/>
              </w:rPr>
            </w:pPr>
          </w:p>
        </w:tc>
        <w:tc>
          <w:tcPr>
            <w:tcW w:w="10284" w:type="dxa"/>
            <w:tcBorders>
              <w:tl2br w:val="nil"/>
              <w:tr2bl w:val="nil"/>
            </w:tcBorders>
            <w:noWrap/>
            <w:vAlign w:val="center"/>
          </w:tcPr>
          <w:p w:rsidR="00E3730A" w:rsidRDefault="00AA6702">
            <w:pPr>
              <w:widowControl/>
              <w:jc w:val="right"/>
              <w:rPr>
                <w:rFonts w:ascii="Calibri" w:hAnsi="Calibri"/>
                <w:szCs w:val="21"/>
              </w:rPr>
            </w:pPr>
            <w:r>
              <w:rPr>
                <w:rFonts w:ascii="黑体" w:eastAsia="黑体" w:cs="黑体" w:hint="eastAsia"/>
                <w:sz w:val="20"/>
                <w:szCs w:val="20"/>
              </w:rPr>
              <w:t>部门公开表2</w:t>
            </w:r>
          </w:p>
        </w:tc>
      </w:tr>
    </w:tbl>
    <w:p w:rsidR="00E3730A" w:rsidRDefault="00AA6702">
      <w:pPr>
        <w:jc w:val="center"/>
        <w:rPr>
          <w:rFonts w:cs="Microsoft JhengHei"/>
          <w:sz w:val="28"/>
          <w:szCs w:val="28"/>
        </w:rPr>
      </w:pPr>
      <w:r>
        <w:rPr>
          <w:rFonts w:cs="Microsoft JhengHei" w:hint="eastAsia"/>
          <w:b/>
          <w:snapToGrid w:val="0"/>
          <w:color w:val="000000"/>
          <w:sz w:val="36"/>
          <w:szCs w:val="36"/>
        </w:rPr>
        <w:t>部门收入总表</w:t>
      </w:r>
    </w:p>
    <w:tbl>
      <w:tblPr>
        <w:tblW w:w="5000" w:type="pct"/>
        <w:tblLook w:val="04A0"/>
      </w:tblPr>
      <w:tblGrid>
        <w:gridCol w:w="2539"/>
        <w:gridCol w:w="13077"/>
      </w:tblGrid>
      <w:tr w:rsidR="00E3730A">
        <w:trPr>
          <w:trHeight w:hRule="exact" w:val="509"/>
        </w:trPr>
        <w:tc>
          <w:tcPr>
            <w:tcW w:w="2539" w:type="dxa"/>
            <w:tcBorders>
              <w:tl2br w:val="nil"/>
              <w:tr2bl w:val="nil"/>
            </w:tcBorders>
            <w:noWrap/>
            <w:vAlign w:val="center"/>
          </w:tcPr>
          <w:p w:rsidR="00E3730A" w:rsidRDefault="00E3730A">
            <w:pPr>
              <w:pStyle w:val="226010"/>
              <w:widowControl/>
              <w:rPr>
                <w:rFonts w:ascii="Calibri" w:hAnsi="Calibri"/>
                <w:color w:val="000000"/>
                <w:szCs w:val="21"/>
              </w:rPr>
            </w:pPr>
          </w:p>
        </w:tc>
        <w:tc>
          <w:tcPr>
            <w:tcW w:w="13077" w:type="dxa"/>
            <w:tcBorders>
              <w:tl2br w:val="nil"/>
              <w:tr2bl w:val="nil"/>
            </w:tcBorders>
            <w:noWrap/>
            <w:vAlign w:val="center"/>
          </w:tcPr>
          <w:p w:rsidR="00E3730A" w:rsidRDefault="00AA6702">
            <w:pPr>
              <w:pStyle w:val="225910"/>
              <w:widowControl/>
              <w:jc w:val="right"/>
              <w:rPr>
                <w:rFonts w:ascii="Calibri" w:hAnsi="Calibri"/>
                <w:color w:val="000000"/>
                <w:szCs w:val="21"/>
              </w:rPr>
            </w:pPr>
            <w:r>
              <w:rPr>
                <w:rFonts w:hint="eastAsia"/>
                <w:color w:val="000000"/>
                <w:sz w:val="20"/>
                <w:szCs w:val="20"/>
              </w:rPr>
              <w:t>单位：万元</w:t>
            </w:r>
          </w:p>
        </w:tc>
      </w:tr>
    </w:tbl>
    <w:p w:rsidR="00E3730A" w:rsidRDefault="00E3730A">
      <w:pPr>
        <w:pStyle w:val="225810"/>
        <w:spacing w:line="91" w:lineRule="auto"/>
        <w:rPr>
          <w:rFonts w:ascii="Times New Roman" w:eastAsia="宋体" w:hAnsi="Times New Roman" w:cs="Arial"/>
          <w:sz w:val="2"/>
        </w:rPr>
      </w:pPr>
    </w:p>
    <w:tbl>
      <w:tblPr>
        <w:tblW w:w="15765" w:type="dxa"/>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1821"/>
        <w:gridCol w:w="1388"/>
        <w:gridCol w:w="1821"/>
        <w:gridCol w:w="1532"/>
        <w:gridCol w:w="1011"/>
        <w:gridCol w:w="1100"/>
        <w:gridCol w:w="923"/>
        <w:gridCol w:w="1237"/>
        <w:gridCol w:w="800"/>
        <w:gridCol w:w="1118"/>
        <w:gridCol w:w="1410"/>
        <w:gridCol w:w="1604"/>
      </w:tblGrid>
      <w:tr w:rsidR="00E3730A">
        <w:trPr>
          <w:trHeight w:val="325"/>
          <w:jc w:val="center"/>
        </w:trPr>
        <w:tc>
          <w:tcPr>
            <w:tcW w:w="1822"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合计</w:t>
            </w:r>
          </w:p>
        </w:tc>
        <w:tc>
          <w:tcPr>
            <w:tcW w:w="1389"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上年结转</w:t>
            </w:r>
          </w:p>
        </w:tc>
        <w:tc>
          <w:tcPr>
            <w:tcW w:w="1822"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7"/>
              <w:ind w:right="175"/>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一般公共预</w:t>
            </w:r>
            <w:r>
              <w:rPr>
                <w:rFonts w:ascii="Times New Roman" w:eastAsia="宋体" w:hAnsi="Times New Roman" w:cs="Microsoft JhengHei" w:hint="eastAsia"/>
                <w:spacing w:val="-2"/>
                <w:kern w:val="2"/>
                <w:sz w:val="24"/>
                <w:szCs w:val="24"/>
              </w:rPr>
              <w:t>算拨款收入</w:t>
            </w:r>
          </w:p>
        </w:tc>
        <w:tc>
          <w:tcPr>
            <w:tcW w:w="1533"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政府性基金预算拨款收入</w:t>
            </w:r>
          </w:p>
        </w:tc>
        <w:tc>
          <w:tcPr>
            <w:tcW w:w="1011"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61" w:line="216" w:lineRule="auto"/>
              <w:ind w:left="139" w:right="138" w:firstLine="14"/>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6"/>
                <w:kern w:val="2"/>
                <w:sz w:val="24"/>
                <w:szCs w:val="24"/>
              </w:rPr>
              <w:t>国有资</w:t>
            </w:r>
            <w:r>
              <w:rPr>
                <w:rFonts w:ascii="Times New Roman" w:eastAsia="宋体" w:hAnsi="Times New Roman" w:cs="Microsoft JhengHei" w:hint="eastAsia"/>
                <w:spacing w:val="-2"/>
                <w:kern w:val="2"/>
                <w:sz w:val="24"/>
                <w:szCs w:val="24"/>
              </w:rPr>
              <w:t>本经</w:t>
            </w:r>
            <w:r>
              <w:rPr>
                <w:rFonts w:ascii="Times New Roman" w:eastAsia="宋体" w:hAnsi="Times New Roman" w:cs="Microsoft JhengHei" w:hint="eastAsia"/>
                <w:spacing w:val="2"/>
                <w:kern w:val="2"/>
                <w:sz w:val="24"/>
                <w:szCs w:val="24"/>
              </w:rPr>
              <w:t>营</w:t>
            </w:r>
            <w:r>
              <w:rPr>
                <w:rFonts w:ascii="Times New Roman" w:eastAsia="宋体" w:hAnsi="Times New Roman" w:cs="Microsoft JhengHei" w:hint="eastAsia"/>
                <w:spacing w:val="-2"/>
                <w:kern w:val="2"/>
                <w:sz w:val="24"/>
                <w:szCs w:val="24"/>
              </w:rPr>
              <w:t>预算拨款收入</w:t>
            </w:r>
          </w:p>
        </w:tc>
        <w:tc>
          <w:tcPr>
            <w:tcW w:w="202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58" w:line="180" w:lineRule="auto"/>
              <w:ind w:firstLine="609"/>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事业收入</w:t>
            </w:r>
          </w:p>
        </w:tc>
        <w:tc>
          <w:tcPr>
            <w:tcW w:w="1237"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7"/>
              <w:ind w:right="128"/>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事业单位</w:t>
            </w:r>
            <w:r>
              <w:rPr>
                <w:rFonts w:ascii="Times New Roman" w:eastAsia="宋体" w:hAnsi="Times New Roman" w:cs="Microsoft JhengHei" w:hint="eastAsia"/>
                <w:spacing w:val="-2"/>
                <w:kern w:val="2"/>
                <w:sz w:val="24"/>
                <w:szCs w:val="24"/>
              </w:rPr>
              <w:t>经营收入</w:t>
            </w:r>
          </w:p>
        </w:tc>
        <w:tc>
          <w:tcPr>
            <w:tcW w:w="80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7"/>
              <w:ind w:right="133"/>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上级补助</w:t>
            </w:r>
            <w:r>
              <w:rPr>
                <w:rFonts w:ascii="Times New Roman" w:eastAsia="宋体" w:hAnsi="Times New Roman" w:cs="Microsoft JhengHei" w:hint="eastAsia"/>
                <w:spacing w:val="-2"/>
                <w:kern w:val="2"/>
                <w:sz w:val="24"/>
                <w:szCs w:val="24"/>
              </w:rPr>
              <w:t>收入</w:t>
            </w:r>
          </w:p>
        </w:tc>
        <w:tc>
          <w:tcPr>
            <w:tcW w:w="1118"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61" w:line="216" w:lineRule="auto"/>
              <w:ind w:left="118" w:right="106" w:firstLine="5"/>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7"/>
                <w:kern w:val="2"/>
                <w:sz w:val="24"/>
                <w:szCs w:val="24"/>
              </w:rPr>
              <w:t>附属</w:t>
            </w:r>
            <w:r>
              <w:rPr>
                <w:rFonts w:ascii="Times New Roman" w:eastAsia="宋体" w:hAnsi="Times New Roman" w:cs="Microsoft JhengHei" w:hint="eastAsia"/>
                <w:spacing w:val="-4"/>
                <w:kern w:val="2"/>
                <w:sz w:val="24"/>
                <w:szCs w:val="24"/>
              </w:rPr>
              <w:t>单位上缴收入</w:t>
            </w:r>
          </w:p>
        </w:tc>
        <w:tc>
          <w:tcPr>
            <w:tcW w:w="1411"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其他收入</w:t>
            </w:r>
          </w:p>
        </w:tc>
        <w:tc>
          <w:tcPr>
            <w:tcW w:w="1605"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510"/>
              <w:spacing w:before="77"/>
              <w:ind w:right="131"/>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使用非财政拨款结余</w:t>
            </w:r>
          </w:p>
        </w:tc>
      </w:tr>
      <w:tr w:rsidR="00E3730A">
        <w:trPr>
          <w:trHeight w:val="650"/>
          <w:jc w:val="center"/>
        </w:trPr>
        <w:tc>
          <w:tcPr>
            <w:tcW w:w="182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38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822"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533"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011"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10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77"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金额</w:t>
            </w:r>
          </w:p>
        </w:tc>
        <w:tc>
          <w:tcPr>
            <w:tcW w:w="923"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5810"/>
              <w:spacing w:before="200"/>
              <w:ind w:left="172" w:right="131" w:hanging="27"/>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1"/>
                <w:kern w:val="2"/>
                <w:sz w:val="24"/>
                <w:szCs w:val="24"/>
              </w:rPr>
              <w:t>其中：教</w:t>
            </w:r>
            <w:r>
              <w:rPr>
                <w:rFonts w:ascii="Times New Roman" w:eastAsia="宋体" w:hAnsi="Times New Roman" w:cs="Microsoft JhengHei" w:hint="eastAsia"/>
                <w:spacing w:val="-3"/>
                <w:kern w:val="2"/>
                <w:sz w:val="24"/>
                <w:szCs w:val="24"/>
              </w:rPr>
              <w:t>育收费</w:t>
            </w:r>
          </w:p>
        </w:tc>
        <w:tc>
          <w:tcPr>
            <w:tcW w:w="123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80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118"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411"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605"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r>
      <w:tr w:rsidR="00E3730A">
        <w:trPr>
          <w:trHeight w:val="847"/>
          <w:jc w:val="center"/>
        </w:trPr>
        <w:tc>
          <w:tcPr>
            <w:tcW w:w="1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color w:val="000000"/>
                <w:sz w:val="24"/>
              </w:rPr>
            </w:pPr>
            <w:r>
              <w:rPr>
                <w:rFonts w:ascii="Calibri" w:hAnsi="Calibri"/>
                <w:color w:val="000000"/>
                <w:sz w:val="24"/>
              </w:rPr>
              <w:t>3,073.00</w:t>
            </w:r>
          </w:p>
        </w:tc>
        <w:tc>
          <w:tcPr>
            <w:tcW w:w="138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color w:val="000000"/>
                <w:sz w:val="24"/>
              </w:rPr>
            </w:pPr>
          </w:p>
        </w:tc>
        <w:tc>
          <w:tcPr>
            <w:tcW w:w="1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color w:val="000000"/>
                <w:sz w:val="24"/>
              </w:rPr>
            </w:pPr>
          </w:p>
        </w:tc>
        <w:tc>
          <w:tcPr>
            <w:tcW w:w="1533"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sz w:val="24"/>
              </w:rPr>
            </w:pPr>
          </w:p>
        </w:tc>
        <w:tc>
          <w:tcPr>
            <w:tcW w:w="101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sz w:val="24"/>
              </w:rPr>
            </w:pPr>
          </w:p>
        </w:tc>
        <w:tc>
          <w:tcPr>
            <w:tcW w:w="110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sz w:val="24"/>
              </w:rPr>
            </w:pPr>
            <w:r>
              <w:rPr>
                <w:rFonts w:ascii="Calibri" w:hAnsi="Calibri"/>
                <w:kern w:val="0"/>
                <w:sz w:val="24"/>
              </w:rPr>
              <w:t>800.00</w:t>
            </w:r>
          </w:p>
        </w:tc>
        <w:tc>
          <w:tcPr>
            <w:tcW w:w="923"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sz w:val="24"/>
              </w:rPr>
            </w:pPr>
          </w:p>
        </w:tc>
        <w:tc>
          <w:tcPr>
            <w:tcW w:w="123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color w:val="000000"/>
                <w:sz w:val="24"/>
              </w:rPr>
            </w:pPr>
            <w:r>
              <w:rPr>
                <w:rFonts w:ascii="Calibri" w:hAnsi="Calibri"/>
                <w:color w:val="000000"/>
                <w:sz w:val="24"/>
              </w:rPr>
              <w:t>1,499.00</w:t>
            </w:r>
          </w:p>
        </w:tc>
        <w:tc>
          <w:tcPr>
            <w:tcW w:w="80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color w:val="000000"/>
                <w:sz w:val="24"/>
              </w:rPr>
            </w:pPr>
            <w:r>
              <w:rPr>
                <w:rFonts w:ascii="Calibri" w:hAnsi="Calibri"/>
                <w:color w:val="000000"/>
                <w:sz w:val="24"/>
              </w:rPr>
              <w:t>500.00</w:t>
            </w:r>
          </w:p>
        </w:tc>
        <w:tc>
          <w:tcPr>
            <w:tcW w:w="1118"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color w:val="000000"/>
                <w:sz w:val="24"/>
              </w:rPr>
            </w:pPr>
          </w:p>
        </w:tc>
        <w:tc>
          <w:tcPr>
            <w:tcW w:w="141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color w:val="000000"/>
                <w:sz w:val="24"/>
              </w:rPr>
            </w:pPr>
            <w:r>
              <w:rPr>
                <w:rFonts w:ascii="Calibri" w:hAnsi="Calibri"/>
                <w:color w:val="000000"/>
                <w:sz w:val="24"/>
              </w:rPr>
              <w:t>1.00</w:t>
            </w:r>
          </w:p>
        </w:tc>
        <w:tc>
          <w:tcPr>
            <w:tcW w:w="16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b/>
                <w:sz w:val="24"/>
              </w:rPr>
            </w:pPr>
            <w:r>
              <w:rPr>
                <w:rFonts w:ascii="Calibri" w:hAnsi="Calibri"/>
                <w:kern w:val="0"/>
                <w:sz w:val="24"/>
              </w:rPr>
              <w:t>273.00</w:t>
            </w:r>
          </w:p>
        </w:tc>
      </w:tr>
    </w:tbl>
    <w:p w:rsidR="00E3730A" w:rsidRDefault="00E3730A">
      <w:pPr>
        <w:sectPr w:rsidR="00E3730A">
          <w:pgSz w:w="16840" w:h="11905"/>
          <w:pgMar w:top="907" w:right="720" w:bottom="680" w:left="720" w:header="0" w:footer="0" w:gutter="0"/>
          <w:cols w:space="720"/>
          <w:docGrid w:linePitch="285"/>
        </w:sectPr>
      </w:pPr>
    </w:p>
    <w:p w:rsidR="00E3730A" w:rsidRDefault="00AA6702">
      <w:pPr>
        <w:jc w:val="right"/>
        <w:rPr>
          <w:rFonts w:ascii="方正黑体_GBK" w:eastAsia="方正黑体_GBK" w:cs="方正黑体_GBK"/>
          <w:sz w:val="20"/>
          <w:szCs w:val="20"/>
        </w:rPr>
      </w:pPr>
      <w:r>
        <w:rPr>
          <w:rFonts w:ascii="黑体" w:eastAsia="黑体" w:cs="黑体" w:hint="eastAsia"/>
          <w:sz w:val="20"/>
          <w:szCs w:val="20"/>
        </w:rPr>
        <w:lastRenderedPageBreak/>
        <w:t>部门公开表3</w:t>
      </w:r>
    </w:p>
    <w:p w:rsidR="00E3730A" w:rsidRDefault="00AA6702">
      <w:pPr>
        <w:jc w:val="center"/>
        <w:rPr>
          <w:rFonts w:cs="Microsoft JhengHei"/>
          <w:sz w:val="36"/>
          <w:szCs w:val="36"/>
        </w:rPr>
      </w:pPr>
      <w:r>
        <w:rPr>
          <w:rFonts w:cs="Microsoft JhengHei" w:hint="eastAsia"/>
          <w:b/>
          <w:snapToGrid w:val="0"/>
          <w:color w:val="000000"/>
          <w:sz w:val="36"/>
          <w:szCs w:val="36"/>
        </w:rPr>
        <w:t>部门支出总表</w:t>
      </w:r>
    </w:p>
    <w:p w:rsidR="00E3730A" w:rsidRDefault="00AA6702">
      <w:pPr>
        <w:pStyle w:val="227710"/>
        <w:spacing w:before="49" w:line="180" w:lineRule="auto"/>
        <w:ind w:firstLine="9999"/>
        <w:rPr>
          <w:rFonts w:ascii="Times New Roman" w:eastAsia="宋体" w:hAnsi="Times New Roman" w:cs="Microsoft JhengHei"/>
          <w:sz w:val="20"/>
          <w:szCs w:val="20"/>
        </w:rPr>
      </w:pPr>
      <w:r>
        <w:rPr>
          <w:rFonts w:ascii="Times New Roman" w:eastAsia="宋体" w:hAnsi="Times New Roman" w:cs="Microsoft JhengHei" w:hint="eastAsia"/>
          <w:spacing w:val="-2"/>
          <w:sz w:val="20"/>
          <w:szCs w:val="20"/>
        </w:rPr>
        <w:t>单位：万元</w:t>
      </w:r>
    </w:p>
    <w:p w:rsidR="00E3730A" w:rsidRDefault="00E3730A">
      <w:pPr>
        <w:pStyle w:val="227710"/>
        <w:spacing w:line="125" w:lineRule="auto"/>
        <w:rPr>
          <w:rFonts w:ascii="Times New Roman" w:eastAsia="宋体" w:hAnsi="Times New Roman" w:cs="Arial"/>
          <w:sz w:val="2"/>
        </w:rPr>
      </w:pPr>
    </w:p>
    <w:tbl>
      <w:tblPr>
        <w:tblW w:w="10995" w:type="dxa"/>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1222"/>
        <w:gridCol w:w="3092"/>
        <w:gridCol w:w="1271"/>
        <w:gridCol w:w="1334"/>
        <w:gridCol w:w="1184"/>
        <w:gridCol w:w="916"/>
        <w:gridCol w:w="960"/>
        <w:gridCol w:w="1016"/>
      </w:tblGrid>
      <w:tr w:rsidR="00E3730A">
        <w:trPr>
          <w:trHeight w:val="895"/>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5510"/>
              <w:spacing w:before="87" w:line="180" w:lineRule="auto"/>
              <w:ind w:firstLine="212"/>
              <w:rPr>
                <w:rFonts w:ascii="Times New Roman" w:eastAsia="宋体" w:hAnsi="Times New Roman" w:cs="Arial"/>
                <w:kern w:val="2"/>
                <w:sz w:val="20"/>
                <w:szCs w:val="20"/>
              </w:rPr>
            </w:pPr>
            <w:r>
              <w:rPr>
                <w:rFonts w:ascii="Times New Roman" w:eastAsia="宋体" w:hAnsi="Times New Roman" w:hint="eastAsia"/>
                <w:kern w:val="2"/>
                <w:sz w:val="20"/>
                <w:szCs w:val="20"/>
              </w:rPr>
              <w:t>科目代码</w:t>
            </w: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5410"/>
              <w:spacing w:before="87" w:line="180" w:lineRule="auto"/>
              <w:jc w:val="center"/>
              <w:rPr>
                <w:rFonts w:ascii="Times New Roman" w:eastAsia="宋体" w:hAnsi="Times New Roman" w:cs="Arial"/>
                <w:kern w:val="2"/>
                <w:sz w:val="20"/>
                <w:szCs w:val="20"/>
              </w:rPr>
            </w:pPr>
            <w:r>
              <w:rPr>
                <w:rFonts w:ascii="Times New Roman" w:eastAsia="宋体" w:hAnsi="Times New Roman" w:hint="eastAsia"/>
                <w:kern w:val="2"/>
                <w:sz w:val="20"/>
                <w:szCs w:val="20"/>
              </w:rPr>
              <w:t>科目名称</w:t>
            </w: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5310"/>
              <w:spacing w:before="87" w:line="180" w:lineRule="auto"/>
              <w:ind w:firstLine="337"/>
              <w:rPr>
                <w:rFonts w:ascii="Times New Roman" w:eastAsia="宋体" w:hAnsi="Times New Roman" w:cs="Arial"/>
                <w:kern w:val="2"/>
                <w:sz w:val="20"/>
                <w:szCs w:val="20"/>
              </w:rPr>
            </w:pPr>
            <w:r>
              <w:rPr>
                <w:rFonts w:ascii="Times New Roman" w:eastAsia="宋体" w:hAnsi="Times New Roman" w:hint="eastAsia"/>
                <w:kern w:val="2"/>
                <w:sz w:val="20"/>
                <w:szCs w:val="20"/>
              </w:rPr>
              <w:t>合计</w:t>
            </w: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5210"/>
              <w:spacing w:before="87" w:line="180" w:lineRule="auto"/>
              <w:ind w:firstLine="267"/>
              <w:rPr>
                <w:rFonts w:ascii="Times New Roman" w:eastAsia="宋体" w:hAnsi="Times New Roman" w:cs="Arial"/>
                <w:kern w:val="2"/>
                <w:sz w:val="20"/>
                <w:szCs w:val="20"/>
              </w:rPr>
            </w:pPr>
            <w:r>
              <w:rPr>
                <w:rFonts w:ascii="Times New Roman" w:eastAsia="宋体" w:hAnsi="Times New Roman" w:hint="eastAsia"/>
                <w:kern w:val="2"/>
                <w:sz w:val="20"/>
                <w:szCs w:val="20"/>
              </w:rPr>
              <w:t>基本支出</w:t>
            </w: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5110"/>
              <w:spacing w:before="87" w:line="180" w:lineRule="auto"/>
              <w:ind w:firstLine="195"/>
              <w:rPr>
                <w:rFonts w:ascii="Times New Roman" w:eastAsia="宋体" w:hAnsi="Times New Roman" w:cs="Arial"/>
                <w:kern w:val="2"/>
                <w:sz w:val="20"/>
                <w:szCs w:val="20"/>
              </w:rPr>
            </w:pPr>
            <w:r>
              <w:rPr>
                <w:rFonts w:ascii="Times New Roman" w:eastAsia="宋体" w:hAnsi="Times New Roman" w:hint="eastAsia"/>
                <w:kern w:val="2"/>
                <w:sz w:val="20"/>
                <w:szCs w:val="20"/>
              </w:rPr>
              <w:t>项目支出</w:t>
            </w: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5010"/>
              <w:jc w:val="center"/>
              <w:rPr>
                <w:rFonts w:ascii="Times New Roman" w:eastAsia="宋体" w:hAnsi="Times New Roman" w:cs="Arial"/>
                <w:kern w:val="2"/>
                <w:sz w:val="20"/>
                <w:szCs w:val="20"/>
              </w:rPr>
            </w:pPr>
            <w:r>
              <w:rPr>
                <w:rFonts w:ascii="Times New Roman" w:eastAsia="宋体" w:hAnsi="Times New Roman" w:hint="eastAsia"/>
                <w:kern w:val="2"/>
                <w:sz w:val="20"/>
                <w:szCs w:val="20"/>
              </w:rPr>
              <w:t>上缴上级支出</w:t>
            </w: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4910"/>
              <w:jc w:val="center"/>
              <w:rPr>
                <w:rFonts w:ascii="Times New Roman" w:eastAsia="宋体" w:hAnsi="Times New Roman" w:cs="Arial"/>
                <w:kern w:val="2"/>
                <w:sz w:val="20"/>
                <w:szCs w:val="20"/>
              </w:rPr>
            </w:pPr>
            <w:r>
              <w:rPr>
                <w:rFonts w:ascii="Times New Roman" w:eastAsia="宋体" w:hAnsi="Times New Roman" w:hint="eastAsia"/>
                <w:kern w:val="2"/>
                <w:sz w:val="20"/>
                <w:szCs w:val="20"/>
              </w:rPr>
              <w:t>事业单位经营支出</w:t>
            </w: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344810"/>
              <w:jc w:val="center"/>
              <w:rPr>
                <w:rFonts w:ascii="Times New Roman" w:eastAsia="宋体" w:hAnsi="Times New Roman" w:cs="Arial"/>
                <w:kern w:val="2"/>
                <w:sz w:val="20"/>
                <w:szCs w:val="20"/>
              </w:rPr>
            </w:pPr>
            <w:r>
              <w:rPr>
                <w:rFonts w:ascii="Times New Roman" w:eastAsia="宋体" w:hAnsi="Times New Roman" w:hint="eastAsia"/>
                <w:kern w:val="2"/>
                <w:sz w:val="20"/>
                <w:szCs w:val="20"/>
              </w:rPr>
              <w:t>对附属单位补助支出</w:t>
            </w: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b/>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b/>
                <w:sz w:val="20"/>
                <w:szCs w:val="20"/>
              </w:rPr>
            </w:pPr>
            <w:r>
              <w:rPr>
                <w:rFonts w:cs="宋体" w:hint="eastAsia"/>
                <w:b/>
                <w:bCs/>
                <w:color w:val="000000"/>
                <w:kern w:val="0"/>
                <w:sz w:val="20"/>
                <w:szCs w:val="20"/>
              </w:rPr>
              <w:t>海关总署乌鲁木齐教育培训基地</w:t>
            </w: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right"/>
              <w:rPr>
                <w:rFonts w:ascii="Calibri" w:hAnsi="Calibri"/>
                <w:b/>
                <w:bCs/>
                <w:snapToGrid w:val="0"/>
                <w:color w:val="000000"/>
                <w:kern w:val="0"/>
                <w:sz w:val="20"/>
                <w:szCs w:val="20"/>
              </w:rPr>
            </w:pPr>
            <w:r>
              <w:rPr>
                <w:rFonts w:ascii="Calibri" w:hAnsi="Calibri"/>
                <w:color w:val="000000"/>
                <w:sz w:val="24"/>
              </w:rPr>
              <w:t>3,073.00</w:t>
            </w: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4410"/>
              <w:widowControl/>
              <w:jc w:val="right"/>
              <w:textAlignment w:val="center"/>
              <w:rPr>
                <w:rFonts w:ascii="Calibri" w:hAnsi="Calibri"/>
                <w:b/>
                <w:bCs/>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4310"/>
              <w:widowControl/>
              <w:jc w:val="right"/>
              <w:textAlignment w:val="center"/>
              <w:rPr>
                <w:rFonts w:ascii="Calibri" w:hAnsi="Calibri"/>
                <w:b/>
                <w:bCs/>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42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4110"/>
              <w:jc w:val="right"/>
              <w:rPr>
                <w:rFonts w:ascii="Times New Roman" w:eastAsia="宋体" w:hAnsi="Times New Roman"/>
                <w:b/>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4010"/>
              <w:jc w:val="right"/>
              <w:rPr>
                <w:rFonts w:ascii="Times New Roman" w:eastAsia="宋体" w:hAnsi="Times New Roman"/>
                <w:b/>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 w:val="20"/>
                <w:szCs w:val="20"/>
              </w:rPr>
            </w:pPr>
            <w:r>
              <w:rPr>
                <w:rFonts w:ascii="Calibri" w:hAnsi="Calibri" w:cs="宋体"/>
                <w:b/>
                <w:bCs/>
                <w:color w:val="000000"/>
                <w:kern w:val="0"/>
                <w:sz w:val="20"/>
                <w:szCs w:val="20"/>
              </w:rPr>
              <w:t>201</w:t>
            </w: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 w:val="20"/>
                <w:szCs w:val="20"/>
              </w:rPr>
            </w:pPr>
            <w:r>
              <w:rPr>
                <w:rFonts w:cs="宋体" w:hint="eastAsia"/>
                <w:b/>
                <w:bCs/>
                <w:color w:val="000000"/>
                <w:kern w:val="0"/>
                <w:sz w:val="20"/>
                <w:szCs w:val="20"/>
              </w:rPr>
              <w:t>一般公共服务支出</w:t>
            </w: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right"/>
              <w:rPr>
                <w:rFonts w:ascii="Calibri" w:hAnsi="Calibri"/>
                <w:b/>
                <w:bCs/>
                <w:snapToGrid w:val="0"/>
                <w:color w:val="000000"/>
                <w:kern w:val="0"/>
                <w:sz w:val="20"/>
                <w:szCs w:val="20"/>
              </w:rPr>
            </w:pPr>
            <w:r>
              <w:rPr>
                <w:rFonts w:ascii="Calibri" w:hAnsi="Calibri"/>
                <w:color w:val="000000"/>
                <w:sz w:val="24"/>
              </w:rPr>
              <w:t>3,073.00</w:t>
            </w: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3610"/>
              <w:widowControl/>
              <w:jc w:val="right"/>
              <w:textAlignment w:val="center"/>
              <w:rPr>
                <w:rFonts w:ascii="Calibri" w:hAnsi="Calibri"/>
                <w:b/>
                <w:bCs/>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3510"/>
              <w:widowControl/>
              <w:jc w:val="right"/>
              <w:textAlignment w:val="center"/>
              <w:rPr>
                <w:rFonts w:ascii="Calibri" w:hAnsi="Calibri"/>
                <w:b/>
                <w:bCs/>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34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3310"/>
              <w:jc w:val="right"/>
              <w:rPr>
                <w:rFonts w:ascii="Times New Roman" w:eastAsia="宋体" w:hAnsi="Times New Roman"/>
                <w:b/>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3210"/>
              <w:jc w:val="right"/>
              <w:rPr>
                <w:rFonts w:ascii="Times New Roman" w:eastAsia="宋体" w:hAnsi="Times New Roman"/>
                <w:b/>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b/>
                <w:bCs/>
                <w:color w:val="000000"/>
                <w:kern w:val="0"/>
                <w:sz w:val="20"/>
                <w:szCs w:val="20"/>
              </w:rPr>
              <w:t>20109</w:t>
            </w: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b/>
                <w:bCs/>
                <w:color w:val="000000"/>
                <w:kern w:val="0"/>
                <w:sz w:val="20"/>
                <w:szCs w:val="20"/>
              </w:rPr>
              <w:t>海关事务</w:t>
            </w: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right"/>
              <w:rPr>
                <w:rFonts w:ascii="Calibri" w:hAnsi="Calibri"/>
                <w:snapToGrid w:val="0"/>
                <w:color w:val="000000"/>
                <w:kern w:val="0"/>
                <w:sz w:val="20"/>
                <w:szCs w:val="20"/>
              </w:rPr>
            </w:pPr>
            <w:r>
              <w:rPr>
                <w:rFonts w:ascii="Calibri" w:hAnsi="Calibri"/>
                <w:color w:val="000000"/>
                <w:sz w:val="24"/>
              </w:rPr>
              <w:t>3,073.00</w:t>
            </w: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28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2710"/>
              <w:widowControl/>
              <w:jc w:val="right"/>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26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25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24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color w:val="000000"/>
                <w:kern w:val="0"/>
                <w:sz w:val="20"/>
                <w:szCs w:val="20"/>
              </w:rPr>
              <w:t>2010950</w:t>
            </w: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color w:val="000000"/>
                <w:kern w:val="0"/>
                <w:sz w:val="20"/>
                <w:szCs w:val="20"/>
              </w:rPr>
              <w:t>事业运行</w:t>
            </w: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right"/>
              <w:rPr>
                <w:rFonts w:ascii="Calibri" w:hAnsi="Calibri"/>
                <w:snapToGrid w:val="0"/>
                <w:color w:val="000000"/>
                <w:kern w:val="0"/>
                <w:sz w:val="20"/>
                <w:szCs w:val="20"/>
              </w:rPr>
            </w:pPr>
            <w:r>
              <w:rPr>
                <w:rFonts w:ascii="Calibri" w:hAnsi="Calibri"/>
                <w:color w:val="000000"/>
                <w:sz w:val="24"/>
              </w:rPr>
              <w:t>3,073.00</w:t>
            </w: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20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9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8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7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6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5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4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3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2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110"/>
              <w:widowControl/>
              <w:jc w:val="right"/>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10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9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810"/>
              <w:jc w:val="right"/>
              <w:rPr>
                <w:rFonts w:ascii="Times New Roman" w:eastAsia="宋体" w:hAnsi="Times New Roman"/>
                <w:kern w:val="2"/>
                <w:sz w:val="20"/>
                <w:szCs w:val="20"/>
              </w:rPr>
            </w:pPr>
          </w:p>
        </w:tc>
      </w:tr>
      <w:tr w:rsidR="00E3730A">
        <w:trPr>
          <w:trHeight w:val="9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7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6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5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4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3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2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1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400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9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8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7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6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5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4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3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2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1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90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9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8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7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6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5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4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3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2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1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80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9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8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7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6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5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4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3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2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1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70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9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8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7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6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5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4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3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2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1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60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9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8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7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610"/>
              <w:widowControl/>
              <w:jc w:val="right"/>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5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4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3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2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1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50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9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8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7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6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5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4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3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2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1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40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39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38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37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336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9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8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7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6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5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4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3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2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1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50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9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8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7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6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5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4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3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2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1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40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9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8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7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610"/>
              <w:jc w:val="right"/>
              <w:rPr>
                <w:rFonts w:ascii="Times New Roman" w:eastAsia="宋体" w:hAnsi="Times New Roman"/>
                <w:kern w:val="2"/>
                <w:sz w:val="20"/>
                <w:szCs w:val="20"/>
              </w:rPr>
            </w:pPr>
          </w:p>
        </w:tc>
      </w:tr>
      <w:tr w:rsidR="00E3730A">
        <w:trPr>
          <w:trHeight w:val="280"/>
          <w:jc w:val="center"/>
        </w:trPr>
        <w:tc>
          <w:tcPr>
            <w:tcW w:w="122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510"/>
              <w:ind w:leftChars="100" w:left="210"/>
              <w:rPr>
                <w:rFonts w:ascii="Times New Roman" w:eastAsia="宋体" w:hAnsi="Times New Roman" w:cs="Arial"/>
                <w:kern w:val="2"/>
                <w:sz w:val="20"/>
                <w:szCs w:val="20"/>
              </w:rPr>
            </w:pPr>
          </w:p>
        </w:tc>
        <w:tc>
          <w:tcPr>
            <w:tcW w:w="309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410"/>
              <w:ind w:leftChars="100" w:left="210"/>
              <w:rPr>
                <w:rFonts w:ascii="Times New Roman" w:eastAsia="宋体" w:hAnsi="Times New Roman" w:cs="Arial"/>
                <w:kern w:val="2"/>
                <w:sz w:val="20"/>
                <w:szCs w:val="20"/>
              </w:rPr>
            </w:pPr>
          </w:p>
        </w:tc>
        <w:tc>
          <w:tcPr>
            <w:tcW w:w="127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310"/>
              <w:widowControl/>
              <w:jc w:val="right"/>
              <w:textAlignment w:val="center"/>
              <w:rPr>
                <w:rFonts w:ascii="Calibri" w:hAnsi="Calibri"/>
                <w:snapToGrid w:val="0"/>
                <w:color w:val="000000"/>
                <w:kern w:val="0"/>
                <w:sz w:val="20"/>
                <w:szCs w:val="20"/>
              </w:rPr>
            </w:pPr>
          </w:p>
        </w:tc>
        <w:tc>
          <w:tcPr>
            <w:tcW w:w="133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210"/>
              <w:widowControl/>
              <w:jc w:val="right"/>
              <w:textAlignment w:val="center"/>
              <w:rPr>
                <w:rFonts w:ascii="Calibri" w:hAnsi="Calibri"/>
                <w:snapToGrid w:val="0"/>
                <w:color w:val="000000"/>
                <w:kern w:val="0"/>
                <w:sz w:val="20"/>
                <w:szCs w:val="20"/>
              </w:rPr>
            </w:pPr>
          </w:p>
        </w:tc>
        <w:tc>
          <w:tcPr>
            <w:tcW w:w="118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110"/>
              <w:widowControl/>
              <w:jc w:val="right"/>
              <w:textAlignment w:val="center"/>
              <w:rPr>
                <w:rFonts w:ascii="Calibri" w:hAnsi="Calibri"/>
                <w:snapToGrid w:val="0"/>
                <w:color w:val="000000"/>
                <w:kern w:val="0"/>
                <w:sz w:val="20"/>
                <w:szCs w:val="20"/>
              </w:rPr>
            </w:pPr>
          </w:p>
        </w:tc>
        <w:tc>
          <w:tcPr>
            <w:tcW w:w="9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3010"/>
              <w:jc w:val="right"/>
              <w:rPr>
                <w:rFonts w:ascii="Times New Roman" w:eastAsia="宋体" w:hAnsi="Times New Roman"/>
                <w:kern w:val="2"/>
                <w:sz w:val="20"/>
                <w:szCs w:val="20"/>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2910"/>
              <w:jc w:val="right"/>
              <w:rPr>
                <w:rFonts w:ascii="Times New Roman" w:eastAsia="宋体" w:hAnsi="Times New Roman"/>
                <w:kern w:val="2"/>
                <w:sz w:val="20"/>
                <w:szCs w:val="20"/>
              </w:rPr>
            </w:pPr>
          </w:p>
        </w:tc>
        <w:tc>
          <w:tcPr>
            <w:tcW w:w="101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312810"/>
              <w:jc w:val="right"/>
              <w:rPr>
                <w:rFonts w:ascii="Times New Roman" w:eastAsia="宋体" w:hAnsi="Times New Roman"/>
                <w:kern w:val="2"/>
                <w:sz w:val="20"/>
                <w:szCs w:val="20"/>
              </w:rPr>
            </w:pPr>
          </w:p>
        </w:tc>
      </w:tr>
    </w:tbl>
    <w:p w:rsidR="00E3730A" w:rsidRDefault="00E3730A">
      <w:pPr>
        <w:pStyle w:val="227710"/>
        <w:rPr>
          <w:rFonts w:ascii="Times New Roman" w:eastAsia="宋体" w:hAnsi="Times New Roman" w:cs="Arial"/>
        </w:rPr>
      </w:pPr>
    </w:p>
    <w:p w:rsidR="00E3730A" w:rsidRDefault="00E3730A">
      <w:pPr>
        <w:sectPr w:rsidR="00E3730A">
          <w:pgSz w:w="11905" w:h="16841"/>
          <w:pgMar w:top="1431" w:right="451" w:bottom="0" w:left="451" w:header="0" w:footer="0" w:gutter="0"/>
          <w:cols w:space="720"/>
          <w:docGrid w:linePitch="285"/>
        </w:sectPr>
      </w:pPr>
    </w:p>
    <w:p w:rsidR="00E3730A" w:rsidRDefault="00AA6702">
      <w:pPr>
        <w:rPr>
          <w:rFonts w:ascii="黑体" w:eastAsia="黑体" w:cs="黑体"/>
          <w:snapToGrid w:val="0"/>
          <w:sz w:val="20"/>
          <w:szCs w:val="20"/>
        </w:rPr>
      </w:pPr>
      <w:r>
        <w:rPr>
          <w:rFonts w:ascii="黑体" w:eastAsia="黑体" w:cs="黑体" w:hint="eastAsia"/>
          <w:snapToGrid w:val="0"/>
          <w:sz w:val="20"/>
          <w:szCs w:val="20"/>
        </w:rPr>
        <w:lastRenderedPageBreak/>
        <w:t>部门公开表 4</w:t>
      </w:r>
    </w:p>
    <w:p w:rsidR="00E3730A" w:rsidRDefault="00AA6702">
      <w:pPr>
        <w:jc w:val="center"/>
        <w:rPr>
          <w:rFonts w:cs="Microsoft JhengHei"/>
          <w:sz w:val="40"/>
          <w:szCs w:val="40"/>
        </w:rPr>
      </w:pPr>
      <w:r>
        <w:rPr>
          <w:rFonts w:cs="Microsoft JhengHei" w:hint="eastAsia"/>
          <w:b/>
          <w:snapToGrid w:val="0"/>
          <w:color w:val="000000"/>
          <w:sz w:val="36"/>
          <w:szCs w:val="36"/>
        </w:rPr>
        <w:t>财政拨款收支总表</w:t>
      </w:r>
    </w:p>
    <w:p w:rsidR="00E3730A" w:rsidRDefault="00AA6702">
      <w:pPr>
        <w:pStyle w:val="227810"/>
        <w:spacing w:before="49" w:line="180" w:lineRule="auto"/>
        <w:ind w:firstLine="12990"/>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E3730A" w:rsidRDefault="00E3730A">
      <w:pPr>
        <w:pStyle w:val="227810"/>
        <w:spacing w:line="48" w:lineRule="auto"/>
        <w:rPr>
          <w:rFonts w:ascii="Times New Roman" w:eastAsia="宋体" w:hAnsi="Times New Roman" w:cs="Arial"/>
          <w:sz w:val="2"/>
        </w:rPr>
      </w:pPr>
    </w:p>
    <w:tbl>
      <w:tblPr>
        <w:tblpPr w:leftFromText="180" w:rightFromText="180" w:vertAnchor="text" w:horzAnchor="page" w:tblpX="1316" w:tblpY="23"/>
        <w:tblOverlap w:val="never"/>
        <w:tblW w:w="14190"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4057"/>
        <w:gridCol w:w="3083"/>
        <w:gridCol w:w="4227"/>
        <w:gridCol w:w="2823"/>
      </w:tblGrid>
      <w:tr w:rsidR="00E3730A">
        <w:trPr>
          <w:trHeight w:val="507"/>
        </w:trPr>
        <w:tc>
          <w:tcPr>
            <w:tcW w:w="7136"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jc w:val="center"/>
              <w:rPr>
                <w:rFonts w:ascii="Times New Roman" w:eastAsia="宋体" w:hAnsi="Times New Roman" w:cs="Arial"/>
                <w:kern w:val="2"/>
                <w:sz w:val="24"/>
                <w:szCs w:val="24"/>
              </w:rPr>
            </w:pPr>
            <w:r>
              <w:rPr>
                <w:rFonts w:ascii="Times New Roman" w:eastAsia="宋体" w:hAnsi="Times New Roman" w:hint="eastAsia"/>
                <w:kern w:val="2"/>
                <w:sz w:val="24"/>
                <w:szCs w:val="24"/>
              </w:rPr>
              <w:t>收入</w:t>
            </w:r>
          </w:p>
        </w:tc>
        <w:tc>
          <w:tcPr>
            <w:tcW w:w="704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910"/>
              <w:jc w:val="center"/>
              <w:rPr>
                <w:rFonts w:ascii="Times New Roman" w:eastAsia="宋体" w:hAnsi="Times New Roman" w:cs="Arial"/>
                <w:kern w:val="2"/>
                <w:sz w:val="24"/>
                <w:szCs w:val="24"/>
              </w:rPr>
            </w:pPr>
            <w:r>
              <w:rPr>
                <w:rFonts w:ascii="Times New Roman" w:eastAsia="宋体" w:hAnsi="Times New Roman" w:hint="eastAsia"/>
                <w:kern w:val="2"/>
                <w:sz w:val="24"/>
                <w:szCs w:val="24"/>
              </w:rPr>
              <w:t>支出</w:t>
            </w: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spacing w:before="39" w:line="180" w:lineRule="auto"/>
              <w:ind w:firstLine="2103"/>
              <w:jc w:val="both"/>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项目</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spacing w:before="39" w:line="180" w:lineRule="auto"/>
              <w:ind w:firstLine="991"/>
              <w:jc w:val="both"/>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预算数</w:t>
            </w: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spacing w:before="39" w:line="180" w:lineRule="auto"/>
              <w:ind w:firstLine="1618"/>
              <w:jc w:val="both"/>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项目</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spacing w:before="39" w:line="180" w:lineRule="auto"/>
              <w:ind w:firstLine="436"/>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预算数</w:t>
            </w: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一、本年收入</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一、本年支出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（一）一般公共预算财政拨款</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（一）一般公共服务支出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9"/>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（二）政府性基金预算财政拨款</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（二）外交支出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（三）国有资本经营预算拨款</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（三）公共安全支出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rPr>
                <w:rFonts w:ascii="Times New Roman" w:eastAsia="宋体" w:hAnsi="Times New Roman" w:cs="Arial"/>
                <w:kern w:val="2"/>
                <w:sz w:val="24"/>
                <w:szCs w:val="24"/>
              </w:rPr>
            </w:pP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（四）教育支出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二、上年结转</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（五）社会保障和就业支出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（一）一般公共预算财政拨款</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（六）卫生健康支出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（二）政府性基金预算财政拨款</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（七）住房保障支出</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7810"/>
              <w:ind w:leftChars="100" w:left="210"/>
              <w:rPr>
                <w:rFonts w:ascii="Times New Roman" w:eastAsia="宋体" w:hAnsi="Times New Roman" w:cs="Arial"/>
                <w:kern w:val="2"/>
                <w:sz w:val="24"/>
                <w:szCs w:val="24"/>
              </w:rPr>
            </w:pPr>
            <w:r>
              <w:rPr>
                <w:rFonts w:ascii="Times New Roman" w:eastAsia="宋体" w:hAnsi="Times New Roman" w:hint="eastAsia"/>
                <w:kern w:val="2"/>
                <w:sz w:val="24"/>
                <w:szCs w:val="24"/>
              </w:rPr>
              <w:t>（三）国有资本经营预算拨款</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rPr>
                <w:rFonts w:ascii="Calibri" w:hAnsi="Calibri"/>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r>
      <w:tr w:rsidR="00E3730A">
        <w:trPr>
          <w:trHeight w:val="500"/>
        </w:trPr>
        <w:tc>
          <w:tcPr>
            <w:tcW w:w="405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r>
      <w:tr w:rsidR="00E3730A">
        <w:trPr>
          <w:trHeight w:val="498"/>
        </w:trPr>
        <w:tc>
          <w:tcPr>
            <w:tcW w:w="405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27810"/>
              <w:rPr>
                <w:rFonts w:ascii="Times New Roman" w:eastAsia="宋体" w:hAnsi="Times New Roman" w:cs="Arial"/>
                <w:kern w:val="2"/>
                <w:sz w:val="24"/>
                <w:szCs w:val="24"/>
              </w:rPr>
            </w:pP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7810"/>
              <w:jc w:val="right"/>
              <w:rPr>
                <w:rFonts w:ascii="Times New Roman" w:eastAsia="宋体" w:hAnsi="Times New Roman"/>
                <w:kern w:val="2"/>
                <w:sz w:val="24"/>
                <w:szCs w:val="24"/>
              </w:rPr>
            </w:pPr>
          </w:p>
        </w:tc>
      </w:tr>
      <w:tr w:rsidR="00E3730A">
        <w:trPr>
          <w:trHeight w:val="506"/>
        </w:trPr>
        <w:tc>
          <w:tcPr>
            <w:tcW w:w="405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AA6702">
            <w:pPr>
              <w:pStyle w:val="227810"/>
              <w:spacing w:before="111" w:line="185" w:lineRule="auto"/>
              <w:ind w:firstLine="992"/>
              <w:rPr>
                <w:rFonts w:ascii="Times New Roman" w:eastAsia="宋体" w:hAnsi="Times New Roman" w:cs="宋体"/>
                <w:kern w:val="2"/>
                <w:sz w:val="24"/>
                <w:szCs w:val="24"/>
              </w:rPr>
            </w:pPr>
            <w:r>
              <w:rPr>
                <w:rFonts w:ascii="Times New Roman" w:eastAsia="宋体" w:hAnsi="Times New Roman" w:cs="宋体" w:hint="eastAsia"/>
                <w:spacing w:val="-11"/>
                <w:kern w:val="2"/>
                <w:sz w:val="24"/>
                <w:szCs w:val="24"/>
              </w:rPr>
              <w:t>收入总计</w:t>
            </w:r>
          </w:p>
        </w:tc>
        <w:tc>
          <w:tcPr>
            <w:tcW w:w="308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c>
          <w:tcPr>
            <w:tcW w:w="4225"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AA6702">
            <w:pPr>
              <w:pStyle w:val="227810"/>
              <w:spacing w:before="111" w:line="185" w:lineRule="auto"/>
              <w:ind w:firstLine="499"/>
              <w:rPr>
                <w:rFonts w:ascii="Times New Roman" w:eastAsia="宋体" w:hAnsi="Times New Roman" w:cs="宋体"/>
                <w:kern w:val="2"/>
                <w:sz w:val="24"/>
                <w:szCs w:val="24"/>
              </w:rPr>
            </w:pPr>
            <w:r>
              <w:rPr>
                <w:rFonts w:ascii="Times New Roman" w:eastAsia="宋体" w:hAnsi="Times New Roman" w:cs="宋体" w:hint="eastAsia"/>
                <w:spacing w:val="-15"/>
                <w:kern w:val="2"/>
                <w:sz w:val="24"/>
                <w:szCs w:val="24"/>
              </w:rPr>
              <w:t>支出总计</w:t>
            </w:r>
          </w:p>
        </w:tc>
        <w:tc>
          <w:tcPr>
            <w:tcW w:w="2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olor w:val="000000"/>
                <w:sz w:val="24"/>
              </w:rPr>
            </w:pPr>
          </w:p>
        </w:tc>
      </w:tr>
    </w:tbl>
    <w:p w:rsidR="00E3730A" w:rsidRDefault="00E3730A">
      <w:pPr>
        <w:pStyle w:val="227810"/>
        <w:rPr>
          <w:rFonts w:ascii="Times New Roman" w:eastAsia="宋体" w:hAnsi="Times New Roman" w:cs="Arial"/>
        </w:rPr>
      </w:pPr>
    </w:p>
    <w:p w:rsidR="00E3730A" w:rsidRDefault="00E3730A">
      <w:pPr>
        <w:sectPr w:rsidR="00E3730A">
          <w:pgSz w:w="16841" w:h="11905"/>
          <w:pgMar w:top="548" w:right="1322" w:bottom="0" w:left="1324" w:header="0" w:footer="0" w:gutter="0"/>
          <w:cols w:space="720"/>
          <w:docGrid w:linePitch="285"/>
        </w:sectPr>
      </w:pPr>
    </w:p>
    <w:p w:rsidR="00E3730A" w:rsidRPr="006E68CD" w:rsidRDefault="00AA6702">
      <w:pPr>
        <w:jc w:val="right"/>
        <w:rPr>
          <w:rFonts w:ascii="黑体" w:eastAsia="黑体" w:cs="黑体"/>
          <w:sz w:val="20"/>
          <w:szCs w:val="20"/>
        </w:rPr>
      </w:pPr>
      <w:r w:rsidRPr="006E68CD">
        <w:rPr>
          <w:rFonts w:ascii="黑体" w:eastAsia="黑体" w:cs="黑体" w:hint="eastAsia"/>
          <w:snapToGrid w:val="0"/>
          <w:sz w:val="20"/>
          <w:szCs w:val="20"/>
        </w:rPr>
        <w:lastRenderedPageBreak/>
        <w:t>部门公开表 5</w:t>
      </w:r>
    </w:p>
    <w:p w:rsidR="00E3730A" w:rsidRPr="006E68CD" w:rsidRDefault="00AA6702">
      <w:pPr>
        <w:jc w:val="center"/>
        <w:rPr>
          <w:rFonts w:cs="Microsoft JhengHei"/>
          <w:b/>
          <w:snapToGrid w:val="0"/>
          <w:color w:val="000000"/>
          <w:sz w:val="36"/>
          <w:szCs w:val="36"/>
        </w:rPr>
      </w:pPr>
      <w:r w:rsidRPr="006E68CD">
        <w:rPr>
          <w:rFonts w:cs="Microsoft JhengHei" w:hint="eastAsia"/>
          <w:b/>
          <w:snapToGrid w:val="0"/>
          <w:color w:val="000000"/>
          <w:sz w:val="36"/>
          <w:szCs w:val="36"/>
        </w:rPr>
        <w:t>一般公共预算支出表</w:t>
      </w:r>
    </w:p>
    <w:p w:rsidR="00E3730A" w:rsidRPr="006E68CD" w:rsidRDefault="00AA6702" w:rsidP="00A070F8">
      <w:pPr>
        <w:pStyle w:val="228910"/>
        <w:spacing w:before="39" w:line="180" w:lineRule="auto"/>
        <w:ind w:firstLineChars="6801" w:firstLine="13194"/>
        <w:jc w:val="right"/>
        <w:rPr>
          <w:rFonts w:ascii="Times New Roman" w:eastAsia="宋体" w:hAnsi="Times New Roman" w:cs="Microsoft JhengHei"/>
          <w:sz w:val="20"/>
          <w:szCs w:val="20"/>
        </w:rPr>
      </w:pPr>
      <w:r w:rsidRPr="006E68CD">
        <w:rPr>
          <w:rFonts w:ascii="Times New Roman" w:eastAsia="宋体" w:hAnsi="Times New Roman" w:cs="Microsoft JhengHei" w:hint="eastAsia"/>
          <w:spacing w:val="-3"/>
          <w:sz w:val="20"/>
          <w:szCs w:val="20"/>
        </w:rPr>
        <w:t>单位：万元</w:t>
      </w:r>
    </w:p>
    <w:p w:rsidR="00E3730A" w:rsidRPr="006E68CD" w:rsidRDefault="00E3730A">
      <w:pPr>
        <w:pStyle w:val="228910"/>
        <w:spacing w:line="17" w:lineRule="auto"/>
        <w:rPr>
          <w:rFonts w:ascii="Times New Roman" w:eastAsia="宋体" w:hAnsi="Times New Roman" w:cs="Arial"/>
          <w:sz w:val="2"/>
        </w:rPr>
      </w:pPr>
    </w:p>
    <w:p w:rsidR="00E3730A" w:rsidRPr="006E68CD" w:rsidRDefault="00E3730A">
      <w:pPr>
        <w:pStyle w:val="228910"/>
        <w:rPr>
          <w:rFonts w:ascii="Times New Roman" w:eastAsia="宋体" w:hAnsi="Times New Roman" w:cs="Arial"/>
        </w:rPr>
      </w:pPr>
    </w:p>
    <w:tbl>
      <w:tblPr>
        <w:tblW w:w="14955" w:type="dxa"/>
        <w:tblInd w:w="45"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1094"/>
        <w:gridCol w:w="2326"/>
        <w:gridCol w:w="1199"/>
        <w:gridCol w:w="1126"/>
        <w:gridCol w:w="1183"/>
        <w:gridCol w:w="1207"/>
        <w:gridCol w:w="1150"/>
        <w:gridCol w:w="1203"/>
        <w:gridCol w:w="1177"/>
        <w:gridCol w:w="1210"/>
        <w:gridCol w:w="1120"/>
        <w:gridCol w:w="960"/>
      </w:tblGrid>
      <w:tr w:rsidR="00E3730A" w:rsidRPr="006E68CD" w:rsidTr="006E68CD">
        <w:trPr>
          <w:trHeight w:val="716"/>
        </w:trPr>
        <w:tc>
          <w:tcPr>
            <w:tcW w:w="3420"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7210"/>
              <w:spacing w:before="263"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功能分类科目</w:t>
            </w:r>
          </w:p>
        </w:tc>
        <w:tc>
          <w:tcPr>
            <w:tcW w:w="2325"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rsidP="006E68CD">
            <w:pPr>
              <w:pStyle w:val="397110"/>
              <w:spacing w:before="263"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spacing w:val="-4"/>
                <w:kern w:val="2"/>
                <w:sz w:val="16"/>
                <w:szCs w:val="16"/>
              </w:rPr>
              <w:t>202</w:t>
            </w:r>
            <w:r w:rsidR="006E68CD" w:rsidRPr="006E68CD">
              <w:rPr>
                <w:rFonts w:ascii="Times New Roman" w:eastAsia="宋体" w:hAnsi="Times New Roman" w:cs="Microsoft JhengHei" w:hint="eastAsia"/>
                <w:spacing w:val="-4"/>
                <w:kern w:val="2"/>
                <w:sz w:val="16"/>
                <w:szCs w:val="16"/>
              </w:rPr>
              <w:t>5</w:t>
            </w:r>
            <w:r w:rsidRPr="006E68CD">
              <w:rPr>
                <w:rFonts w:ascii="Times New Roman" w:eastAsia="宋体" w:hAnsi="Times New Roman" w:cs="Microsoft JhengHei" w:hint="eastAsia"/>
                <w:spacing w:val="-4"/>
                <w:kern w:val="2"/>
                <w:sz w:val="16"/>
                <w:szCs w:val="16"/>
              </w:rPr>
              <w:t>年执行数</w:t>
            </w:r>
          </w:p>
        </w:tc>
        <w:tc>
          <w:tcPr>
            <w:tcW w:w="4743" w:type="dxa"/>
            <w:gridSpan w:val="4"/>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6E68CD">
            <w:pPr>
              <w:pStyle w:val="397010"/>
              <w:spacing w:before="263"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spacing w:val="-4"/>
                <w:kern w:val="2"/>
                <w:sz w:val="16"/>
                <w:szCs w:val="16"/>
              </w:rPr>
              <w:t>2026</w:t>
            </w:r>
            <w:r w:rsidR="00AA6702" w:rsidRPr="006E68CD">
              <w:rPr>
                <w:rFonts w:ascii="Times New Roman" w:eastAsia="宋体" w:hAnsi="Times New Roman" w:cs="Microsoft JhengHei" w:hint="eastAsia"/>
                <w:spacing w:val="-4"/>
                <w:kern w:val="2"/>
                <w:sz w:val="16"/>
                <w:szCs w:val="16"/>
              </w:rPr>
              <w:t>年预算数</w:t>
            </w:r>
          </w:p>
        </w:tc>
        <w:tc>
          <w:tcPr>
            <w:tcW w:w="2387"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6E68CD" w:rsidP="006E68CD">
            <w:pPr>
              <w:pStyle w:val="396910"/>
              <w:widowControl/>
              <w:jc w:val="center"/>
              <w:textAlignment w:val="center"/>
              <w:rPr>
                <w:rFonts w:ascii="Calibri" w:hAnsi="Calibri"/>
                <w:sz w:val="16"/>
                <w:szCs w:val="16"/>
              </w:rPr>
            </w:pPr>
            <w:r w:rsidRPr="006E68CD">
              <w:rPr>
                <w:rFonts w:ascii="Calibri" w:hAnsi="Calibri"/>
                <w:color w:val="000000"/>
                <w:kern w:val="0"/>
                <w:sz w:val="16"/>
                <w:szCs w:val="16"/>
              </w:rPr>
              <w:t>2026</w:t>
            </w:r>
            <w:r w:rsidR="00AA6702" w:rsidRPr="006E68CD">
              <w:rPr>
                <w:rFonts w:hint="eastAsia"/>
                <w:color w:val="000000"/>
                <w:kern w:val="0"/>
                <w:sz w:val="16"/>
                <w:szCs w:val="16"/>
              </w:rPr>
              <w:t>年预算数比</w:t>
            </w:r>
            <w:r w:rsidR="00AA6702" w:rsidRPr="006E68CD">
              <w:rPr>
                <w:rFonts w:ascii="Calibri" w:hAnsi="Calibri"/>
                <w:color w:val="000000"/>
                <w:kern w:val="0"/>
                <w:sz w:val="16"/>
                <w:szCs w:val="16"/>
              </w:rPr>
              <w:br/>
              <w:t>202</w:t>
            </w:r>
            <w:r w:rsidRPr="006E68CD">
              <w:rPr>
                <w:rFonts w:ascii="Calibri" w:hAnsi="Calibri" w:hint="eastAsia"/>
                <w:color w:val="000000"/>
                <w:kern w:val="0"/>
                <w:sz w:val="16"/>
                <w:szCs w:val="16"/>
              </w:rPr>
              <w:t>5</w:t>
            </w:r>
            <w:r w:rsidR="00AA6702" w:rsidRPr="006E68CD">
              <w:rPr>
                <w:rFonts w:hint="eastAsia"/>
                <w:color w:val="000000"/>
                <w:kern w:val="0"/>
                <w:sz w:val="16"/>
                <w:szCs w:val="16"/>
              </w:rPr>
              <w:t>年执行数</w:t>
            </w:r>
          </w:p>
        </w:tc>
        <w:tc>
          <w:tcPr>
            <w:tcW w:w="2080"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6E68CD">
            <w:pPr>
              <w:pStyle w:val="396810"/>
              <w:spacing w:before="30" w:line="180" w:lineRule="auto"/>
              <w:ind w:firstLine="135"/>
              <w:jc w:val="center"/>
              <w:rPr>
                <w:rFonts w:ascii="Times New Roman" w:eastAsia="宋体" w:hAnsi="Times New Roman" w:cs="Microsoft JhengHei"/>
                <w:spacing w:val="-4"/>
                <w:kern w:val="2"/>
                <w:sz w:val="16"/>
                <w:szCs w:val="16"/>
              </w:rPr>
            </w:pPr>
            <w:r w:rsidRPr="006E68CD">
              <w:rPr>
                <w:rFonts w:ascii="Times New Roman" w:eastAsia="宋体" w:hAnsi="Times New Roman" w:cs="Microsoft JhengHei"/>
                <w:spacing w:val="-4"/>
                <w:kern w:val="2"/>
                <w:sz w:val="16"/>
                <w:szCs w:val="16"/>
              </w:rPr>
              <w:t>2026</w:t>
            </w:r>
            <w:r w:rsidR="00AA6702" w:rsidRPr="006E68CD">
              <w:rPr>
                <w:rFonts w:ascii="Times New Roman" w:eastAsia="宋体" w:hAnsi="Times New Roman" w:cs="Microsoft JhengHei" w:hint="eastAsia"/>
                <w:spacing w:val="-4"/>
                <w:kern w:val="2"/>
                <w:sz w:val="16"/>
                <w:szCs w:val="16"/>
              </w:rPr>
              <w:t>年预算数比</w:t>
            </w:r>
          </w:p>
          <w:p w:rsidR="00E3730A" w:rsidRPr="006E68CD" w:rsidRDefault="00AA6702">
            <w:pPr>
              <w:pStyle w:val="396810"/>
              <w:spacing w:before="30" w:line="180" w:lineRule="auto"/>
              <w:ind w:firstLine="135"/>
              <w:jc w:val="center"/>
              <w:rPr>
                <w:rFonts w:ascii="Times New Roman" w:eastAsia="宋体" w:hAnsi="Times New Roman" w:cs="Microsoft JhengHei"/>
                <w:spacing w:val="-4"/>
                <w:kern w:val="2"/>
                <w:sz w:val="16"/>
                <w:szCs w:val="16"/>
              </w:rPr>
            </w:pPr>
            <w:r w:rsidRPr="006E68CD">
              <w:rPr>
                <w:rFonts w:ascii="Times New Roman" w:eastAsia="宋体" w:hAnsi="Times New Roman" w:cs="Microsoft JhengHei"/>
                <w:spacing w:val="-4"/>
                <w:kern w:val="2"/>
                <w:sz w:val="16"/>
                <w:szCs w:val="16"/>
              </w:rPr>
              <w:t>202</w:t>
            </w:r>
            <w:r w:rsidR="006E68CD" w:rsidRPr="006E68CD">
              <w:rPr>
                <w:rFonts w:ascii="Times New Roman" w:eastAsia="宋体" w:hAnsi="Times New Roman" w:cs="Microsoft JhengHei" w:hint="eastAsia"/>
                <w:spacing w:val="-4"/>
                <w:kern w:val="2"/>
                <w:sz w:val="16"/>
                <w:szCs w:val="16"/>
              </w:rPr>
              <w:t>5</w:t>
            </w:r>
            <w:r w:rsidRPr="006E68CD">
              <w:rPr>
                <w:rFonts w:ascii="Times New Roman" w:eastAsia="宋体" w:hAnsi="Times New Roman" w:cs="Microsoft JhengHei" w:hint="eastAsia"/>
                <w:spacing w:val="-4"/>
                <w:kern w:val="2"/>
                <w:sz w:val="16"/>
                <w:szCs w:val="16"/>
              </w:rPr>
              <w:t>年执行数</w:t>
            </w:r>
          </w:p>
          <w:p w:rsidR="00E3730A" w:rsidRPr="006E68CD" w:rsidRDefault="00AA6702">
            <w:pPr>
              <w:pStyle w:val="396810"/>
              <w:spacing w:before="30" w:line="180" w:lineRule="auto"/>
              <w:ind w:firstLine="135"/>
              <w:jc w:val="center"/>
              <w:rPr>
                <w:rFonts w:ascii="Times New Roman" w:eastAsia="宋体" w:hAnsi="Times New Roman" w:cs="Microsoft JhengHei"/>
                <w:spacing w:val="-4"/>
                <w:kern w:val="2"/>
                <w:sz w:val="16"/>
                <w:szCs w:val="16"/>
              </w:rPr>
            </w:pPr>
            <w:r w:rsidRPr="006E68CD">
              <w:rPr>
                <w:rFonts w:ascii="Times New Roman" w:eastAsia="宋体" w:hAnsi="Times New Roman" w:cs="Microsoft JhengHei" w:hint="eastAsia"/>
                <w:spacing w:val="-4"/>
                <w:kern w:val="2"/>
                <w:sz w:val="16"/>
                <w:szCs w:val="16"/>
              </w:rPr>
              <w:t>（扣除中央基建投资）</w:t>
            </w:r>
          </w:p>
        </w:tc>
      </w:tr>
      <w:tr w:rsidR="00E3730A" w:rsidRPr="00B32811" w:rsidTr="00B76970">
        <w:trPr>
          <w:trHeight w:val="290"/>
        </w:trPr>
        <w:tc>
          <w:tcPr>
            <w:tcW w:w="1094"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710"/>
              <w:spacing w:before="197"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科目编码</w:t>
            </w:r>
          </w:p>
        </w:tc>
        <w:tc>
          <w:tcPr>
            <w:tcW w:w="2326"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610"/>
              <w:spacing w:before="197"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科目名称</w:t>
            </w:r>
          </w:p>
        </w:tc>
        <w:tc>
          <w:tcPr>
            <w:tcW w:w="1199"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510"/>
              <w:spacing w:before="197"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2"/>
                <w:kern w:val="2"/>
                <w:sz w:val="16"/>
                <w:szCs w:val="16"/>
              </w:rPr>
              <w:t>执行数</w:t>
            </w:r>
          </w:p>
        </w:tc>
        <w:tc>
          <w:tcPr>
            <w:tcW w:w="1126"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410"/>
              <w:spacing w:before="79" w:line="202" w:lineRule="auto"/>
              <w:ind w:left="113" w:right="105" w:firstLine="3"/>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2"/>
                <w:kern w:val="2"/>
                <w:sz w:val="16"/>
                <w:szCs w:val="16"/>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310"/>
              <w:spacing w:before="45"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2"/>
                <w:kern w:val="2"/>
                <w:sz w:val="16"/>
                <w:szCs w:val="16"/>
              </w:rPr>
              <w:t>年初预算数</w:t>
            </w:r>
          </w:p>
        </w:tc>
        <w:tc>
          <w:tcPr>
            <w:tcW w:w="1203"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210"/>
              <w:spacing w:before="79" w:line="202" w:lineRule="auto"/>
              <w:ind w:left="152" w:right="140" w:firstLine="3"/>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2"/>
                <w:kern w:val="2"/>
                <w:sz w:val="16"/>
                <w:szCs w:val="16"/>
              </w:rPr>
              <w:t>扣除中央基建投资后预算数</w:t>
            </w:r>
          </w:p>
        </w:tc>
        <w:tc>
          <w:tcPr>
            <w:tcW w:w="1177"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110"/>
              <w:widowControl/>
              <w:jc w:val="center"/>
              <w:textAlignment w:val="center"/>
              <w:rPr>
                <w:rFonts w:ascii="Calibri" w:hAnsi="Calibri"/>
                <w:sz w:val="16"/>
                <w:szCs w:val="16"/>
              </w:rPr>
            </w:pPr>
            <w:r w:rsidRPr="006E68CD">
              <w:rPr>
                <w:rFonts w:hint="eastAsia"/>
                <w:color w:val="000000"/>
                <w:kern w:val="0"/>
                <w:sz w:val="16"/>
                <w:szCs w:val="16"/>
              </w:rPr>
              <w:t>增减额</w:t>
            </w:r>
          </w:p>
        </w:tc>
        <w:tc>
          <w:tcPr>
            <w:tcW w:w="121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6010"/>
              <w:widowControl/>
              <w:jc w:val="center"/>
              <w:textAlignment w:val="center"/>
              <w:rPr>
                <w:rFonts w:ascii="Calibri" w:hAnsi="Calibri"/>
                <w:sz w:val="16"/>
                <w:szCs w:val="16"/>
              </w:rPr>
            </w:pPr>
            <w:r w:rsidRPr="006E68CD">
              <w:rPr>
                <w:rFonts w:hint="eastAsia"/>
                <w:color w:val="000000"/>
                <w:kern w:val="0"/>
                <w:sz w:val="16"/>
                <w:szCs w:val="16"/>
              </w:rPr>
              <w:t>增减</w:t>
            </w:r>
            <w:r w:rsidRPr="006E68CD">
              <w:rPr>
                <w:rFonts w:ascii="Calibri" w:hAnsi="Calibri"/>
                <w:color w:val="000000"/>
                <w:kern w:val="0"/>
                <w:sz w:val="16"/>
                <w:szCs w:val="16"/>
              </w:rPr>
              <w:t>(%)</w:t>
            </w:r>
          </w:p>
        </w:tc>
        <w:tc>
          <w:tcPr>
            <w:tcW w:w="112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5910"/>
              <w:spacing w:before="197"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增减额</w:t>
            </w:r>
          </w:p>
        </w:tc>
        <w:tc>
          <w:tcPr>
            <w:tcW w:w="960"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5810"/>
              <w:spacing w:before="197"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kern w:val="2"/>
                <w:sz w:val="16"/>
                <w:szCs w:val="16"/>
              </w:rPr>
              <w:t>增减</w:t>
            </w:r>
            <w:r w:rsidRPr="006E68CD">
              <w:rPr>
                <w:rFonts w:ascii="Times New Roman" w:eastAsia="宋体" w:hAnsi="Times New Roman" w:cs="Microsoft JhengHei"/>
                <w:kern w:val="2"/>
                <w:sz w:val="16"/>
                <w:szCs w:val="16"/>
              </w:rPr>
              <w:t>(%)</w:t>
            </w:r>
          </w:p>
        </w:tc>
      </w:tr>
      <w:tr w:rsidR="00E3730A" w:rsidTr="00B76970">
        <w:trPr>
          <w:trHeight w:val="291"/>
        </w:trPr>
        <w:tc>
          <w:tcPr>
            <w:tcW w:w="1094"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B32811" w:rsidRDefault="00E3730A">
            <w:pPr>
              <w:rPr>
                <w:highlight w:val="yellow"/>
              </w:rPr>
            </w:pPr>
          </w:p>
        </w:tc>
        <w:tc>
          <w:tcPr>
            <w:tcW w:w="2326"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B32811" w:rsidRDefault="00E3730A">
            <w:pPr>
              <w:rPr>
                <w:highlight w:val="yellow"/>
              </w:rPr>
            </w:pPr>
          </w:p>
        </w:tc>
        <w:tc>
          <w:tcPr>
            <w:tcW w:w="119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B32811" w:rsidRDefault="00E3730A">
            <w:pPr>
              <w:rPr>
                <w:highlight w:val="yellow"/>
              </w:rPr>
            </w:pPr>
          </w:p>
        </w:tc>
        <w:tc>
          <w:tcPr>
            <w:tcW w:w="1126"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B32811" w:rsidRDefault="00E3730A">
            <w:pPr>
              <w:rPr>
                <w:highlight w:val="yellow"/>
              </w:rPr>
            </w:pPr>
          </w:p>
        </w:tc>
        <w:tc>
          <w:tcPr>
            <w:tcW w:w="1183"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5710"/>
              <w:spacing w:before="45"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小计</w:t>
            </w:r>
          </w:p>
        </w:tc>
        <w:tc>
          <w:tcPr>
            <w:tcW w:w="120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5610"/>
              <w:spacing w:before="45"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基本支出</w:t>
            </w:r>
          </w:p>
        </w:tc>
        <w:tc>
          <w:tcPr>
            <w:tcW w:w="115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AA6702">
            <w:pPr>
              <w:pStyle w:val="395510"/>
              <w:spacing w:before="45" w:line="180" w:lineRule="auto"/>
              <w:jc w:val="center"/>
              <w:rPr>
                <w:rFonts w:ascii="Times New Roman" w:eastAsia="宋体" w:hAnsi="Times New Roman" w:cs="Microsoft JhengHei"/>
                <w:kern w:val="2"/>
                <w:sz w:val="16"/>
                <w:szCs w:val="16"/>
              </w:rPr>
            </w:pPr>
            <w:r w:rsidRPr="006E68CD">
              <w:rPr>
                <w:rFonts w:ascii="Times New Roman" w:eastAsia="宋体" w:hAnsi="Times New Roman" w:cs="Microsoft JhengHei" w:hint="eastAsia"/>
                <w:spacing w:val="-1"/>
                <w:kern w:val="2"/>
                <w:sz w:val="16"/>
                <w:szCs w:val="16"/>
              </w:rPr>
              <w:t>项目支出</w:t>
            </w:r>
          </w:p>
        </w:tc>
        <w:tc>
          <w:tcPr>
            <w:tcW w:w="1203"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177"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21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12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960"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r>
      <w:tr w:rsidR="006E68CD" w:rsidTr="00B76970">
        <w:trPr>
          <w:trHeight w:val="290"/>
        </w:trPr>
        <w:tc>
          <w:tcPr>
            <w:tcW w:w="1094" w:type="dxa"/>
            <w:tcBorders>
              <w:top w:val="single" w:sz="4" w:space="0" w:color="000000"/>
              <w:left w:val="single" w:sz="4" w:space="0" w:color="000000"/>
              <w:bottom w:val="single" w:sz="4" w:space="0" w:color="000000"/>
              <w:right w:val="single" w:sz="4" w:space="0" w:color="000000"/>
              <w:tl2br w:val="nil"/>
              <w:tr2bl w:val="nil"/>
            </w:tcBorders>
            <w:noWrap/>
          </w:tcPr>
          <w:p w:rsidR="006E68CD" w:rsidRDefault="006E68CD" w:rsidP="006E68CD">
            <w:pPr>
              <w:spacing w:before="94" w:line="230" w:lineRule="auto"/>
              <w:ind w:left="8"/>
              <w:rPr>
                <w:rFonts w:eastAsia="Times New Roman"/>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tcPr>
          <w:p w:rsidR="006E68CD" w:rsidRDefault="006E68CD" w:rsidP="006E68CD">
            <w:pPr>
              <w:spacing w:before="68" w:line="221" w:lineRule="auto"/>
              <w:ind w:left="7"/>
              <w:rPr>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5210"/>
              <w:widowControl/>
              <w:jc w:val="right"/>
              <w:textAlignment w:val="center"/>
              <w:rPr>
                <w:rFonts w:ascii="Calibri" w:hAnsi="Calibri"/>
                <w:b/>
                <w:bCs/>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5110"/>
              <w:widowControl/>
              <w:jc w:val="right"/>
              <w:textAlignment w:val="center"/>
              <w:rPr>
                <w:rFonts w:ascii="Calibri" w:hAnsi="Calibri"/>
                <w:b/>
                <w:bCs/>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5010"/>
              <w:widowControl/>
              <w:jc w:val="right"/>
              <w:textAlignment w:val="center"/>
              <w:rPr>
                <w:rFonts w:ascii="Calibri" w:hAnsi="Calibri"/>
                <w:b/>
                <w:bCs/>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4910"/>
              <w:widowControl/>
              <w:jc w:val="right"/>
              <w:textAlignment w:val="center"/>
              <w:rPr>
                <w:rFonts w:ascii="Calibri" w:hAnsi="Calibri"/>
                <w:b/>
                <w:bCs/>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4810"/>
              <w:widowControl/>
              <w:jc w:val="right"/>
              <w:textAlignment w:val="center"/>
              <w:rPr>
                <w:rFonts w:ascii="Calibri" w:hAnsi="Calibri"/>
                <w:b/>
                <w:bCs/>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4710"/>
              <w:widowControl/>
              <w:jc w:val="right"/>
              <w:textAlignment w:val="center"/>
              <w:rPr>
                <w:rFonts w:ascii="Calibri" w:hAnsi="Calibri"/>
                <w:b/>
                <w:bCs/>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4610"/>
              <w:widowControl/>
              <w:jc w:val="right"/>
              <w:textAlignment w:val="center"/>
              <w:rPr>
                <w:rFonts w:ascii="Calibri" w:hAnsi="Calibri"/>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4510"/>
              <w:widowControl/>
              <w:jc w:val="right"/>
              <w:textAlignment w:val="center"/>
              <w:rPr>
                <w:rFonts w:ascii="Calibri" w:hAnsi="Calibri"/>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4410"/>
              <w:widowControl/>
              <w:jc w:val="right"/>
              <w:textAlignment w:val="center"/>
              <w:rPr>
                <w:rFonts w:ascii="Calibri" w:hAnsi="Calibri"/>
                <w:b/>
                <w:bCs/>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4310"/>
              <w:widowControl/>
              <w:jc w:val="right"/>
              <w:textAlignment w:val="center"/>
              <w:rPr>
                <w:rFonts w:ascii="Calibri" w:hAnsi="Calibri"/>
                <w:b/>
                <w:bCs/>
                <w:sz w:val="16"/>
                <w:szCs w:val="16"/>
              </w:rPr>
            </w:pPr>
          </w:p>
        </w:tc>
      </w:tr>
      <w:tr w:rsidR="006E68CD" w:rsidTr="00B76970">
        <w:trPr>
          <w:trHeight w:val="290"/>
        </w:trPr>
        <w:tc>
          <w:tcPr>
            <w:tcW w:w="1094" w:type="dxa"/>
            <w:tcBorders>
              <w:top w:val="single" w:sz="4" w:space="0" w:color="000000"/>
              <w:left w:val="single" w:sz="4" w:space="0" w:color="000000"/>
              <w:bottom w:val="single" w:sz="4" w:space="0" w:color="000000"/>
              <w:right w:val="single" w:sz="4" w:space="0" w:color="000000"/>
              <w:tl2br w:val="nil"/>
              <w:tr2bl w:val="nil"/>
            </w:tcBorders>
            <w:noWrap/>
          </w:tcPr>
          <w:p w:rsidR="006E68CD" w:rsidRDefault="006E68CD" w:rsidP="006E68CD">
            <w:pPr>
              <w:spacing w:before="94" w:line="230" w:lineRule="auto"/>
              <w:ind w:left="219"/>
              <w:rPr>
                <w:rFonts w:eastAsia="Times New Roman"/>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tcPr>
          <w:p w:rsidR="006E68CD" w:rsidRDefault="006E68CD" w:rsidP="006E68CD">
            <w:pPr>
              <w:spacing w:before="68" w:line="221" w:lineRule="auto"/>
              <w:ind w:left="215"/>
              <w:rPr>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4010"/>
              <w:widowControl/>
              <w:jc w:val="right"/>
              <w:textAlignment w:val="center"/>
              <w:rPr>
                <w:rFonts w:ascii="Calibri" w:hAnsi="Calibri"/>
                <w:b/>
                <w:bCs/>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3910"/>
              <w:widowControl/>
              <w:jc w:val="right"/>
              <w:textAlignment w:val="center"/>
              <w:rPr>
                <w:rFonts w:ascii="Calibri" w:hAnsi="Calibri"/>
                <w:b/>
                <w:bCs/>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3810"/>
              <w:widowControl/>
              <w:jc w:val="right"/>
              <w:textAlignment w:val="center"/>
              <w:rPr>
                <w:rFonts w:ascii="Calibri" w:hAnsi="Calibri"/>
                <w:b/>
                <w:bCs/>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3710"/>
              <w:widowControl/>
              <w:jc w:val="right"/>
              <w:textAlignment w:val="center"/>
              <w:rPr>
                <w:rFonts w:ascii="Calibri" w:hAnsi="Calibri"/>
                <w:b/>
                <w:bCs/>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3610"/>
              <w:widowControl/>
              <w:jc w:val="right"/>
              <w:textAlignment w:val="center"/>
              <w:rPr>
                <w:rFonts w:ascii="Calibri" w:hAnsi="Calibri"/>
                <w:b/>
                <w:bCs/>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3510"/>
              <w:widowControl/>
              <w:jc w:val="right"/>
              <w:textAlignment w:val="center"/>
              <w:rPr>
                <w:rFonts w:ascii="Calibri" w:hAnsi="Calibri"/>
                <w:b/>
                <w:bCs/>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3410"/>
              <w:widowControl/>
              <w:jc w:val="right"/>
              <w:textAlignment w:val="center"/>
              <w:rPr>
                <w:rFonts w:ascii="Calibri" w:hAnsi="Calibri"/>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3310"/>
              <w:widowControl/>
              <w:jc w:val="right"/>
              <w:textAlignment w:val="center"/>
              <w:rPr>
                <w:rFonts w:ascii="Calibri" w:hAnsi="Calibri"/>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3210"/>
              <w:widowControl/>
              <w:jc w:val="right"/>
              <w:textAlignment w:val="center"/>
              <w:rPr>
                <w:rFonts w:ascii="Calibri" w:hAnsi="Calibri"/>
                <w:b/>
                <w:bCs/>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3110"/>
              <w:widowControl/>
              <w:jc w:val="right"/>
              <w:textAlignment w:val="center"/>
              <w:rPr>
                <w:rFonts w:ascii="Calibri" w:hAnsi="Calibri"/>
                <w:b/>
                <w:bCs/>
                <w:sz w:val="16"/>
                <w:szCs w:val="16"/>
              </w:rPr>
            </w:pPr>
          </w:p>
        </w:tc>
      </w:tr>
      <w:tr w:rsidR="006E68CD" w:rsidTr="00B76970">
        <w:trPr>
          <w:trHeight w:val="290"/>
        </w:trPr>
        <w:tc>
          <w:tcPr>
            <w:tcW w:w="1094" w:type="dxa"/>
            <w:tcBorders>
              <w:top w:val="single" w:sz="4" w:space="0" w:color="000000"/>
              <w:left w:val="single" w:sz="4" w:space="0" w:color="000000"/>
              <w:bottom w:val="single" w:sz="4" w:space="0" w:color="000000"/>
              <w:right w:val="single" w:sz="4" w:space="0" w:color="000000"/>
              <w:tl2br w:val="nil"/>
              <w:tr2bl w:val="nil"/>
            </w:tcBorders>
            <w:noWrap/>
          </w:tcPr>
          <w:p w:rsidR="006E68CD" w:rsidRDefault="006E68CD" w:rsidP="006E68CD">
            <w:pPr>
              <w:spacing w:before="88" w:line="233" w:lineRule="auto"/>
              <w:ind w:left="427"/>
              <w:rPr>
                <w:rFonts w:eastAsia="Times New Roman"/>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tcPr>
          <w:p w:rsidR="006E68CD" w:rsidRDefault="006E68CD" w:rsidP="006E68CD">
            <w:pPr>
              <w:spacing w:before="66" w:line="221" w:lineRule="auto"/>
              <w:ind w:left="424"/>
              <w:rPr>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28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27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26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2510"/>
              <w:widowControl/>
              <w:jc w:val="right"/>
              <w:textAlignment w:val="center"/>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2410"/>
              <w:widowControl/>
              <w:jc w:val="right"/>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23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22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21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20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19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18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17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16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15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14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13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12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11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10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09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08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07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06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905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04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03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02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0110"/>
              <w:widowControl/>
              <w:jc w:val="right"/>
              <w:textAlignment w:val="center"/>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90010"/>
              <w:widowControl/>
              <w:jc w:val="right"/>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99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98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97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96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95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94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93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92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91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90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89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88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87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86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85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84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83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82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81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80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79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78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77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76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75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74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73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72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71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70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69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68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67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66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65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64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63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62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61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60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59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58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57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56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55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54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53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52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51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50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49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48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4710"/>
              <w:widowControl/>
              <w:jc w:val="right"/>
              <w:textAlignment w:val="center"/>
              <w:rPr>
                <w:rFonts w:ascii="Calibri" w:hAnsi="Calibri"/>
                <w:sz w:val="16"/>
                <w:szCs w:val="16"/>
              </w:rPr>
            </w:pPr>
          </w:p>
        </w:tc>
      </w:tr>
      <w:tr w:rsidR="006E68CD" w:rsidTr="00B76970">
        <w:trPr>
          <w:trHeight w:val="90"/>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46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45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44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43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42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41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40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39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38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37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36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35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34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33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32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31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30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29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28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27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26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25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24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2310"/>
              <w:widowControl/>
              <w:jc w:val="right"/>
              <w:textAlignment w:val="center"/>
              <w:rPr>
                <w:rFonts w:ascii="Calibri" w:hAnsi="Calibri"/>
                <w:sz w:val="16"/>
                <w:szCs w:val="16"/>
              </w:rPr>
            </w:pPr>
          </w:p>
        </w:tc>
      </w:tr>
      <w:tr w:rsidR="006E68CD" w:rsidTr="00B76970">
        <w:trPr>
          <w:trHeight w:val="290"/>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22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21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20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19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18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17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16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15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14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13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12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11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10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09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08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07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06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0510"/>
              <w:widowControl/>
              <w:jc w:val="right"/>
              <w:textAlignment w:val="center"/>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0410"/>
              <w:widowControl/>
              <w:jc w:val="right"/>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803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02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01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800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99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98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97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96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95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94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93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92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91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90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89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88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87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8610"/>
              <w:ind w:leftChars="100" w:left="210"/>
              <w:rPr>
                <w:rFonts w:ascii="Times New Roman" w:eastAsia="宋体" w:hAnsi="Times New Roman"/>
                <w:b/>
                <w:bCs/>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8510"/>
              <w:ind w:leftChars="100" w:left="210" w:firstLineChars="200" w:firstLine="321"/>
              <w:rPr>
                <w:rFonts w:ascii="Times New Roman" w:eastAsia="宋体" w:hAnsi="Times New Roman"/>
                <w:b/>
                <w:bCs/>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8410"/>
              <w:widowControl/>
              <w:jc w:val="right"/>
              <w:textAlignment w:val="center"/>
              <w:rPr>
                <w:rFonts w:ascii="Calibri" w:hAnsi="Calibri"/>
                <w:b/>
                <w:bCs/>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8310"/>
              <w:widowControl/>
              <w:jc w:val="right"/>
              <w:textAlignment w:val="center"/>
              <w:rPr>
                <w:rFonts w:ascii="Calibri" w:hAnsi="Calibri"/>
                <w:b/>
                <w:bCs/>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8210"/>
              <w:widowControl/>
              <w:jc w:val="right"/>
              <w:textAlignment w:val="center"/>
              <w:rPr>
                <w:rFonts w:ascii="Calibri" w:hAnsi="Calibri"/>
                <w:b/>
                <w:bCs/>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8110"/>
              <w:widowControl/>
              <w:jc w:val="right"/>
              <w:rPr>
                <w:rFonts w:ascii="Calibri" w:hAnsi="Calibri"/>
                <w:b/>
                <w:bCs/>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8010"/>
              <w:widowControl/>
              <w:jc w:val="right"/>
              <w:textAlignment w:val="center"/>
              <w:rPr>
                <w:rFonts w:ascii="Calibri" w:hAnsi="Calibri"/>
                <w:b/>
                <w:bCs/>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7910"/>
              <w:widowControl/>
              <w:jc w:val="right"/>
              <w:textAlignment w:val="center"/>
              <w:rPr>
                <w:rFonts w:ascii="Calibri" w:hAnsi="Calibri"/>
                <w:b/>
                <w:bCs/>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7810"/>
              <w:widowControl/>
              <w:jc w:val="right"/>
              <w:textAlignment w:val="center"/>
              <w:rPr>
                <w:rFonts w:ascii="Calibri" w:hAnsi="Calibri"/>
                <w:b/>
                <w:bCs/>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7710"/>
              <w:widowControl/>
              <w:jc w:val="right"/>
              <w:textAlignment w:val="center"/>
              <w:rPr>
                <w:rFonts w:ascii="Calibri" w:hAnsi="Calibri"/>
                <w:b/>
                <w:bCs/>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7610"/>
              <w:widowControl/>
              <w:jc w:val="right"/>
              <w:textAlignment w:val="center"/>
              <w:rPr>
                <w:rFonts w:ascii="Calibri" w:hAnsi="Calibri"/>
                <w:b/>
                <w:bCs/>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7510"/>
              <w:widowControl/>
              <w:jc w:val="right"/>
              <w:textAlignment w:val="center"/>
              <w:rPr>
                <w:rFonts w:ascii="Calibri" w:hAnsi="Calibri"/>
                <w:b/>
                <w:bCs/>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74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73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72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71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70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69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68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67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6610"/>
              <w:widowControl/>
              <w:jc w:val="right"/>
              <w:textAlignment w:val="center"/>
              <w:rPr>
                <w:rFonts w:ascii="Calibri" w:hAnsi="Calibri"/>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6510"/>
              <w:widowControl/>
              <w:jc w:val="right"/>
              <w:textAlignment w:val="center"/>
              <w:rPr>
                <w:rFonts w:ascii="Calibri" w:hAnsi="Calibri"/>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64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63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6210"/>
              <w:ind w:leftChars="100" w:left="210"/>
              <w:rPr>
                <w:rFonts w:ascii="Times New Roman" w:eastAsia="宋体" w:hAnsi="Times New Roman"/>
                <w:b/>
                <w:bCs/>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6110"/>
              <w:ind w:leftChars="100" w:left="210" w:firstLineChars="100" w:firstLine="161"/>
              <w:rPr>
                <w:rFonts w:ascii="Times New Roman" w:eastAsia="宋体" w:hAnsi="Times New Roman"/>
                <w:b/>
                <w:bCs/>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6010"/>
              <w:widowControl/>
              <w:jc w:val="right"/>
              <w:textAlignment w:val="center"/>
              <w:rPr>
                <w:rFonts w:ascii="Calibri" w:hAnsi="Calibri"/>
                <w:b/>
                <w:bCs/>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5910"/>
              <w:widowControl/>
              <w:jc w:val="right"/>
              <w:textAlignment w:val="center"/>
              <w:rPr>
                <w:rFonts w:ascii="Calibri" w:hAnsi="Calibri"/>
                <w:b/>
                <w:bCs/>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5810"/>
              <w:widowControl/>
              <w:jc w:val="right"/>
              <w:textAlignment w:val="center"/>
              <w:rPr>
                <w:rFonts w:ascii="Calibri" w:hAnsi="Calibri"/>
                <w:b/>
                <w:bCs/>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5710"/>
              <w:widowControl/>
              <w:jc w:val="right"/>
              <w:rPr>
                <w:rFonts w:ascii="Calibri" w:hAnsi="Calibri"/>
                <w:b/>
                <w:bCs/>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5610"/>
              <w:widowControl/>
              <w:jc w:val="right"/>
              <w:textAlignment w:val="center"/>
              <w:rPr>
                <w:rFonts w:ascii="Calibri" w:hAnsi="Calibri"/>
                <w:b/>
                <w:bCs/>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5510"/>
              <w:widowControl/>
              <w:jc w:val="right"/>
              <w:textAlignment w:val="center"/>
              <w:rPr>
                <w:rFonts w:ascii="Calibri" w:hAnsi="Calibri"/>
                <w:b/>
                <w:bCs/>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5410"/>
              <w:widowControl/>
              <w:jc w:val="right"/>
              <w:textAlignment w:val="center"/>
              <w:rPr>
                <w:rFonts w:ascii="Calibri" w:hAnsi="Calibri"/>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5310"/>
              <w:widowControl/>
              <w:jc w:val="right"/>
              <w:textAlignment w:val="center"/>
              <w:rPr>
                <w:rFonts w:ascii="Calibri" w:hAnsi="Calibri"/>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5210"/>
              <w:widowControl/>
              <w:jc w:val="right"/>
              <w:textAlignment w:val="center"/>
              <w:rPr>
                <w:rFonts w:ascii="Calibri" w:hAnsi="Calibri"/>
                <w:b/>
                <w:bCs/>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5110"/>
              <w:widowControl/>
              <w:jc w:val="right"/>
              <w:textAlignment w:val="center"/>
              <w:rPr>
                <w:rFonts w:ascii="Calibri" w:hAnsi="Calibri"/>
                <w:b/>
                <w:bCs/>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5010"/>
              <w:ind w:leftChars="100" w:left="210"/>
              <w:rPr>
                <w:rFonts w:ascii="Times New Roman" w:eastAsia="宋体" w:hAnsi="Times New Roman"/>
                <w:b/>
                <w:bCs/>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4910"/>
              <w:ind w:leftChars="100" w:left="210" w:firstLineChars="200" w:firstLine="321"/>
              <w:rPr>
                <w:rFonts w:ascii="Times New Roman" w:eastAsia="宋体" w:hAnsi="Times New Roman"/>
                <w:b/>
                <w:bCs/>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48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47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46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45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44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43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4210"/>
              <w:widowControl/>
              <w:jc w:val="right"/>
              <w:textAlignment w:val="center"/>
              <w:rPr>
                <w:rFonts w:ascii="Calibri" w:hAnsi="Calibri"/>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4110"/>
              <w:widowControl/>
              <w:jc w:val="right"/>
              <w:textAlignment w:val="center"/>
              <w:rPr>
                <w:rFonts w:ascii="Calibri" w:hAnsi="Calibri"/>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40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3910"/>
              <w:widowControl/>
              <w:jc w:val="right"/>
              <w:textAlignment w:val="center"/>
              <w:rPr>
                <w:rFonts w:ascii="Calibri" w:hAnsi="Calibri"/>
                <w:sz w:val="16"/>
                <w:szCs w:val="16"/>
              </w:rPr>
            </w:pPr>
          </w:p>
        </w:tc>
      </w:tr>
      <w:tr w:rsidR="006E68CD" w:rsidTr="00B76970">
        <w:trPr>
          <w:trHeight w:val="289"/>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38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37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36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35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34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33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32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31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30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29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28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2710"/>
              <w:widowControl/>
              <w:jc w:val="right"/>
              <w:textAlignment w:val="center"/>
              <w:rPr>
                <w:rFonts w:ascii="Calibri" w:hAnsi="Calibri"/>
                <w:sz w:val="16"/>
                <w:szCs w:val="16"/>
              </w:rPr>
            </w:pPr>
          </w:p>
        </w:tc>
      </w:tr>
      <w:tr w:rsidR="006E68CD" w:rsidTr="00B76970">
        <w:trPr>
          <w:trHeight w:val="290"/>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2610"/>
              <w:ind w:leftChars="100" w:left="210"/>
              <w:rPr>
                <w:rFonts w:ascii="Times New Roman" w:eastAsia="宋体" w:hAnsi="Times New Roman"/>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2510"/>
              <w:ind w:leftChars="100" w:left="210"/>
              <w:rPr>
                <w:rFonts w:ascii="Times New Roman" w:eastAsia="宋体" w:hAnsi="Times New Roman"/>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2410"/>
              <w:widowControl/>
              <w:jc w:val="right"/>
              <w:textAlignment w:val="center"/>
              <w:rPr>
                <w:rFonts w:ascii="Calibri" w:hAnsi="Calibri"/>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2310"/>
              <w:widowControl/>
              <w:jc w:val="right"/>
              <w:textAlignment w:val="center"/>
              <w:rPr>
                <w:rFonts w:ascii="Calibri" w:hAnsi="Calibri"/>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2210"/>
              <w:widowControl/>
              <w:jc w:val="right"/>
              <w:textAlignment w:val="center"/>
              <w:rPr>
                <w:rFonts w:ascii="Calibri" w:hAnsi="Calibri"/>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2110"/>
              <w:widowControl/>
              <w:jc w:val="right"/>
              <w:rPr>
                <w:rFonts w:ascii="Calibri" w:hAnsi="Calibri"/>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2010"/>
              <w:widowControl/>
              <w:jc w:val="right"/>
              <w:textAlignment w:val="center"/>
              <w:rPr>
                <w:rFonts w:ascii="Calibri" w:hAnsi="Calibri"/>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1910"/>
              <w:widowControl/>
              <w:jc w:val="right"/>
              <w:textAlignment w:val="center"/>
              <w:rPr>
                <w:rFonts w:ascii="Calibri" w:hAnsi="Calibri"/>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1810"/>
              <w:widowControl/>
              <w:jc w:val="right"/>
              <w:textAlignment w:val="center"/>
              <w:rPr>
                <w:rFonts w:ascii="Calibri" w:hAnsi="Calibri"/>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1710"/>
              <w:widowControl/>
              <w:jc w:val="right"/>
              <w:textAlignment w:val="center"/>
              <w:rPr>
                <w:rFonts w:ascii="Calibri" w:hAnsi="Calibri"/>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1610"/>
              <w:widowControl/>
              <w:jc w:val="right"/>
              <w:textAlignment w:val="center"/>
              <w:rPr>
                <w:rFonts w:ascii="Calibri" w:hAnsi="Calibri"/>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1510"/>
              <w:widowControl/>
              <w:jc w:val="right"/>
              <w:textAlignment w:val="center"/>
              <w:rPr>
                <w:rFonts w:ascii="Calibri" w:hAnsi="Calibri"/>
                <w:sz w:val="16"/>
                <w:szCs w:val="16"/>
              </w:rPr>
            </w:pPr>
          </w:p>
        </w:tc>
      </w:tr>
      <w:tr w:rsidR="006E68CD" w:rsidTr="00B76970">
        <w:trPr>
          <w:trHeight w:val="290"/>
        </w:trPr>
        <w:tc>
          <w:tcPr>
            <w:tcW w:w="109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1410"/>
              <w:ind w:leftChars="100" w:left="210"/>
              <w:rPr>
                <w:rFonts w:ascii="Times New Roman" w:eastAsia="宋体" w:hAnsi="Times New Roman"/>
                <w:b/>
                <w:bCs/>
                <w:kern w:val="2"/>
                <w:sz w:val="16"/>
                <w:szCs w:val="16"/>
              </w:rPr>
            </w:pPr>
          </w:p>
        </w:tc>
        <w:tc>
          <w:tcPr>
            <w:tcW w:w="232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1310"/>
              <w:ind w:leftChars="100" w:left="210" w:firstLineChars="200" w:firstLine="321"/>
              <w:rPr>
                <w:rFonts w:ascii="Times New Roman" w:eastAsia="宋体" w:hAnsi="Times New Roman"/>
                <w:b/>
                <w:bCs/>
                <w:kern w:val="2"/>
                <w:sz w:val="16"/>
                <w:szCs w:val="16"/>
              </w:rPr>
            </w:pPr>
          </w:p>
        </w:tc>
        <w:tc>
          <w:tcPr>
            <w:tcW w:w="1199"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1210"/>
              <w:widowControl/>
              <w:jc w:val="right"/>
              <w:textAlignment w:val="center"/>
              <w:rPr>
                <w:rFonts w:ascii="Calibri" w:hAnsi="Calibri"/>
                <w:b/>
                <w:bCs/>
                <w:sz w:val="16"/>
                <w:szCs w:val="16"/>
              </w:rPr>
            </w:pPr>
          </w:p>
        </w:tc>
        <w:tc>
          <w:tcPr>
            <w:tcW w:w="1126"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1110"/>
              <w:widowControl/>
              <w:jc w:val="right"/>
              <w:textAlignment w:val="center"/>
              <w:rPr>
                <w:rFonts w:ascii="Calibri" w:hAnsi="Calibri"/>
                <w:b/>
                <w:bCs/>
                <w:sz w:val="16"/>
                <w:szCs w:val="16"/>
              </w:rPr>
            </w:pPr>
          </w:p>
        </w:tc>
        <w:tc>
          <w:tcPr>
            <w:tcW w:w="118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1010"/>
              <w:widowControl/>
              <w:jc w:val="right"/>
              <w:textAlignment w:val="center"/>
              <w:rPr>
                <w:rFonts w:ascii="Calibri" w:hAnsi="Calibri"/>
                <w:b/>
                <w:bCs/>
                <w:sz w:val="16"/>
                <w:szCs w:val="16"/>
              </w:rPr>
            </w:pPr>
          </w:p>
        </w:tc>
        <w:tc>
          <w:tcPr>
            <w:tcW w:w="1207"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0910"/>
              <w:widowControl/>
              <w:jc w:val="right"/>
              <w:rPr>
                <w:rFonts w:ascii="Calibri" w:hAnsi="Calibri"/>
                <w:b/>
                <w:bCs/>
                <w:sz w:val="16"/>
                <w:szCs w:val="16"/>
              </w:rPr>
            </w:pPr>
          </w:p>
        </w:tc>
        <w:tc>
          <w:tcPr>
            <w:tcW w:w="1150"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0810"/>
              <w:widowControl/>
              <w:jc w:val="right"/>
              <w:textAlignment w:val="center"/>
              <w:rPr>
                <w:rFonts w:ascii="Calibri" w:hAnsi="Calibri"/>
                <w:b/>
                <w:bCs/>
                <w:sz w:val="16"/>
                <w:szCs w:val="16"/>
              </w:rPr>
            </w:pPr>
          </w:p>
        </w:tc>
        <w:tc>
          <w:tcPr>
            <w:tcW w:w="1203" w:type="dxa"/>
            <w:tcBorders>
              <w:top w:val="single" w:sz="4" w:space="0" w:color="000000"/>
              <w:left w:val="single" w:sz="4" w:space="0" w:color="000000"/>
              <w:bottom w:val="single" w:sz="4" w:space="0" w:color="000000"/>
              <w:right w:val="single" w:sz="4" w:space="0" w:color="000000"/>
              <w:tl2br w:val="nil"/>
              <w:tr2bl w:val="nil"/>
            </w:tcBorders>
            <w:shd w:val="clear" w:color="auto" w:fill="FFFFFF"/>
            <w:noWrap/>
            <w:vAlign w:val="center"/>
          </w:tcPr>
          <w:p w:rsidR="006E68CD" w:rsidRDefault="006E68CD">
            <w:pPr>
              <w:pStyle w:val="370710"/>
              <w:widowControl/>
              <w:jc w:val="right"/>
              <w:textAlignment w:val="center"/>
              <w:rPr>
                <w:rFonts w:ascii="Calibri" w:hAnsi="Calibri"/>
                <w:b/>
                <w:bCs/>
                <w:sz w:val="16"/>
                <w:szCs w:val="16"/>
              </w:rPr>
            </w:pPr>
          </w:p>
        </w:tc>
        <w:tc>
          <w:tcPr>
            <w:tcW w:w="117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0610"/>
              <w:widowControl/>
              <w:jc w:val="right"/>
              <w:textAlignment w:val="center"/>
              <w:rPr>
                <w:rFonts w:ascii="Calibri" w:hAnsi="Calibri"/>
                <w:b/>
                <w:bCs/>
                <w:color w:val="000000"/>
                <w:sz w:val="16"/>
                <w:szCs w:val="16"/>
              </w:rPr>
            </w:pPr>
          </w:p>
        </w:tc>
        <w:tc>
          <w:tcPr>
            <w:tcW w:w="121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0510"/>
              <w:widowControl/>
              <w:jc w:val="right"/>
              <w:textAlignment w:val="center"/>
              <w:rPr>
                <w:rFonts w:ascii="Calibri" w:hAnsi="Calibri"/>
                <w:b/>
                <w:bCs/>
                <w:color w:val="000000"/>
                <w:sz w:val="16"/>
                <w:szCs w:val="16"/>
              </w:rPr>
            </w:pPr>
          </w:p>
        </w:tc>
        <w:tc>
          <w:tcPr>
            <w:tcW w:w="112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0410"/>
              <w:widowControl/>
              <w:jc w:val="right"/>
              <w:textAlignment w:val="center"/>
              <w:rPr>
                <w:rFonts w:ascii="Calibri" w:hAnsi="Calibri"/>
                <w:b/>
                <w:bCs/>
                <w:sz w:val="16"/>
                <w:szCs w:val="16"/>
              </w:rPr>
            </w:pPr>
          </w:p>
        </w:tc>
        <w:tc>
          <w:tcPr>
            <w:tcW w:w="96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6E68CD" w:rsidRDefault="006E68CD">
            <w:pPr>
              <w:pStyle w:val="370310"/>
              <w:widowControl/>
              <w:jc w:val="right"/>
              <w:textAlignment w:val="center"/>
              <w:rPr>
                <w:rFonts w:ascii="Calibri" w:hAnsi="Calibri"/>
                <w:b/>
                <w:bCs/>
                <w:sz w:val="16"/>
                <w:szCs w:val="16"/>
              </w:rPr>
            </w:pPr>
          </w:p>
        </w:tc>
      </w:tr>
    </w:tbl>
    <w:p w:rsidR="00E3730A" w:rsidRDefault="00E3730A">
      <w:pPr>
        <w:pStyle w:val="228910"/>
        <w:rPr>
          <w:rFonts w:ascii="Times New Roman" w:eastAsia="宋体" w:hAnsi="Times New Roman" w:cs="Arial"/>
        </w:rPr>
      </w:pPr>
    </w:p>
    <w:p w:rsidR="00E3730A" w:rsidRDefault="00E3730A">
      <w:pPr>
        <w:sectPr w:rsidR="00E3730A">
          <w:pgSz w:w="16840" w:h="11905"/>
          <w:pgMar w:top="737" w:right="879" w:bottom="566" w:left="885" w:header="0" w:footer="0" w:gutter="0"/>
          <w:cols w:space="720"/>
          <w:docGrid w:linePitch="285"/>
        </w:sectPr>
      </w:pPr>
    </w:p>
    <w:p w:rsidR="00E3730A" w:rsidRDefault="00AA6702">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6</w:t>
      </w:r>
    </w:p>
    <w:p w:rsidR="00E3730A" w:rsidRDefault="00AA6702">
      <w:pPr>
        <w:jc w:val="center"/>
        <w:rPr>
          <w:rFonts w:cs="Microsoft JhengHei"/>
          <w:b/>
          <w:sz w:val="36"/>
          <w:szCs w:val="36"/>
        </w:rPr>
      </w:pPr>
      <w:r>
        <w:rPr>
          <w:rFonts w:cs="Microsoft JhengHei" w:hint="eastAsia"/>
          <w:b/>
          <w:snapToGrid w:val="0"/>
          <w:color w:val="000000"/>
          <w:sz w:val="36"/>
          <w:szCs w:val="36"/>
        </w:rPr>
        <w:t>一般公共预算基本支出表</w:t>
      </w:r>
    </w:p>
    <w:p w:rsidR="00E3730A" w:rsidRDefault="00AA6702">
      <w:pPr>
        <w:pStyle w:val="229510"/>
        <w:spacing w:before="42" w:line="180" w:lineRule="auto"/>
        <w:ind w:firstLine="9712"/>
        <w:jc w:val="right"/>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E3730A" w:rsidRDefault="00E3730A">
      <w:pPr>
        <w:pStyle w:val="229510"/>
        <w:spacing w:line="17" w:lineRule="auto"/>
        <w:rPr>
          <w:rFonts w:ascii="Times New Roman" w:eastAsia="宋体" w:hAnsi="Times New Roman" w:cs="Arial"/>
          <w:sz w:val="2"/>
        </w:rPr>
      </w:pPr>
    </w:p>
    <w:tbl>
      <w:tblPr>
        <w:tblW w:w="10800" w:type="dxa"/>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1251"/>
        <w:gridCol w:w="4149"/>
        <w:gridCol w:w="1798"/>
        <w:gridCol w:w="1798"/>
        <w:gridCol w:w="1804"/>
      </w:tblGrid>
      <w:tr w:rsidR="00E3730A">
        <w:trPr>
          <w:trHeight w:val="364"/>
          <w:jc w:val="center"/>
        </w:trPr>
        <w:tc>
          <w:tcPr>
            <w:tcW w:w="540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43" w:line="180" w:lineRule="auto"/>
              <w:jc w:val="center"/>
              <w:rPr>
                <w:rFonts w:ascii="Times New Roman" w:eastAsia="宋体" w:hAnsi="Times New Roman" w:cs="Microsoft JhengHei"/>
                <w:kern w:val="2"/>
                <w:sz w:val="20"/>
                <w:szCs w:val="20"/>
              </w:rPr>
            </w:pPr>
            <w:r>
              <w:rPr>
                <w:rFonts w:ascii="Times New Roman" w:eastAsia="宋体" w:hAnsi="Times New Roman" w:cs="Microsoft JhengHei" w:hint="eastAsia"/>
                <w:spacing w:val="-1"/>
                <w:kern w:val="2"/>
                <w:sz w:val="20"/>
                <w:szCs w:val="20"/>
              </w:rPr>
              <w:t>部门预算支出经济分类科目</w:t>
            </w:r>
          </w:p>
        </w:tc>
        <w:tc>
          <w:tcPr>
            <w:tcW w:w="5403"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Pr="006E68CD" w:rsidRDefault="006E68CD">
            <w:pPr>
              <w:pStyle w:val="229510"/>
              <w:spacing w:before="43" w:line="180" w:lineRule="auto"/>
              <w:jc w:val="center"/>
              <w:rPr>
                <w:rFonts w:ascii="Times New Roman" w:eastAsia="宋体" w:hAnsi="Times New Roman" w:cs="Microsoft JhengHei"/>
                <w:spacing w:val="-5"/>
                <w:kern w:val="2"/>
                <w:sz w:val="20"/>
                <w:szCs w:val="20"/>
              </w:rPr>
            </w:pPr>
            <w:r w:rsidRPr="006E68CD">
              <w:rPr>
                <w:rFonts w:ascii="Times New Roman" w:eastAsia="宋体" w:hAnsi="Times New Roman" w:cs="Microsoft JhengHei"/>
                <w:spacing w:val="-5"/>
                <w:kern w:val="2"/>
                <w:sz w:val="20"/>
                <w:szCs w:val="20"/>
              </w:rPr>
              <w:t>2026</w:t>
            </w:r>
            <w:r w:rsidR="00AA6702" w:rsidRPr="006E68CD">
              <w:rPr>
                <w:rFonts w:ascii="Times New Roman" w:eastAsia="宋体" w:hAnsi="Times New Roman" w:cs="Microsoft JhengHei" w:hint="eastAsia"/>
                <w:spacing w:val="-5"/>
                <w:kern w:val="2"/>
                <w:sz w:val="20"/>
                <w:szCs w:val="20"/>
              </w:rPr>
              <w:t>年基本支出</w:t>
            </w:r>
          </w:p>
          <w:p w:rsidR="00B32811" w:rsidRPr="00B32811" w:rsidRDefault="00B32811" w:rsidP="00B32811">
            <w:pPr>
              <w:pStyle w:val="229510"/>
              <w:spacing w:before="43" w:line="180" w:lineRule="auto"/>
              <w:rPr>
                <w:rFonts w:ascii="Times New Roman" w:eastAsia="宋体" w:hAnsi="Times New Roman" w:cs="Microsoft JhengHei"/>
                <w:kern w:val="2"/>
                <w:sz w:val="20"/>
                <w:szCs w:val="20"/>
                <w:highlight w:val="yellow"/>
              </w:rPr>
            </w:pPr>
          </w:p>
        </w:tc>
      </w:tr>
      <w:tr w:rsidR="00E3730A">
        <w:trPr>
          <w:trHeight w:val="35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 w:val="20"/>
                <w:szCs w:val="20"/>
              </w:rPr>
            </w:pPr>
            <w:r>
              <w:rPr>
                <w:rFonts w:ascii="Times New Roman" w:eastAsia="宋体" w:hAnsi="Times New Roman" w:cs="Microsoft JhengHei" w:hint="eastAsia"/>
                <w:spacing w:val="-2"/>
                <w:kern w:val="2"/>
                <w:sz w:val="20"/>
                <w:szCs w:val="20"/>
              </w:rPr>
              <w:t>科目编码</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 w:val="20"/>
                <w:szCs w:val="20"/>
              </w:rPr>
            </w:pPr>
            <w:r>
              <w:rPr>
                <w:rFonts w:ascii="Times New Roman" w:eastAsia="宋体" w:hAnsi="Times New Roman" w:cs="Microsoft JhengHei" w:hint="eastAsia"/>
                <w:spacing w:val="-2"/>
                <w:kern w:val="2"/>
                <w:sz w:val="20"/>
                <w:szCs w:val="20"/>
              </w:rPr>
              <w:t>科目名称</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 w:val="20"/>
                <w:szCs w:val="20"/>
              </w:rPr>
            </w:pPr>
            <w:r>
              <w:rPr>
                <w:rFonts w:ascii="Times New Roman" w:eastAsia="宋体" w:hAnsi="Times New Roman" w:cs="Microsoft JhengHei" w:hint="eastAsia"/>
                <w:spacing w:val="-3"/>
                <w:kern w:val="2"/>
                <w:sz w:val="20"/>
                <w:szCs w:val="20"/>
              </w:rPr>
              <w:t>合计</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 w:val="20"/>
                <w:szCs w:val="20"/>
              </w:rPr>
            </w:pPr>
            <w:r>
              <w:rPr>
                <w:rFonts w:ascii="Times New Roman" w:eastAsia="宋体" w:hAnsi="Times New Roman" w:cs="Microsoft JhengHei" w:hint="eastAsia"/>
                <w:spacing w:val="-3"/>
                <w:kern w:val="2"/>
                <w:sz w:val="20"/>
                <w:szCs w:val="20"/>
              </w:rPr>
              <w:t>人员经费</w:t>
            </w: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 w:val="20"/>
                <w:szCs w:val="20"/>
              </w:rPr>
            </w:pPr>
            <w:r>
              <w:rPr>
                <w:rFonts w:ascii="Times New Roman" w:eastAsia="宋体" w:hAnsi="Times New Roman" w:cs="Microsoft JhengHei" w:hint="eastAsia"/>
                <w:spacing w:val="-1"/>
                <w:kern w:val="2"/>
                <w:sz w:val="20"/>
                <w:szCs w:val="20"/>
              </w:rPr>
              <w:t>公用经费</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center"/>
              <w:rPr>
                <w:rFonts w:ascii="Calibri" w:hAnsi="Calibri"/>
                <w:b/>
                <w:sz w:val="20"/>
                <w:szCs w:val="20"/>
              </w:rPr>
            </w:pP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b/>
                <w:sz w:val="20"/>
                <w:szCs w:val="20"/>
              </w:rPr>
            </w:pPr>
            <w:r>
              <w:rPr>
                <w:rFonts w:cs="宋体" w:hint="eastAsia"/>
                <w:b/>
                <w:bCs/>
                <w:kern w:val="0"/>
                <w:sz w:val="18"/>
                <w:szCs w:val="18"/>
              </w:rPr>
              <w:t>海关总署乌鲁木齐教育培训基地</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3,073.00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b/>
                <w:kern w:val="2"/>
                <w:sz w:val="20"/>
                <w:szCs w:val="20"/>
              </w:rPr>
            </w:pPr>
            <w:r>
              <w:rPr>
                <w:rFonts w:ascii="Times New Roman" w:eastAsia="宋体" w:hAnsi="Times New Roman"/>
                <w:kern w:val="2"/>
                <w:sz w:val="20"/>
                <w:szCs w:val="20"/>
              </w:rPr>
              <w:t>1,266.00</w:t>
            </w: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1,807.00</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b/>
                <w:bCs/>
                <w:kern w:val="0"/>
                <w:sz w:val="18"/>
                <w:szCs w:val="18"/>
              </w:rPr>
              <w:t>301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b/>
                <w:bCs/>
                <w:kern w:val="0"/>
                <w:sz w:val="18"/>
                <w:szCs w:val="18"/>
              </w:rPr>
              <w:t>工资福利支出</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1,266.00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1,266.00</w:t>
            </w: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基本工资</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津贴补贴</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奖金</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30106</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伙食补助费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3"/>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30107</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绩效工资</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30108</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机关事业单位基本养老保险缴费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30109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职业年金缴费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30110</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职工基本医疗保险缴费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30111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公务员医疗补助缴费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30112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其他社会保障缴费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30113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住房公积金</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30114</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医疗费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2"/>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 w:val="20"/>
                <w:szCs w:val="20"/>
              </w:rPr>
            </w:pPr>
            <w:r>
              <w:rPr>
                <w:rFonts w:ascii="Calibri" w:hAnsi="Calibri" w:cs="宋体"/>
                <w:kern w:val="0"/>
                <w:sz w:val="18"/>
                <w:szCs w:val="18"/>
              </w:rPr>
              <w:t>30199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 w:val="20"/>
                <w:szCs w:val="20"/>
              </w:rPr>
            </w:pPr>
            <w:r>
              <w:rPr>
                <w:rFonts w:cs="宋体" w:hint="eastAsia"/>
                <w:kern w:val="0"/>
                <w:sz w:val="18"/>
                <w:szCs w:val="18"/>
              </w:rPr>
              <w:t>其他工资福利支出</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1,266.00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b/>
                <w:kern w:val="2"/>
                <w:sz w:val="20"/>
                <w:szCs w:val="20"/>
              </w:rPr>
            </w:pPr>
            <w:r>
              <w:rPr>
                <w:rFonts w:ascii="Times New Roman" w:eastAsia="宋体" w:hAnsi="Times New Roman"/>
                <w:kern w:val="2"/>
                <w:sz w:val="20"/>
                <w:szCs w:val="20"/>
              </w:rPr>
              <w:t>1,266.00</w:t>
            </w: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b/>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b/>
                <w:bCs/>
                <w:kern w:val="0"/>
                <w:sz w:val="18"/>
                <w:szCs w:val="18"/>
              </w:rPr>
              <w:t>302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b/>
                <w:bCs/>
                <w:kern w:val="0"/>
                <w:sz w:val="18"/>
                <w:szCs w:val="18"/>
              </w:rPr>
              <w:t>商品和服务支出</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1,804.20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1,804.20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办公费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15.00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15.00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印刷费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58.00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58.00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咨询费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30204</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手续费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5.00</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30205</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水费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35.00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35.00</w:t>
            </w:r>
          </w:p>
        </w:tc>
      </w:tr>
      <w:tr w:rsidR="00E3730A">
        <w:trPr>
          <w:trHeight w:val="292"/>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30206</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电费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90.00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90.00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30207</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邮电费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30.00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30.00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30208</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取暖费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82.00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82.00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30209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物业管理费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差旅费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ind w:leftChars="100" w:left="210"/>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5.00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因公出国（境）费用</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维修（护）费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200.00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200.00</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30214</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租赁费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10.00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30215</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会议费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2"/>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30216</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培训费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80.00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80.00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30217</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公务接待费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540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sz w:val="20"/>
                <w:szCs w:val="20"/>
              </w:rPr>
            </w:pPr>
            <w:r>
              <w:rPr>
                <w:rFonts w:cs="宋体" w:hint="eastAsia"/>
                <w:kern w:val="0"/>
                <w:sz w:val="18"/>
                <w:szCs w:val="18"/>
              </w:rPr>
              <w:t>部门预算支出经济分类科目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sz w:val="20"/>
                <w:szCs w:val="20"/>
              </w:rPr>
            </w:pPr>
            <w:r>
              <w:rPr>
                <w:rFonts w:cs="宋体" w:hint="eastAsia"/>
                <w:kern w:val="0"/>
                <w:sz w:val="18"/>
                <w:szCs w:val="18"/>
              </w:rPr>
              <w:t>科目代码</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center"/>
              <w:rPr>
                <w:rFonts w:ascii="Calibri" w:hAnsi="Calibri"/>
                <w:sz w:val="20"/>
                <w:szCs w:val="20"/>
              </w:rPr>
            </w:pPr>
            <w:r>
              <w:rPr>
                <w:rFonts w:cs="宋体" w:hint="eastAsia"/>
                <w:kern w:val="0"/>
                <w:sz w:val="18"/>
                <w:szCs w:val="18"/>
              </w:rPr>
              <w:t>科目名称</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30218</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专用材料费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935.20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 w:val="20"/>
                <w:szCs w:val="20"/>
              </w:rPr>
            </w:pPr>
            <w:r>
              <w:rPr>
                <w:rFonts w:ascii="Times New Roman" w:eastAsia="宋体" w:hAnsi="Times New Roman"/>
                <w:kern w:val="2"/>
                <w:sz w:val="20"/>
                <w:szCs w:val="20"/>
              </w:rPr>
              <w:t>935.20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30224</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被装购置费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30225</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专用燃料费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30226</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劳务费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r>
      <w:tr w:rsidR="00E3730A">
        <w:trPr>
          <w:trHeight w:val="292"/>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ascii="Calibri" w:hAnsi="Calibri" w:cs="宋体"/>
                <w:kern w:val="0"/>
                <w:sz w:val="18"/>
                <w:szCs w:val="18"/>
              </w:rPr>
              <w:t>30227</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 w:val="20"/>
                <w:szCs w:val="20"/>
              </w:rPr>
            </w:pPr>
            <w:r>
              <w:rPr>
                <w:rFonts w:cs="宋体" w:hint="eastAsia"/>
                <w:kern w:val="0"/>
                <w:sz w:val="18"/>
                <w:szCs w:val="18"/>
              </w:rPr>
              <w:t>委托业务费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right"/>
              <w:textAlignment w:val="center"/>
              <w:rPr>
                <w:rFonts w:ascii="Calibri" w:hAnsi="Calibri"/>
                <w:sz w:val="20"/>
                <w:szCs w:val="20"/>
              </w:rPr>
            </w:pPr>
            <w:r>
              <w:rPr>
                <w:rFonts w:ascii="Calibri" w:hAnsi="Calibri"/>
                <w:sz w:val="20"/>
                <w:szCs w:val="20"/>
              </w:rPr>
              <w:t>35.00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 w:val="20"/>
                <w:szCs w:val="20"/>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right"/>
              <w:textAlignment w:val="center"/>
              <w:rPr>
                <w:rFonts w:ascii="Calibri" w:hAnsi="Calibri"/>
                <w:sz w:val="20"/>
                <w:szCs w:val="20"/>
              </w:rPr>
            </w:pPr>
            <w:r>
              <w:rPr>
                <w:rFonts w:ascii="Calibri" w:hAnsi="Calibri"/>
                <w:sz w:val="20"/>
                <w:szCs w:val="20"/>
              </w:rPr>
              <w:t>35.00</w:t>
            </w:r>
          </w:p>
        </w:tc>
      </w:tr>
    </w:tbl>
    <w:p w:rsidR="00E3730A" w:rsidRDefault="00E3730A">
      <w:pPr>
        <w:pStyle w:val="229510"/>
        <w:rPr>
          <w:rFonts w:ascii="Times New Roman" w:eastAsia="宋体" w:hAnsi="Times New Roman" w:cs="Arial"/>
        </w:rPr>
      </w:pPr>
    </w:p>
    <w:p w:rsidR="00E3730A" w:rsidRDefault="00E3730A">
      <w:pPr>
        <w:sectPr w:rsidR="00E3730A">
          <w:pgSz w:w="11905" w:h="16841"/>
          <w:pgMar w:top="1427" w:right="638" w:bottom="0" w:left="451" w:header="0" w:footer="0" w:gutter="0"/>
          <w:cols w:space="720"/>
          <w:docGrid w:linePitch="285"/>
        </w:sectPr>
      </w:pPr>
    </w:p>
    <w:p w:rsidR="00E3730A" w:rsidRDefault="00E3730A">
      <w:pPr>
        <w:pStyle w:val="229510"/>
        <w:spacing w:line="89" w:lineRule="auto"/>
        <w:rPr>
          <w:rFonts w:ascii="Times New Roman" w:eastAsia="宋体" w:hAnsi="Times New Roman" w:cs="Arial"/>
          <w:sz w:val="2"/>
        </w:rPr>
      </w:pPr>
    </w:p>
    <w:tbl>
      <w:tblPr>
        <w:tblW w:w="10800" w:type="dxa"/>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1251"/>
        <w:gridCol w:w="4149"/>
        <w:gridCol w:w="1798"/>
        <w:gridCol w:w="1798"/>
        <w:gridCol w:w="1804"/>
      </w:tblGrid>
      <w:tr w:rsidR="00E3730A">
        <w:trPr>
          <w:trHeight w:val="364"/>
          <w:jc w:val="center"/>
        </w:trPr>
        <w:tc>
          <w:tcPr>
            <w:tcW w:w="5403" w:type="dxa"/>
            <w:gridSpan w:val="2"/>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43" w:line="180" w:lineRule="auto"/>
              <w:jc w:val="center"/>
              <w:rPr>
                <w:rFonts w:ascii="Times New Roman" w:eastAsia="宋体" w:hAnsi="Times New Roman" w:cs="Microsoft JhengHei"/>
                <w:kern w:val="2"/>
                <w:szCs w:val="22"/>
              </w:rPr>
            </w:pPr>
            <w:r>
              <w:rPr>
                <w:rFonts w:ascii="Times New Roman" w:eastAsia="宋体" w:hAnsi="Times New Roman" w:cs="Microsoft JhengHei" w:hint="eastAsia"/>
                <w:spacing w:val="-1"/>
                <w:kern w:val="2"/>
                <w:sz w:val="20"/>
                <w:szCs w:val="20"/>
              </w:rPr>
              <w:t>部门预算支出经济分类科目</w:t>
            </w:r>
          </w:p>
        </w:tc>
        <w:tc>
          <w:tcPr>
            <w:tcW w:w="5403"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6E68CD">
            <w:pPr>
              <w:pStyle w:val="229510"/>
              <w:spacing w:before="43" w:line="180" w:lineRule="auto"/>
              <w:jc w:val="center"/>
              <w:rPr>
                <w:rFonts w:ascii="Times New Roman" w:eastAsia="宋体" w:hAnsi="Times New Roman" w:cs="Microsoft JhengHei"/>
                <w:kern w:val="2"/>
                <w:szCs w:val="22"/>
              </w:rPr>
            </w:pPr>
            <w:r w:rsidRPr="006E68CD">
              <w:rPr>
                <w:rFonts w:ascii="Times New Roman" w:eastAsia="宋体" w:hAnsi="Times New Roman" w:cs="Microsoft JhengHei"/>
                <w:spacing w:val="-5"/>
                <w:kern w:val="2"/>
                <w:sz w:val="20"/>
                <w:szCs w:val="20"/>
              </w:rPr>
              <w:t>2026</w:t>
            </w:r>
            <w:r w:rsidR="00AA6702" w:rsidRPr="006E68CD">
              <w:rPr>
                <w:rFonts w:ascii="Times New Roman" w:eastAsia="宋体" w:hAnsi="Times New Roman" w:cs="Microsoft JhengHei" w:hint="eastAsia"/>
                <w:spacing w:val="-5"/>
                <w:kern w:val="2"/>
                <w:sz w:val="20"/>
                <w:szCs w:val="20"/>
              </w:rPr>
              <w:t>年基</w:t>
            </w:r>
            <w:r w:rsidR="00AA6702">
              <w:rPr>
                <w:rFonts w:ascii="Times New Roman" w:eastAsia="宋体" w:hAnsi="Times New Roman" w:cs="Microsoft JhengHei" w:hint="eastAsia"/>
                <w:spacing w:val="-5"/>
                <w:kern w:val="2"/>
                <w:sz w:val="20"/>
                <w:szCs w:val="20"/>
              </w:rPr>
              <w:t>本支出</w:t>
            </w:r>
          </w:p>
        </w:tc>
      </w:tr>
      <w:tr w:rsidR="00E3730A">
        <w:trPr>
          <w:trHeight w:val="35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Cs w:val="22"/>
              </w:rPr>
            </w:pPr>
            <w:r>
              <w:rPr>
                <w:rFonts w:ascii="Times New Roman" w:eastAsia="宋体" w:hAnsi="Times New Roman" w:cs="Microsoft JhengHei" w:hint="eastAsia"/>
                <w:spacing w:val="-2"/>
                <w:kern w:val="2"/>
                <w:sz w:val="20"/>
                <w:szCs w:val="20"/>
              </w:rPr>
              <w:t>科目编码</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Cs w:val="22"/>
              </w:rPr>
            </w:pPr>
            <w:r>
              <w:rPr>
                <w:rFonts w:ascii="Times New Roman" w:eastAsia="宋体" w:hAnsi="Times New Roman" w:cs="Microsoft JhengHei" w:hint="eastAsia"/>
                <w:spacing w:val="-2"/>
                <w:kern w:val="2"/>
                <w:sz w:val="20"/>
                <w:szCs w:val="20"/>
              </w:rPr>
              <w:t>科目名称</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Cs w:val="22"/>
              </w:rPr>
            </w:pPr>
            <w:r>
              <w:rPr>
                <w:rFonts w:ascii="Times New Roman" w:eastAsia="宋体" w:hAnsi="Times New Roman" w:cs="Microsoft JhengHei" w:hint="eastAsia"/>
                <w:spacing w:val="-3"/>
                <w:kern w:val="2"/>
                <w:sz w:val="20"/>
                <w:szCs w:val="20"/>
              </w:rPr>
              <w:t>合计</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Cs w:val="22"/>
              </w:rPr>
            </w:pPr>
            <w:r>
              <w:rPr>
                <w:rFonts w:ascii="Times New Roman" w:eastAsia="宋体" w:hAnsi="Times New Roman" w:cs="Microsoft JhengHei" w:hint="eastAsia"/>
                <w:spacing w:val="-3"/>
                <w:kern w:val="2"/>
                <w:sz w:val="20"/>
                <w:szCs w:val="20"/>
              </w:rPr>
              <w:t>人员经费</w:t>
            </w: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spacing w:before="35" w:line="180" w:lineRule="auto"/>
              <w:jc w:val="center"/>
              <w:rPr>
                <w:rFonts w:ascii="Times New Roman" w:eastAsia="宋体" w:hAnsi="Times New Roman" w:cs="Microsoft JhengHei"/>
                <w:kern w:val="2"/>
                <w:szCs w:val="22"/>
              </w:rPr>
            </w:pPr>
            <w:r>
              <w:rPr>
                <w:rFonts w:ascii="Times New Roman" w:eastAsia="宋体" w:hAnsi="Times New Roman" w:cs="Microsoft JhengHei" w:hint="eastAsia"/>
                <w:spacing w:val="-1"/>
                <w:kern w:val="2"/>
                <w:sz w:val="20"/>
                <w:szCs w:val="20"/>
              </w:rPr>
              <w:t>公用经费</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30228</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工会经费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30229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福利费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30231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公务用车运行维护费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20.00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20.00</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Cs w:val="22"/>
              </w:rPr>
            </w:pPr>
            <w:r>
              <w:rPr>
                <w:rFonts w:ascii="Calibri" w:hAnsi="Calibri" w:cs="宋体"/>
                <w:kern w:val="0"/>
                <w:sz w:val="18"/>
                <w:szCs w:val="18"/>
              </w:rPr>
              <w:t>30239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Cs w:val="22"/>
              </w:rPr>
            </w:pPr>
            <w:r>
              <w:rPr>
                <w:rFonts w:cs="宋体" w:hint="eastAsia"/>
                <w:kern w:val="0"/>
                <w:sz w:val="18"/>
                <w:szCs w:val="18"/>
              </w:rPr>
              <w:t>其他交通费用</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b/>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b/>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b/>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30240</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税金及附加费用</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119.00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119.00</w:t>
            </w: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30299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其他商品和服务支出</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80.00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80.00</w:t>
            </w:r>
          </w:p>
        </w:tc>
      </w:tr>
      <w:tr w:rsidR="00E3730A">
        <w:trPr>
          <w:trHeight w:val="292"/>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b/>
                <w:bCs/>
                <w:kern w:val="0"/>
                <w:sz w:val="18"/>
                <w:szCs w:val="18"/>
              </w:rPr>
              <w:t>303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b/>
                <w:bCs/>
                <w:kern w:val="0"/>
                <w:sz w:val="18"/>
                <w:szCs w:val="18"/>
              </w:rPr>
              <w:t>对个人和家庭的补助</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离休费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退休费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退职（役）费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30304</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抚恤金</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30305</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生活补助</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89"/>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30307</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医疗费补助</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Cs w:val="22"/>
              </w:rPr>
            </w:pPr>
            <w:r>
              <w:rPr>
                <w:rFonts w:ascii="Calibri" w:hAnsi="Calibri" w:cs="宋体"/>
                <w:kern w:val="0"/>
                <w:sz w:val="18"/>
                <w:szCs w:val="18"/>
              </w:rPr>
              <w:t>30308</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b/>
                <w:szCs w:val="22"/>
              </w:rPr>
            </w:pPr>
            <w:r>
              <w:rPr>
                <w:rFonts w:cs="宋体" w:hint="eastAsia"/>
                <w:kern w:val="0"/>
                <w:sz w:val="18"/>
                <w:szCs w:val="18"/>
              </w:rPr>
              <w:t>助学金</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b/>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b/>
                <w:kern w:val="2"/>
                <w:szCs w:val="22"/>
              </w:rPr>
            </w:pPr>
          </w:p>
        </w:tc>
      </w:tr>
      <w:tr w:rsidR="00E3730A">
        <w:trPr>
          <w:trHeight w:val="292"/>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30309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奖励金</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30311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代缴社会保险费</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30399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其他对个人和家庭的补助</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b/>
                <w:bCs/>
                <w:kern w:val="0"/>
                <w:sz w:val="18"/>
                <w:szCs w:val="18"/>
              </w:rPr>
              <w:t>310</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b/>
                <w:bCs/>
                <w:kern w:val="0"/>
                <w:sz w:val="18"/>
                <w:szCs w:val="18"/>
              </w:rPr>
              <w:t>资本性支出</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2.80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2.80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31001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房屋建筑物购建</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31002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办公设备购置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2.80</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510"/>
              <w:jc w:val="right"/>
              <w:rPr>
                <w:rFonts w:ascii="Times New Roman" w:eastAsia="宋体" w:hAnsi="Times New Roman"/>
                <w:kern w:val="2"/>
                <w:szCs w:val="22"/>
              </w:rPr>
            </w:pPr>
            <w:r>
              <w:rPr>
                <w:rFonts w:ascii="Times New Roman" w:eastAsia="宋体" w:hAnsi="Times New Roman"/>
                <w:kern w:val="2"/>
                <w:szCs w:val="22"/>
              </w:rPr>
              <w:t>2.80</w:t>
            </w: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31003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专用设备购置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0"/>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ascii="Calibri" w:hAnsi="Calibri" w:cs="宋体"/>
                <w:kern w:val="0"/>
                <w:sz w:val="18"/>
                <w:szCs w:val="18"/>
              </w:rPr>
              <w:t>31006</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szCs w:val="22"/>
              </w:rPr>
            </w:pPr>
            <w:r>
              <w:rPr>
                <w:rFonts w:cs="宋体" w:hint="eastAsia"/>
                <w:kern w:val="0"/>
                <w:sz w:val="18"/>
                <w:szCs w:val="18"/>
              </w:rPr>
              <w:t>大型修缮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510"/>
              <w:jc w:val="right"/>
              <w:rPr>
                <w:rFonts w:ascii="Times New Roman" w:eastAsia="宋体" w:hAnsi="Times New Roman"/>
                <w:kern w:val="2"/>
                <w:szCs w:val="22"/>
              </w:rPr>
            </w:pPr>
          </w:p>
        </w:tc>
      </w:tr>
      <w:tr w:rsidR="00E3730A">
        <w:trPr>
          <w:trHeight w:val="29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ascii="Calibri" w:hAnsi="Calibri" w:cs="宋体"/>
                <w:kern w:val="0"/>
                <w:sz w:val="18"/>
                <w:szCs w:val="18"/>
              </w:rPr>
              <w:t>31007</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cs="宋体" w:hint="eastAsia"/>
                <w:kern w:val="0"/>
                <w:sz w:val="18"/>
                <w:szCs w:val="18"/>
              </w:rPr>
              <w:t>信息网络及软件购置更新</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宋体" w:cs="宋体"/>
                <w:b/>
                <w:bCs/>
                <w:color w:val="000000"/>
                <w:sz w:val="20"/>
                <w:szCs w:val="20"/>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r>
      <w:tr w:rsidR="00E3730A">
        <w:trPr>
          <w:trHeight w:val="29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ascii="Calibri" w:hAnsi="Calibri" w:cs="宋体"/>
                <w:kern w:val="0"/>
                <w:sz w:val="18"/>
                <w:szCs w:val="18"/>
              </w:rPr>
              <w:t>31013</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cs="宋体" w:hint="eastAsia"/>
                <w:kern w:val="0"/>
                <w:sz w:val="18"/>
                <w:szCs w:val="18"/>
              </w:rPr>
              <w:t>公务用车购置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r>
      <w:tr w:rsidR="00E3730A">
        <w:trPr>
          <w:trHeight w:val="29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ascii="Calibri" w:hAnsi="Calibri" w:cs="宋体"/>
                <w:kern w:val="0"/>
                <w:sz w:val="18"/>
                <w:szCs w:val="18"/>
              </w:rPr>
              <w:t>31019</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cs="宋体" w:hint="eastAsia"/>
                <w:kern w:val="0"/>
                <w:sz w:val="18"/>
                <w:szCs w:val="18"/>
              </w:rPr>
              <w:t>其他交通工具购置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r>
      <w:tr w:rsidR="00E3730A">
        <w:trPr>
          <w:trHeight w:val="29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ascii="Calibri" w:hAnsi="Calibri" w:cs="宋体"/>
                <w:kern w:val="0"/>
                <w:sz w:val="18"/>
                <w:szCs w:val="18"/>
              </w:rPr>
              <w:t>31021</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cs="宋体" w:hint="eastAsia"/>
                <w:kern w:val="0"/>
                <w:sz w:val="18"/>
                <w:szCs w:val="18"/>
              </w:rPr>
              <w:t>文物和陈列品购置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r>
      <w:tr w:rsidR="00E3730A">
        <w:trPr>
          <w:trHeight w:val="29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ascii="Calibri" w:hAnsi="Calibri" w:cs="宋体"/>
                <w:kern w:val="0"/>
                <w:sz w:val="18"/>
                <w:szCs w:val="18"/>
              </w:rPr>
              <w:t>31022</w:t>
            </w:r>
          </w:p>
        </w:tc>
        <w:tc>
          <w:tcPr>
            <w:tcW w:w="415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widowControl/>
              <w:jc w:val="left"/>
              <w:rPr>
                <w:rFonts w:ascii="Calibri" w:hAnsi="Calibri" w:cs="宋体"/>
                <w:kern w:val="0"/>
                <w:sz w:val="18"/>
                <w:szCs w:val="18"/>
              </w:rPr>
            </w:pPr>
            <w:r>
              <w:rPr>
                <w:rFonts w:cs="宋体" w:hint="eastAsia"/>
                <w:kern w:val="0"/>
                <w:sz w:val="18"/>
                <w:szCs w:val="18"/>
              </w:rPr>
              <w:t>无形资产购置</w:t>
            </w: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79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cs="Arial"/>
                <w:b/>
                <w:snapToGrid w:val="0"/>
                <w:color w:val="000000"/>
                <w:kern w:val="0"/>
                <w:szCs w:val="21"/>
              </w:rPr>
            </w:pPr>
          </w:p>
        </w:tc>
      </w:tr>
      <w:tr w:rsidR="00E3730A">
        <w:trPr>
          <w:trHeight w:val="297"/>
          <w:jc w:val="center"/>
        </w:trPr>
        <w:tc>
          <w:tcPr>
            <w:tcW w:w="1252" w:type="dxa"/>
            <w:tcBorders>
              <w:top w:val="single" w:sz="4" w:space="0" w:color="000000"/>
              <w:left w:val="single" w:sz="4" w:space="0" w:color="000000"/>
              <w:bottom w:val="single" w:sz="4" w:space="0" w:color="000000"/>
              <w:right w:val="single" w:sz="4" w:space="0" w:color="000000"/>
              <w:tl2br w:val="nil"/>
              <w:tr2bl w:val="nil"/>
            </w:tcBorders>
            <w:vAlign w:val="center"/>
          </w:tcPr>
          <w:p w:rsidR="00E3730A" w:rsidRDefault="00AA6702">
            <w:pPr>
              <w:widowControl/>
              <w:jc w:val="left"/>
              <w:rPr>
                <w:rFonts w:ascii="Calibri" w:hAnsi="Calibri" w:cs="宋体"/>
                <w:kern w:val="0"/>
                <w:sz w:val="18"/>
                <w:szCs w:val="18"/>
              </w:rPr>
            </w:pPr>
            <w:r>
              <w:rPr>
                <w:rFonts w:ascii="Calibri" w:hAnsi="Calibri" w:cs="宋体"/>
                <w:kern w:val="0"/>
                <w:sz w:val="18"/>
                <w:szCs w:val="18"/>
              </w:rPr>
              <w:t>31099</w:t>
            </w:r>
          </w:p>
        </w:tc>
        <w:tc>
          <w:tcPr>
            <w:tcW w:w="4151" w:type="dxa"/>
            <w:tcBorders>
              <w:top w:val="single" w:sz="4" w:space="0" w:color="000000"/>
              <w:left w:val="single" w:sz="4" w:space="0" w:color="000000"/>
              <w:bottom w:val="single" w:sz="4" w:space="0" w:color="000000"/>
              <w:right w:val="single" w:sz="4" w:space="0" w:color="000000"/>
              <w:tl2br w:val="nil"/>
              <w:tr2bl w:val="nil"/>
            </w:tcBorders>
            <w:vAlign w:val="center"/>
          </w:tcPr>
          <w:p w:rsidR="00E3730A" w:rsidRDefault="00AA6702">
            <w:pPr>
              <w:widowControl/>
              <w:jc w:val="left"/>
              <w:rPr>
                <w:rFonts w:ascii="Calibri" w:hAnsi="Calibri" w:cs="宋体"/>
                <w:kern w:val="0"/>
                <w:sz w:val="18"/>
                <w:szCs w:val="18"/>
              </w:rPr>
            </w:pPr>
            <w:r>
              <w:rPr>
                <w:rFonts w:cs="宋体" w:hint="eastAsia"/>
                <w:kern w:val="0"/>
                <w:sz w:val="18"/>
                <w:szCs w:val="18"/>
              </w:rPr>
              <w:t>其他资本性支出</w:t>
            </w:r>
          </w:p>
        </w:tc>
        <w:tc>
          <w:tcPr>
            <w:tcW w:w="1799" w:type="dxa"/>
            <w:tcBorders>
              <w:top w:val="single" w:sz="4" w:space="0" w:color="000000"/>
              <w:left w:val="single" w:sz="4" w:space="0" w:color="000000"/>
              <w:bottom w:val="single" w:sz="4" w:space="0" w:color="000000"/>
              <w:right w:val="single" w:sz="4" w:space="0" w:color="000000"/>
              <w:tl2br w:val="nil"/>
              <w:tr2bl w:val="nil"/>
            </w:tcBorders>
          </w:tcPr>
          <w:p w:rsidR="00E3730A" w:rsidRDefault="00E3730A">
            <w:pPr>
              <w:widowControl/>
              <w:jc w:val="right"/>
              <w:textAlignment w:val="center"/>
              <w:rPr>
                <w:rFonts w:ascii="Calibri" w:hAnsi="Calibri" w:cs="Arial"/>
                <w:b/>
                <w:snapToGrid w:val="0"/>
                <w:color w:val="000000"/>
                <w:kern w:val="0"/>
                <w:szCs w:val="21"/>
              </w:rPr>
            </w:pPr>
          </w:p>
        </w:tc>
        <w:tc>
          <w:tcPr>
            <w:tcW w:w="1799" w:type="dxa"/>
            <w:tcBorders>
              <w:top w:val="single" w:sz="4" w:space="0" w:color="000000"/>
              <w:left w:val="single" w:sz="4" w:space="0" w:color="000000"/>
              <w:bottom w:val="single" w:sz="4" w:space="0" w:color="000000"/>
              <w:right w:val="single" w:sz="4" w:space="0" w:color="000000"/>
              <w:tl2br w:val="nil"/>
              <w:tr2bl w:val="nil"/>
            </w:tcBorders>
          </w:tcPr>
          <w:p w:rsidR="00E3730A" w:rsidRDefault="00E3730A">
            <w:pPr>
              <w:widowControl/>
              <w:jc w:val="right"/>
              <w:textAlignment w:val="center"/>
              <w:rPr>
                <w:rFonts w:ascii="Calibri" w:hAnsi="Calibri" w:cs="Arial"/>
                <w:b/>
                <w:snapToGrid w:val="0"/>
                <w:color w:val="000000"/>
                <w:kern w:val="0"/>
                <w:szCs w:val="21"/>
              </w:rPr>
            </w:pPr>
          </w:p>
        </w:tc>
        <w:tc>
          <w:tcPr>
            <w:tcW w:w="1805" w:type="dxa"/>
            <w:tcBorders>
              <w:top w:val="single" w:sz="4" w:space="0" w:color="000000"/>
              <w:left w:val="single" w:sz="4" w:space="0" w:color="000000"/>
              <w:bottom w:val="single" w:sz="4" w:space="0" w:color="000000"/>
              <w:right w:val="single" w:sz="4" w:space="0" w:color="000000"/>
              <w:tl2br w:val="nil"/>
              <w:tr2bl w:val="nil"/>
            </w:tcBorders>
          </w:tcPr>
          <w:p w:rsidR="00E3730A" w:rsidRDefault="00E3730A">
            <w:pPr>
              <w:widowControl/>
              <w:jc w:val="right"/>
              <w:textAlignment w:val="center"/>
              <w:rPr>
                <w:rFonts w:ascii="Calibri" w:hAnsi="Calibri" w:cs="Arial"/>
                <w:b/>
                <w:snapToGrid w:val="0"/>
                <w:color w:val="000000"/>
                <w:kern w:val="0"/>
                <w:szCs w:val="21"/>
              </w:rPr>
            </w:pPr>
          </w:p>
        </w:tc>
      </w:tr>
      <w:tr w:rsidR="00E3730A">
        <w:trPr>
          <w:trHeight w:val="297"/>
          <w:jc w:val="center"/>
        </w:trPr>
        <w:tc>
          <w:tcPr>
            <w:tcW w:w="540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E3730A" w:rsidRDefault="00AA6702">
            <w:pPr>
              <w:widowControl/>
              <w:jc w:val="center"/>
              <w:rPr>
                <w:rFonts w:ascii="Calibri" w:hAnsi="Calibri" w:cs="宋体"/>
                <w:kern w:val="0"/>
                <w:sz w:val="18"/>
                <w:szCs w:val="18"/>
              </w:rPr>
            </w:pPr>
            <w:r>
              <w:rPr>
                <w:rFonts w:cs="宋体" w:hint="eastAsia"/>
                <w:b/>
                <w:bCs/>
                <w:kern w:val="0"/>
                <w:sz w:val="18"/>
                <w:szCs w:val="18"/>
              </w:rPr>
              <w:t>合计</w:t>
            </w:r>
          </w:p>
        </w:tc>
        <w:tc>
          <w:tcPr>
            <w:tcW w:w="1799" w:type="dxa"/>
            <w:tcBorders>
              <w:top w:val="single" w:sz="4" w:space="0" w:color="000000"/>
              <w:left w:val="single" w:sz="4" w:space="0" w:color="000000"/>
              <w:bottom w:val="single" w:sz="4" w:space="0" w:color="000000"/>
              <w:right w:val="single" w:sz="4" w:space="0" w:color="000000"/>
              <w:tl2br w:val="nil"/>
              <w:tr2bl w:val="nil"/>
            </w:tcBorders>
            <w:vAlign w:val="center"/>
          </w:tcPr>
          <w:p w:rsidR="00E3730A" w:rsidRDefault="00AA6702">
            <w:pPr>
              <w:pStyle w:val="229510"/>
              <w:jc w:val="center"/>
              <w:rPr>
                <w:rFonts w:ascii="Times New Roman" w:eastAsia="宋体" w:hAnsi="Times New Roman"/>
                <w:b/>
                <w:kern w:val="2"/>
                <w:sz w:val="20"/>
                <w:szCs w:val="20"/>
              </w:rPr>
            </w:pPr>
            <w:r>
              <w:rPr>
                <w:rFonts w:ascii="Times New Roman" w:eastAsia="宋体" w:hAnsi="Times New Roman"/>
                <w:b/>
                <w:kern w:val="2"/>
                <w:sz w:val="20"/>
                <w:szCs w:val="20"/>
              </w:rPr>
              <w:t>3,073.00</w:t>
            </w:r>
          </w:p>
        </w:tc>
        <w:tc>
          <w:tcPr>
            <w:tcW w:w="1799" w:type="dxa"/>
            <w:tcBorders>
              <w:top w:val="single" w:sz="4" w:space="0" w:color="000000"/>
              <w:left w:val="single" w:sz="4" w:space="0" w:color="000000"/>
              <w:bottom w:val="single" w:sz="4" w:space="0" w:color="000000"/>
              <w:right w:val="single" w:sz="4" w:space="0" w:color="000000"/>
              <w:tl2br w:val="nil"/>
              <w:tr2bl w:val="nil"/>
            </w:tcBorders>
            <w:vAlign w:val="center"/>
          </w:tcPr>
          <w:p w:rsidR="00E3730A" w:rsidRDefault="00AA6702">
            <w:pPr>
              <w:pStyle w:val="229510"/>
              <w:jc w:val="center"/>
              <w:rPr>
                <w:rFonts w:ascii="Times New Roman" w:eastAsia="宋体" w:hAnsi="Times New Roman"/>
                <w:b/>
                <w:kern w:val="2"/>
                <w:sz w:val="20"/>
                <w:szCs w:val="20"/>
              </w:rPr>
            </w:pPr>
            <w:r>
              <w:rPr>
                <w:rFonts w:ascii="Times New Roman" w:eastAsia="宋体" w:hAnsi="Times New Roman"/>
                <w:b/>
                <w:kern w:val="2"/>
                <w:sz w:val="20"/>
                <w:szCs w:val="20"/>
              </w:rPr>
              <w:t>1,266.00</w:t>
            </w:r>
          </w:p>
        </w:tc>
        <w:tc>
          <w:tcPr>
            <w:tcW w:w="1805" w:type="dxa"/>
            <w:tcBorders>
              <w:top w:val="single" w:sz="4" w:space="0" w:color="000000"/>
              <w:left w:val="single" w:sz="4" w:space="0" w:color="000000"/>
              <w:bottom w:val="single" w:sz="4" w:space="0" w:color="000000"/>
              <w:right w:val="single" w:sz="4" w:space="0" w:color="000000"/>
              <w:tl2br w:val="nil"/>
              <w:tr2bl w:val="nil"/>
            </w:tcBorders>
            <w:vAlign w:val="center"/>
          </w:tcPr>
          <w:p w:rsidR="00E3730A" w:rsidRDefault="00AA6702">
            <w:pPr>
              <w:pStyle w:val="229510"/>
              <w:jc w:val="center"/>
              <w:rPr>
                <w:rFonts w:ascii="Times New Roman" w:eastAsia="宋体" w:hAnsi="Times New Roman"/>
                <w:b/>
                <w:kern w:val="2"/>
                <w:sz w:val="20"/>
                <w:szCs w:val="20"/>
              </w:rPr>
            </w:pPr>
            <w:r>
              <w:rPr>
                <w:rFonts w:ascii="Times New Roman" w:eastAsia="宋体" w:hAnsi="Times New Roman"/>
                <w:b/>
                <w:kern w:val="2"/>
                <w:sz w:val="20"/>
                <w:szCs w:val="20"/>
              </w:rPr>
              <w:t>1,807.00</w:t>
            </w:r>
          </w:p>
        </w:tc>
      </w:tr>
    </w:tbl>
    <w:p w:rsidR="00E3730A" w:rsidRDefault="00E3730A">
      <w:pPr>
        <w:pStyle w:val="229510"/>
        <w:rPr>
          <w:rFonts w:ascii="Times New Roman" w:eastAsia="宋体" w:hAnsi="Times New Roman" w:cs="Arial"/>
        </w:rPr>
      </w:pPr>
    </w:p>
    <w:p w:rsidR="00E3730A" w:rsidRDefault="00E3730A">
      <w:pPr>
        <w:sectPr w:rsidR="00E3730A">
          <w:pgSz w:w="11905" w:h="16841"/>
          <w:pgMar w:top="1431" w:right="638" w:bottom="0" w:left="451" w:header="0" w:footer="0" w:gutter="0"/>
          <w:cols w:space="720"/>
          <w:docGrid w:linePitch="285"/>
        </w:sectPr>
      </w:pPr>
    </w:p>
    <w:p w:rsidR="00E3730A" w:rsidRDefault="00AA6702">
      <w:pPr>
        <w:jc w:val="right"/>
        <w:rPr>
          <w:rFonts w:ascii="黑体" w:eastAsia="黑体" w:cs="黑体"/>
          <w:snapToGrid w:val="0"/>
          <w:sz w:val="20"/>
          <w:szCs w:val="20"/>
        </w:rPr>
      </w:pPr>
      <w:r>
        <w:rPr>
          <w:rFonts w:ascii="黑体" w:eastAsia="黑体" w:cs="黑体" w:hint="eastAsia"/>
          <w:snapToGrid w:val="0"/>
          <w:sz w:val="20"/>
          <w:szCs w:val="20"/>
        </w:rPr>
        <w:lastRenderedPageBreak/>
        <w:t>部门公开表 7</w:t>
      </w:r>
    </w:p>
    <w:p w:rsidR="00E3730A" w:rsidRDefault="00AA6702">
      <w:pPr>
        <w:jc w:val="center"/>
        <w:rPr>
          <w:rFonts w:cs="Microsoft JhengHei"/>
          <w:b/>
          <w:sz w:val="36"/>
          <w:szCs w:val="36"/>
        </w:rPr>
      </w:pPr>
      <w:r>
        <w:rPr>
          <w:rFonts w:cs="Microsoft JhengHei" w:hint="eastAsia"/>
          <w:b/>
          <w:snapToGrid w:val="0"/>
          <w:color w:val="000000"/>
          <w:sz w:val="36"/>
          <w:szCs w:val="36"/>
        </w:rPr>
        <w:t>政府性基金预算支出表</w:t>
      </w:r>
    </w:p>
    <w:p w:rsidR="00E3730A" w:rsidRDefault="00AA6702">
      <w:pPr>
        <w:pStyle w:val="230310"/>
        <w:spacing w:before="125"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spacing w:val="-1"/>
          <w:sz w:val="20"/>
          <w:szCs w:val="20"/>
        </w:rPr>
        <w:t>:</w:t>
      </w:r>
      <w:r>
        <w:rPr>
          <w:rFonts w:ascii="Times New Roman" w:eastAsia="宋体" w:hAnsi="Times New Roman" w:cs="Microsoft JhengHei" w:hint="eastAsia"/>
          <w:spacing w:val="-1"/>
          <w:sz w:val="20"/>
          <w:szCs w:val="20"/>
        </w:rPr>
        <w:t>万元</w:t>
      </w:r>
    </w:p>
    <w:p w:rsidR="00E3730A" w:rsidRDefault="00E3730A">
      <w:pPr>
        <w:pStyle w:val="230310"/>
        <w:spacing w:line="71" w:lineRule="exact"/>
        <w:rPr>
          <w:rFonts w:ascii="Times New Roman" w:eastAsia="宋体" w:hAnsi="Times New Roman" w:cs="Arial"/>
        </w:rPr>
      </w:pPr>
    </w:p>
    <w:tbl>
      <w:tblPr>
        <w:tblW w:w="13125" w:type="dxa"/>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2629"/>
        <w:gridCol w:w="2621"/>
        <w:gridCol w:w="2623"/>
        <w:gridCol w:w="2622"/>
        <w:gridCol w:w="2630"/>
      </w:tblGrid>
      <w:tr w:rsidR="00E3730A">
        <w:trPr>
          <w:trHeight w:val="658"/>
          <w:jc w:val="center"/>
        </w:trPr>
        <w:tc>
          <w:tcPr>
            <w:tcW w:w="2631" w:type="dxa"/>
            <w:vMerge w:val="restart"/>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spacing w:line="372" w:lineRule="auto"/>
              <w:rPr>
                <w:rFonts w:ascii="Times New Roman" w:eastAsia="宋体" w:hAnsi="Times New Roman" w:cs="Arial"/>
                <w:kern w:val="2"/>
                <w:sz w:val="24"/>
                <w:szCs w:val="24"/>
              </w:rPr>
            </w:pPr>
          </w:p>
          <w:p w:rsidR="00E3730A" w:rsidRDefault="00AA6702">
            <w:pPr>
              <w:pStyle w:val="230310"/>
              <w:spacing w:before="121" w:line="180" w:lineRule="auto"/>
              <w:ind w:firstLine="760"/>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科目编码</w:t>
            </w:r>
          </w:p>
        </w:tc>
        <w:tc>
          <w:tcPr>
            <w:tcW w:w="2622" w:type="dxa"/>
            <w:vMerge w:val="restart"/>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spacing w:line="372" w:lineRule="auto"/>
              <w:rPr>
                <w:rFonts w:ascii="Times New Roman" w:eastAsia="宋体" w:hAnsi="Times New Roman" w:cs="Arial"/>
                <w:kern w:val="2"/>
                <w:sz w:val="24"/>
                <w:szCs w:val="24"/>
              </w:rPr>
            </w:pPr>
          </w:p>
          <w:p w:rsidR="00E3730A" w:rsidRDefault="00AA6702">
            <w:pPr>
              <w:pStyle w:val="230310"/>
              <w:spacing w:before="121" w:line="180" w:lineRule="auto"/>
              <w:ind w:firstLine="754"/>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科目名称</w:t>
            </w:r>
          </w:p>
        </w:tc>
        <w:tc>
          <w:tcPr>
            <w:tcW w:w="7878"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6E68CD">
            <w:pPr>
              <w:pStyle w:val="230310"/>
              <w:spacing w:before="166" w:line="180" w:lineRule="auto"/>
              <w:jc w:val="center"/>
              <w:rPr>
                <w:rFonts w:ascii="Times New Roman" w:eastAsia="宋体" w:hAnsi="Times New Roman" w:cs="Microsoft JhengHei"/>
                <w:kern w:val="2"/>
                <w:sz w:val="24"/>
                <w:szCs w:val="24"/>
              </w:rPr>
            </w:pPr>
            <w:r w:rsidRPr="006E68CD">
              <w:rPr>
                <w:rFonts w:ascii="Times New Roman" w:eastAsia="宋体" w:hAnsi="Times New Roman"/>
                <w:spacing w:val="-2"/>
                <w:kern w:val="2"/>
                <w:sz w:val="24"/>
                <w:szCs w:val="24"/>
              </w:rPr>
              <w:t>2026</w:t>
            </w:r>
            <w:r w:rsidR="00AA6702" w:rsidRPr="006E68CD">
              <w:rPr>
                <w:rFonts w:ascii="Times New Roman" w:eastAsia="宋体" w:hAnsi="Times New Roman" w:cs="Microsoft JhengHei" w:hint="eastAsia"/>
                <w:spacing w:val="-2"/>
                <w:kern w:val="2"/>
                <w:sz w:val="24"/>
                <w:szCs w:val="24"/>
              </w:rPr>
              <w:t>年政府性基金</w:t>
            </w:r>
            <w:r w:rsidR="00AA6702">
              <w:rPr>
                <w:rFonts w:ascii="Times New Roman" w:eastAsia="宋体" w:hAnsi="Times New Roman" w:cs="Microsoft JhengHei" w:hint="eastAsia"/>
                <w:spacing w:val="-2"/>
                <w:kern w:val="2"/>
                <w:sz w:val="24"/>
                <w:szCs w:val="24"/>
              </w:rPr>
              <w:t>预算支出</w:t>
            </w:r>
          </w:p>
        </w:tc>
      </w:tr>
      <w:tr w:rsidR="00E3730A">
        <w:trPr>
          <w:trHeight w:val="649"/>
          <w:jc w:val="center"/>
        </w:trPr>
        <w:tc>
          <w:tcPr>
            <w:tcW w:w="2631" w:type="dxa"/>
            <w:vMerge/>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tc>
        <w:tc>
          <w:tcPr>
            <w:tcW w:w="2622" w:type="dxa"/>
            <w:vMerge/>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tc>
        <w:tc>
          <w:tcPr>
            <w:tcW w:w="262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310"/>
              <w:spacing w:before="1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合计</w:t>
            </w:r>
          </w:p>
        </w:tc>
        <w:tc>
          <w:tcPr>
            <w:tcW w:w="2623"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310"/>
              <w:spacing w:before="1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基本支出</w:t>
            </w:r>
          </w:p>
        </w:tc>
        <w:tc>
          <w:tcPr>
            <w:tcW w:w="263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310"/>
              <w:spacing w:before="1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项目支出</w:t>
            </w:r>
          </w:p>
        </w:tc>
      </w:tr>
      <w:tr w:rsidR="00E3730A">
        <w:trPr>
          <w:trHeight w:val="529"/>
          <w:jc w:val="center"/>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r>
      <w:tr w:rsidR="00E3730A">
        <w:trPr>
          <w:trHeight w:val="528"/>
          <w:jc w:val="center"/>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r>
      <w:tr w:rsidR="00E3730A">
        <w:trPr>
          <w:trHeight w:val="528"/>
          <w:jc w:val="center"/>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r>
      <w:tr w:rsidR="00E3730A">
        <w:trPr>
          <w:trHeight w:val="528"/>
          <w:jc w:val="center"/>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r>
      <w:tr w:rsidR="00E3730A">
        <w:trPr>
          <w:trHeight w:val="535"/>
          <w:jc w:val="center"/>
        </w:trPr>
        <w:tc>
          <w:tcPr>
            <w:tcW w:w="5253" w:type="dxa"/>
            <w:gridSpan w:val="2"/>
            <w:tcBorders>
              <w:top w:val="single" w:sz="4" w:space="0" w:color="000000"/>
              <w:left w:val="single" w:sz="4" w:space="0" w:color="000000"/>
              <w:bottom w:val="single" w:sz="4" w:space="0" w:color="000000"/>
              <w:right w:val="single" w:sz="4" w:space="0" w:color="000000"/>
              <w:tl2br w:val="nil"/>
              <w:tr2bl w:val="nil"/>
            </w:tcBorders>
            <w:noWrap/>
          </w:tcPr>
          <w:p w:rsidR="00E3730A" w:rsidRDefault="00AA6702">
            <w:pPr>
              <w:pStyle w:val="230310"/>
              <w:spacing w:before="107" w:line="180" w:lineRule="auto"/>
              <w:ind w:firstLine="2211"/>
              <w:rPr>
                <w:rFonts w:ascii="Times New Roman" w:eastAsia="宋体" w:hAnsi="Times New Roman" w:cs="Microsoft JhengHei"/>
                <w:kern w:val="2"/>
                <w:sz w:val="24"/>
                <w:szCs w:val="24"/>
              </w:rPr>
            </w:pPr>
            <w:r>
              <w:rPr>
                <w:rFonts w:ascii="Times New Roman" w:eastAsia="宋体" w:hAnsi="Times New Roman" w:cs="Microsoft JhengHei" w:hint="eastAsia"/>
                <w:spacing w:val="-6"/>
                <w:kern w:val="2"/>
                <w:sz w:val="24"/>
                <w:szCs w:val="24"/>
              </w:rPr>
              <w:t>合计</w:t>
            </w: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310"/>
              <w:rPr>
                <w:rFonts w:ascii="Times New Roman" w:eastAsia="宋体" w:hAnsi="Times New Roman" w:cs="Arial"/>
                <w:kern w:val="2"/>
                <w:sz w:val="24"/>
                <w:szCs w:val="24"/>
              </w:rPr>
            </w:pPr>
          </w:p>
        </w:tc>
      </w:tr>
    </w:tbl>
    <w:p w:rsidR="00E3730A" w:rsidRDefault="00E3730A">
      <w:pPr>
        <w:pStyle w:val="230310"/>
        <w:spacing w:before="94" w:line="180" w:lineRule="auto"/>
        <w:ind w:firstLine="134"/>
        <w:jc w:val="both"/>
        <w:rPr>
          <w:rFonts w:ascii="方正仿宋_GBK" w:eastAsia="方正仿宋_GBK" w:cs="方正仿宋_GBK"/>
          <w:spacing w:val="-1"/>
          <w:sz w:val="24"/>
          <w:szCs w:val="24"/>
        </w:rPr>
      </w:pPr>
    </w:p>
    <w:p w:rsidR="00E3730A" w:rsidRDefault="00AA6702">
      <w:pPr>
        <w:pStyle w:val="230310"/>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注：无政府性基金预算拨款收入，也无使用政府性基金安排的支出，故本表无数据。</w:t>
      </w:r>
    </w:p>
    <w:p w:rsidR="00E3730A" w:rsidRDefault="00E3730A">
      <w:pPr>
        <w:sectPr w:rsidR="00E3730A">
          <w:pgSz w:w="16841" w:h="11905"/>
          <w:pgMar w:top="808" w:right="1848" w:bottom="0" w:left="1850" w:header="0" w:footer="0" w:gutter="0"/>
          <w:cols w:space="720"/>
          <w:docGrid w:linePitch="285"/>
        </w:sectPr>
      </w:pPr>
    </w:p>
    <w:p w:rsidR="00E3730A" w:rsidRDefault="00AA6702">
      <w:pPr>
        <w:wordWrap w:val="0"/>
        <w:jc w:val="right"/>
        <w:rPr>
          <w:rFonts w:cs="Microsoft JhengHei"/>
          <w:snapToGrid w:val="0"/>
          <w:szCs w:val="21"/>
        </w:rPr>
      </w:pPr>
      <w:r>
        <w:rPr>
          <w:rFonts w:ascii="黑体" w:eastAsia="黑体" w:cs="黑体" w:hint="eastAsia"/>
          <w:snapToGrid w:val="0"/>
          <w:sz w:val="20"/>
          <w:szCs w:val="20"/>
        </w:rPr>
        <w:lastRenderedPageBreak/>
        <w:t>部门公开表 8</w:t>
      </w:r>
    </w:p>
    <w:p w:rsidR="00E3730A" w:rsidRDefault="00AA6702">
      <w:pPr>
        <w:jc w:val="center"/>
        <w:rPr>
          <w:rFonts w:cs="Microsoft JhengHei"/>
          <w:b/>
          <w:sz w:val="36"/>
          <w:szCs w:val="36"/>
        </w:rPr>
      </w:pPr>
      <w:r>
        <w:rPr>
          <w:rFonts w:cs="Microsoft JhengHei" w:hint="eastAsia"/>
          <w:b/>
          <w:snapToGrid w:val="0"/>
          <w:color w:val="000000"/>
          <w:sz w:val="36"/>
          <w:szCs w:val="36"/>
        </w:rPr>
        <w:t>国有资本经营预算支出表</w:t>
      </w:r>
    </w:p>
    <w:p w:rsidR="00E3730A" w:rsidRDefault="00AA6702">
      <w:pPr>
        <w:pStyle w:val="230410"/>
        <w:wordWrap w:val="0"/>
        <w:spacing w:before="149" w:line="180" w:lineRule="auto"/>
        <w:ind w:firstLine="12184"/>
        <w:jc w:val="right"/>
        <w:rPr>
          <w:rFonts w:ascii="Times New Roman" w:eastAsia="宋体" w:hAnsi="Times New Roman" w:cs="Microsoft JhengHei"/>
          <w:sz w:val="20"/>
          <w:szCs w:val="20"/>
        </w:rPr>
      </w:pPr>
      <w:r>
        <w:rPr>
          <w:rFonts w:ascii="Times New Roman" w:eastAsia="宋体" w:hAnsi="Times New Roman" w:cs="Microsoft JhengHei" w:hint="eastAsia"/>
          <w:spacing w:val="-1"/>
          <w:sz w:val="20"/>
          <w:szCs w:val="20"/>
        </w:rPr>
        <w:t>单位</w:t>
      </w:r>
      <w:r>
        <w:rPr>
          <w:rFonts w:ascii="Times New Roman" w:eastAsia="宋体" w:hAnsi="Times New Roman" w:cs="Microsoft JhengHei"/>
          <w:spacing w:val="-1"/>
          <w:sz w:val="20"/>
          <w:szCs w:val="20"/>
        </w:rPr>
        <w:t>:</w:t>
      </w:r>
      <w:r>
        <w:rPr>
          <w:rFonts w:ascii="Times New Roman" w:eastAsia="宋体" w:hAnsi="Times New Roman" w:cs="Microsoft JhengHei" w:hint="eastAsia"/>
          <w:spacing w:val="-1"/>
          <w:sz w:val="20"/>
          <w:szCs w:val="20"/>
        </w:rPr>
        <w:t>万元</w:t>
      </w:r>
    </w:p>
    <w:p w:rsidR="00E3730A" w:rsidRDefault="00E3730A">
      <w:pPr>
        <w:pStyle w:val="230410"/>
        <w:spacing w:line="71" w:lineRule="exact"/>
        <w:rPr>
          <w:rFonts w:ascii="Times New Roman" w:eastAsia="宋体" w:hAnsi="Times New Roman" w:cs="Arial"/>
        </w:rPr>
      </w:pPr>
    </w:p>
    <w:tbl>
      <w:tblPr>
        <w:tblpPr w:leftFromText="180" w:rightFromText="180" w:vertAnchor="page" w:horzAnchor="page" w:tblpXSpec="center" w:tblpY="2575"/>
        <w:tblOverlap w:val="never"/>
        <w:tblW w:w="13125" w:type="dxa"/>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2629"/>
        <w:gridCol w:w="2621"/>
        <w:gridCol w:w="2623"/>
        <w:gridCol w:w="2622"/>
        <w:gridCol w:w="2630"/>
      </w:tblGrid>
      <w:tr w:rsidR="00E3730A">
        <w:trPr>
          <w:trHeight w:val="658"/>
        </w:trPr>
        <w:tc>
          <w:tcPr>
            <w:tcW w:w="2631" w:type="dxa"/>
            <w:vMerge w:val="restart"/>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spacing w:line="372" w:lineRule="auto"/>
              <w:rPr>
                <w:rFonts w:ascii="Times New Roman" w:eastAsia="宋体" w:hAnsi="Times New Roman" w:cs="Arial"/>
                <w:kern w:val="2"/>
                <w:sz w:val="24"/>
                <w:szCs w:val="24"/>
              </w:rPr>
            </w:pPr>
          </w:p>
          <w:p w:rsidR="00E3730A" w:rsidRDefault="00AA6702">
            <w:pPr>
              <w:pStyle w:val="230410"/>
              <w:spacing w:before="121" w:line="180" w:lineRule="auto"/>
              <w:ind w:firstLine="760"/>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科目编码</w:t>
            </w:r>
          </w:p>
        </w:tc>
        <w:tc>
          <w:tcPr>
            <w:tcW w:w="2622" w:type="dxa"/>
            <w:vMerge w:val="restart"/>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spacing w:line="372" w:lineRule="auto"/>
              <w:rPr>
                <w:rFonts w:ascii="Times New Roman" w:eastAsia="宋体" w:hAnsi="Times New Roman" w:cs="Arial"/>
                <w:kern w:val="2"/>
                <w:sz w:val="24"/>
                <w:szCs w:val="24"/>
              </w:rPr>
            </w:pPr>
          </w:p>
          <w:p w:rsidR="00E3730A" w:rsidRDefault="00AA6702">
            <w:pPr>
              <w:pStyle w:val="230410"/>
              <w:spacing w:before="121" w:line="180" w:lineRule="auto"/>
              <w:ind w:firstLine="754"/>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科目名称</w:t>
            </w:r>
          </w:p>
        </w:tc>
        <w:tc>
          <w:tcPr>
            <w:tcW w:w="7878"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6E68CD">
            <w:pPr>
              <w:pStyle w:val="230310"/>
              <w:spacing w:before="166" w:line="180" w:lineRule="auto"/>
              <w:jc w:val="center"/>
              <w:rPr>
                <w:rFonts w:ascii="Times New Roman" w:eastAsia="宋体" w:hAnsi="Times New Roman" w:cs="Microsoft JhengHei"/>
                <w:kern w:val="2"/>
                <w:sz w:val="24"/>
                <w:szCs w:val="24"/>
              </w:rPr>
            </w:pPr>
            <w:r w:rsidRPr="006E68CD">
              <w:rPr>
                <w:rFonts w:ascii="Times New Roman" w:eastAsia="宋体" w:hAnsi="Times New Roman"/>
                <w:spacing w:val="-2"/>
                <w:kern w:val="2"/>
                <w:sz w:val="24"/>
                <w:szCs w:val="24"/>
              </w:rPr>
              <w:t>2026</w:t>
            </w:r>
            <w:r w:rsidR="00AA6702" w:rsidRPr="006E68CD">
              <w:rPr>
                <w:rFonts w:ascii="Times New Roman" w:eastAsia="宋体" w:hAnsi="Times New Roman" w:cs="Microsoft JhengHei" w:hint="eastAsia"/>
                <w:spacing w:val="-2"/>
                <w:kern w:val="2"/>
                <w:sz w:val="24"/>
                <w:szCs w:val="24"/>
              </w:rPr>
              <w:t>年国有资本经</w:t>
            </w:r>
            <w:r w:rsidR="00AA6702">
              <w:rPr>
                <w:rFonts w:ascii="Times New Roman" w:eastAsia="宋体" w:hAnsi="Times New Roman" w:cs="Microsoft JhengHei" w:hint="eastAsia"/>
                <w:spacing w:val="-2"/>
                <w:kern w:val="2"/>
                <w:sz w:val="24"/>
                <w:szCs w:val="24"/>
              </w:rPr>
              <w:t>营预算支出</w:t>
            </w:r>
          </w:p>
        </w:tc>
      </w:tr>
      <w:tr w:rsidR="00E3730A">
        <w:trPr>
          <w:trHeight w:val="649"/>
        </w:trPr>
        <w:tc>
          <w:tcPr>
            <w:tcW w:w="2631" w:type="dxa"/>
            <w:vMerge/>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tc>
        <w:tc>
          <w:tcPr>
            <w:tcW w:w="2622" w:type="dxa"/>
            <w:vMerge/>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tc>
        <w:tc>
          <w:tcPr>
            <w:tcW w:w="2624"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310"/>
              <w:spacing w:before="1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3"/>
                <w:kern w:val="2"/>
                <w:sz w:val="24"/>
                <w:szCs w:val="24"/>
              </w:rPr>
              <w:t>合计</w:t>
            </w:r>
          </w:p>
        </w:tc>
        <w:tc>
          <w:tcPr>
            <w:tcW w:w="2623"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310"/>
              <w:spacing w:before="1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基本支出</w:t>
            </w:r>
          </w:p>
        </w:tc>
        <w:tc>
          <w:tcPr>
            <w:tcW w:w="2631"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30310"/>
              <w:spacing w:before="158" w:line="180" w:lineRule="auto"/>
              <w:jc w:val="center"/>
              <w:rPr>
                <w:rFonts w:ascii="Times New Roman" w:eastAsia="宋体" w:hAnsi="Times New Roman" w:cs="Microsoft JhengHei"/>
                <w:kern w:val="2"/>
                <w:sz w:val="24"/>
                <w:szCs w:val="24"/>
              </w:rPr>
            </w:pPr>
            <w:r>
              <w:rPr>
                <w:rFonts w:ascii="Times New Roman" w:eastAsia="宋体" w:hAnsi="Times New Roman" w:cs="Microsoft JhengHei" w:hint="eastAsia"/>
                <w:spacing w:val="-2"/>
                <w:kern w:val="2"/>
                <w:sz w:val="24"/>
                <w:szCs w:val="24"/>
              </w:rPr>
              <w:t>项目支出</w:t>
            </w:r>
          </w:p>
        </w:tc>
      </w:tr>
      <w:tr w:rsidR="00E3730A">
        <w:trPr>
          <w:trHeight w:val="529"/>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r>
      <w:tr w:rsidR="00E3730A">
        <w:trPr>
          <w:trHeight w:val="528"/>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r>
      <w:tr w:rsidR="00E3730A">
        <w:trPr>
          <w:trHeight w:val="528"/>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r>
      <w:tr w:rsidR="00E3730A">
        <w:trPr>
          <w:trHeight w:val="528"/>
        </w:trPr>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2"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r>
      <w:tr w:rsidR="00E3730A">
        <w:trPr>
          <w:trHeight w:val="535"/>
        </w:trPr>
        <w:tc>
          <w:tcPr>
            <w:tcW w:w="5253" w:type="dxa"/>
            <w:gridSpan w:val="2"/>
            <w:tcBorders>
              <w:top w:val="single" w:sz="4" w:space="0" w:color="000000"/>
              <w:left w:val="single" w:sz="4" w:space="0" w:color="000000"/>
              <w:bottom w:val="single" w:sz="4" w:space="0" w:color="000000"/>
              <w:right w:val="single" w:sz="4" w:space="0" w:color="000000"/>
              <w:tl2br w:val="nil"/>
              <w:tr2bl w:val="nil"/>
            </w:tcBorders>
            <w:noWrap/>
          </w:tcPr>
          <w:p w:rsidR="00E3730A" w:rsidRDefault="00AA6702">
            <w:pPr>
              <w:pStyle w:val="230410"/>
              <w:spacing w:before="107" w:line="180" w:lineRule="auto"/>
              <w:ind w:firstLine="2211"/>
              <w:rPr>
                <w:rFonts w:ascii="Times New Roman" w:eastAsia="宋体" w:hAnsi="Times New Roman" w:cs="Microsoft JhengHei"/>
                <w:kern w:val="2"/>
                <w:sz w:val="24"/>
                <w:szCs w:val="24"/>
              </w:rPr>
            </w:pPr>
            <w:r>
              <w:rPr>
                <w:rFonts w:ascii="Times New Roman" w:eastAsia="宋体" w:hAnsi="Times New Roman" w:cs="Microsoft JhengHei" w:hint="eastAsia"/>
                <w:spacing w:val="-6"/>
                <w:kern w:val="2"/>
                <w:sz w:val="24"/>
                <w:szCs w:val="24"/>
              </w:rPr>
              <w:t>合计</w:t>
            </w:r>
          </w:p>
        </w:tc>
        <w:tc>
          <w:tcPr>
            <w:tcW w:w="2624"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23"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c>
          <w:tcPr>
            <w:tcW w:w="2631" w:type="dxa"/>
            <w:tcBorders>
              <w:top w:val="single" w:sz="4" w:space="0" w:color="000000"/>
              <w:left w:val="single" w:sz="4" w:space="0" w:color="000000"/>
              <w:bottom w:val="single" w:sz="4" w:space="0" w:color="000000"/>
              <w:right w:val="single" w:sz="4" w:space="0" w:color="000000"/>
              <w:tl2br w:val="nil"/>
              <w:tr2bl w:val="nil"/>
            </w:tcBorders>
            <w:noWrap/>
          </w:tcPr>
          <w:p w:rsidR="00E3730A" w:rsidRDefault="00E3730A">
            <w:pPr>
              <w:pStyle w:val="230410"/>
              <w:rPr>
                <w:rFonts w:ascii="Times New Roman" w:eastAsia="宋体" w:hAnsi="Times New Roman" w:cs="Arial"/>
                <w:kern w:val="2"/>
                <w:sz w:val="24"/>
                <w:szCs w:val="24"/>
              </w:rPr>
            </w:pPr>
          </w:p>
        </w:tc>
      </w:tr>
    </w:tbl>
    <w:p w:rsidR="00E3730A" w:rsidRDefault="00AA6702" w:rsidP="00A070F8">
      <w:pPr>
        <w:pStyle w:val="230410"/>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注：无国有资本经营预算收入，也无使用国有资本经营预算安排的支出，故本表无数据。</w:t>
      </w:r>
    </w:p>
    <w:p w:rsidR="00E3730A" w:rsidRDefault="00AA6702">
      <w:pPr>
        <w:jc w:val="right"/>
        <w:rPr>
          <w:rFonts w:ascii="黑体" w:eastAsia="黑体" w:cs="黑体"/>
          <w:sz w:val="20"/>
          <w:szCs w:val="20"/>
        </w:rPr>
      </w:pPr>
      <w:r>
        <w:rPr>
          <w:rFonts w:ascii="方正仿宋_GBK" w:eastAsia="方正仿宋_GBK" w:cs="方正仿宋_GBK" w:hint="eastAsia"/>
          <w:spacing w:val="-6"/>
          <w:sz w:val="24"/>
        </w:rPr>
        <w:br w:type="page"/>
      </w:r>
      <w:r>
        <w:rPr>
          <w:rFonts w:ascii="黑体" w:eastAsia="黑体" w:cs="黑体" w:hint="eastAsia"/>
          <w:snapToGrid w:val="0"/>
          <w:sz w:val="20"/>
          <w:szCs w:val="20"/>
        </w:rPr>
        <w:lastRenderedPageBreak/>
        <w:t>部门公开表 9</w:t>
      </w:r>
    </w:p>
    <w:p w:rsidR="00E3730A" w:rsidRDefault="00AA6702">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rsidR="00E3730A" w:rsidRDefault="00AA6702">
      <w:pPr>
        <w:pStyle w:val="229610"/>
        <w:spacing w:before="65" w:line="180" w:lineRule="auto"/>
        <w:ind w:firstLine="13869"/>
        <w:jc w:val="both"/>
        <w:rPr>
          <w:rFonts w:ascii="Times New Roman" w:eastAsia="宋体" w:hAnsi="Times New Roman" w:cs="Microsoft JhengHei"/>
          <w:sz w:val="20"/>
          <w:szCs w:val="20"/>
        </w:rPr>
      </w:pPr>
      <w:r>
        <w:rPr>
          <w:rFonts w:ascii="Times New Roman" w:eastAsia="宋体" w:hAnsi="Times New Roman" w:cs="Microsoft JhengHei" w:hint="eastAsia"/>
          <w:spacing w:val="-3"/>
          <w:sz w:val="20"/>
          <w:szCs w:val="20"/>
        </w:rPr>
        <w:t>单位：万元</w:t>
      </w:r>
    </w:p>
    <w:p w:rsidR="00E3730A" w:rsidRDefault="00E3730A">
      <w:pPr>
        <w:pStyle w:val="229610"/>
        <w:spacing w:line="20" w:lineRule="exact"/>
        <w:rPr>
          <w:rFonts w:ascii="Times New Roman" w:eastAsia="宋体" w:hAnsi="Times New Roman" w:cs="Arial"/>
        </w:rPr>
      </w:pPr>
    </w:p>
    <w:tbl>
      <w:tblPr>
        <w:tblW w:w="13290" w:type="dxa"/>
        <w:jc w:val="center"/>
        <w:tblBorders>
          <w:top w:val="single" w:sz="4" w:space="0" w:color="000000"/>
          <w:left w:val="single" w:sz="4" w:space="0" w:color="000000"/>
          <w:bottom w:val="single" w:sz="4" w:space="0" w:color="000000"/>
          <w:right w:val="single" w:sz="4" w:space="0" w:color="000000"/>
          <w:insideH w:val="outset" w:sz="6" w:space="0" w:color="auto"/>
          <w:insideV w:val="outset" w:sz="6" w:space="0" w:color="auto"/>
        </w:tblBorders>
        <w:tblLayout w:type="fixed"/>
        <w:tblCellMar>
          <w:left w:w="0" w:type="dxa"/>
          <w:right w:w="0" w:type="dxa"/>
        </w:tblCellMar>
        <w:tblLook w:val="04A0"/>
      </w:tblPr>
      <w:tblGrid>
        <w:gridCol w:w="2175"/>
        <w:gridCol w:w="2328"/>
        <w:gridCol w:w="1822"/>
        <w:gridCol w:w="2100"/>
        <w:gridCol w:w="2726"/>
        <w:gridCol w:w="2139"/>
      </w:tblGrid>
      <w:tr w:rsidR="00E3730A">
        <w:trPr>
          <w:trHeight w:val="671"/>
          <w:jc w:val="center"/>
        </w:trPr>
        <w:tc>
          <w:tcPr>
            <w:tcW w:w="13293" w:type="dxa"/>
            <w:gridSpan w:val="6"/>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6E68CD">
            <w:pPr>
              <w:pStyle w:val="229610"/>
              <w:spacing w:before="213" w:line="180" w:lineRule="auto"/>
              <w:jc w:val="center"/>
              <w:rPr>
                <w:rFonts w:ascii="Times New Roman" w:eastAsia="宋体" w:hAnsi="Times New Roman"/>
                <w:kern w:val="2"/>
                <w:sz w:val="22"/>
                <w:szCs w:val="22"/>
              </w:rPr>
            </w:pPr>
            <w:r w:rsidRPr="006E68CD">
              <w:rPr>
                <w:rFonts w:ascii="Times New Roman" w:eastAsia="宋体" w:hAnsi="Times New Roman"/>
                <w:spacing w:val="-2"/>
                <w:kern w:val="2"/>
                <w:sz w:val="22"/>
                <w:szCs w:val="22"/>
              </w:rPr>
              <w:t>2026</w:t>
            </w:r>
            <w:r w:rsidR="00AA6702" w:rsidRPr="006E68CD">
              <w:rPr>
                <w:rFonts w:ascii="Times New Roman" w:eastAsia="宋体" w:hAnsi="Times New Roman" w:hint="eastAsia"/>
                <w:spacing w:val="-2"/>
                <w:kern w:val="2"/>
                <w:sz w:val="22"/>
                <w:szCs w:val="22"/>
              </w:rPr>
              <w:t>年预算数</w:t>
            </w:r>
          </w:p>
        </w:tc>
      </w:tr>
      <w:tr w:rsidR="00E3730A">
        <w:trPr>
          <w:trHeight w:val="872"/>
          <w:jc w:val="center"/>
        </w:trPr>
        <w:tc>
          <w:tcPr>
            <w:tcW w:w="2176"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610"/>
              <w:spacing w:line="293" w:lineRule="auto"/>
              <w:jc w:val="center"/>
              <w:rPr>
                <w:rFonts w:ascii="Times New Roman" w:eastAsia="宋体" w:hAnsi="Times New Roman"/>
                <w:kern w:val="2"/>
                <w:sz w:val="22"/>
                <w:szCs w:val="22"/>
              </w:rPr>
            </w:pPr>
          </w:p>
          <w:p w:rsidR="00E3730A" w:rsidRDefault="00E3730A">
            <w:pPr>
              <w:pStyle w:val="229610"/>
              <w:spacing w:line="293" w:lineRule="auto"/>
              <w:jc w:val="center"/>
              <w:rPr>
                <w:rFonts w:ascii="Times New Roman" w:eastAsia="宋体" w:hAnsi="Times New Roman"/>
                <w:kern w:val="2"/>
                <w:sz w:val="22"/>
                <w:szCs w:val="22"/>
              </w:rPr>
            </w:pPr>
          </w:p>
          <w:p w:rsidR="00E3730A" w:rsidRDefault="00AA6702">
            <w:pPr>
              <w:pStyle w:val="229610"/>
              <w:spacing w:before="90" w:line="180" w:lineRule="auto"/>
              <w:ind w:firstLine="333"/>
              <w:jc w:val="center"/>
              <w:rPr>
                <w:rFonts w:ascii="Times New Roman" w:eastAsia="宋体" w:hAnsi="Times New Roman"/>
                <w:kern w:val="2"/>
                <w:sz w:val="22"/>
                <w:szCs w:val="22"/>
              </w:rPr>
            </w:pPr>
            <w:r>
              <w:rPr>
                <w:rFonts w:ascii="Times New Roman" w:eastAsia="宋体" w:hAnsi="Times New Roman" w:hint="eastAsia"/>
                <w:spacing w:val="-2"/>
                <w:kern w:val="2"/>
                <w:sz w:val="22"/>
                <w:szCs w:val="22"/>
              </w:rPr>
              <w:t>合计</w:t>
            </w:r>
          </w:p>
        </w:tc>
        <w:tc>
          <w:tcPr>
            <w:tcW w:w="2329"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610"/>
              <w:spacing w:line="437" w:lineRule="auto"/>
              <w:jc w:val="center"/>
              <w:rPr>
                <w:rFonts w:ascii="Times New Roman" w:eastAsia="宋体" w:hAnsi="Times New Roman"/>
                <w:kern w:val="2"/>
                <w:sz w:val="22"/>
                <w:szCs w:val="22"/>
              </w:rPr>
            </w:pPr>
          </w:p>
          <w:p w:rsidR="00E3730A" w:rsidRDefault="00AA6702">
            <w:pPr>
              <w:pStyle w:val="229610"/>
              <w:spacing w:before="91" w:line="204" w:lineRule="auto"/>
              <w:ind w:left="227" w:right="230" w:firstLine="33"/>
              <w:jc w:val="center"/>
              <w:rPr>
                <w:rFonts w:ascii="Times New Roman" w:eastAsia="宋体" w:hAnsi="Times New Roman"/>
                <w:kern w:val="2"/>
                <w:sz w:val="22"/>
                <w:szCs w:val="22"/>
              </w:rPr>
            </w:pPr>
            <w:r>
              <w:rPr>
                <w:rFonts w:ascii="Times New Roman" w:eastAsia="宋体" w:hAnsi="Times New Roman" w:hint="eastAsia"/>
                <w:spacing w:val="-6"/>
                <w:kern w:val="2"/>
                <w:sz w:val="22"/>
                <w:szCs w:val="22"/>
              </w:rPr>
              <w:t>因公出国</w:t>
            </w:r>
            <w:r>
              <w:rPr>
                <w:rFonts w:ascii="Times New Roman" w:eastAsia="宋体" w:hAnsi="Times New Roman" w:hint="eastAsia"/>
                <w:spacing w:val="2"/>
                <w:kern w:val="2"/>
                <w:sz w:val="22"/>
                <w:szCs w:val="22"/>
              </w:rPr>
              <w:t>（境）费</w:t>
            </w:r>
          </w:p>
        </w:tc>
        <w:tc>
          <w:tcPr>
            <w:tcW w:w="6649" w:type="dxa"/>
            <w:gridSpan w:val="3"/>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610"/>
              <w:spacing w:before="312" w:line="180" w:lineRule="auto"/>
              <w:ind w:firstLine="809"/>
              <w:jc w:val="center"/>
              <w:rPr>
                <w:rFonts w:ascii="Times New Roman" w:eastAsia="宋体" w:hAnsi="Times New Roman"/>
                <w:kern w:val="2"/>
                <w:sz w:val="22"/>
                <w:szCs w:val="22"/>
              </w:rPr>
            </w:pPr>
            <w:r>
              <w:rPr>
                <w:rFonts w:ascii="Times New Roman" w:eastAsia="宋体" w:hAnsi="Times New Roman" w:hint="eastAsia"/>
                <w:kern w:val="2"/>
                <w:sz w:val="22"/>
                <w:szCs w:val="22"/>
              </w:rPr>
              <w:t>公务用车购置及运行费</w:t>
            </w:r>
          </w:p>
        </w:tc>
        <w:tc>
          <w:tcPr>
            <w:tcW w:w="2139" w:type="dxa"/>
            <w:vMerge w:val="restart"/>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pStyle w:val="229610"/>
              <w:spacing w:line="293" w:lineRule="auto"/>
              <w:jc w:val="center"/>
              <w:rPr>
                <w:rFonts w:ascii="Times New Roman" w:eastAsia="宋体" w:hAnsi="Times New Roman"/>
                <w:kern w:val="2"/>
                <w:sz w:val="22"/>
                <w:szCs w:val="22"/>
              </w:rPr>
            </w:pPr>
          </w:p>
          <w:p w:rsidR="00E3730A" w:rsidRDefault="00E3730A">
            <w:pPr>
              <w:pStyle w:val="229610"/>
              <w:spacing w:line="293" w:lineRule="auto"/>
              <w:jc w:val="center"/>
              <w:rPr>
                <w:rFonts w:ascii="Times New Roman" w:eastAsia="宋体" w:hAnsi="Times New Roman"/>
                <w:kern w:val="2"/>
                <w:sz w:val="22"/>
                <w:szCs w:val="22"/>
              </w:rPr>
            </w:pPr>
          </w:p>
          <w:p w:rsidR="00E3730A" w:rsidRDefault="00AA6702">
            <w:pPr>
              <w:pStyle w:val="229610"/>
              <w:spacing w:before="90" w:line="180" w:lineRule="auto"/>
              <w:ind w:firstLine="196"/>
              <w:jc w:val="center"/>
              <w:rPr>
                <w:rFonts w:ascii="Times New Roman" w:eastAsia="宋体" w:hAnsi="Times New Roman"/>
                <w:kern w:val="2"/>
                <w:sz w:val="22"/>
                <w:szCs w:val="22"/>
              </w:rPr>
            </w:pPr>
            <w:r>
              <w:rPr>
                <w:rFonts w:ascii="Times New Roman" w:eastAsia="宋体" w:hAnsi="Times New Roman" w:hint="eastAsia"/>
                <w:kern w:val="2"/>
                <w:sz w:val="22"/>
                <w:szCs w:val="22"/>
              </w:rPr>
              <w:t>公务接待费</w:t>
            </w:r>
          </w:p>
        </w:tc>
      </w:tr>
      <w:tr w:rsidR="00E3730A">
        <w:trPr>
          <w:trHeight w:val="737"/>
          <w:jc w:val="center"/>
        </w:trPr>
        <w:tc>
          <w:tcPr>
            <w:tcW w:w="2176"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232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c>
          <w:tcPr>
            <w:tcW w:w="1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610"/>
              <w:spacing w:before="246" w:line="180" w:lineRule="auto"/>
              <w:jc w:val="center"/>
              <w:rPr>
                <w:rFonts w:ascii="Times New Roman" w:eastAsia="宋体" w:hAnsi="Times New Roman"/>
                <w:kern w:val="2"/>
                <w:sz w:val="22"/>
                <w:szCs w:val="22"/>
              </w:rPr>
            </w:pPr>
            <w:r>
              <w:rPr>
                <w:rFonts w:ascii="Times New Roman" w:eastAsia="宋体" w:hAnsi="Times New Roman" w:hint="eastAsia"/>
                <w:spacing w:val="-2"/>
                <w:kern w:val="2"/>
                <w:sz w:val="22"/>
                <w:szCs w:val="22"/>
              </w:rPr>
              <w:t>小计</w:t>
            </w:r>
          </w:p>
        </w:tc>
        <w:tc>
          <w:tcPr>
            <w:tcW w:w="210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610"/>
              <w:spacing w:before="92" w:line="204" w:lineRule="auto"/>
              <w:ind w:left="345" w:right="229" w:hanging="105"/>
              <w:jc w:val="center"/>
              <w:rPr>
                <w:rFonts w:ascii="Times New Roman" w:eastAsia="宋体" w:hAnsi="Times New Roman"/>
                <w:kern w:val="2"/>
                <w:sz w:val="22"/>
                <w:szCs w:val="22"/>
              </w:rPr>
            </w:pPr>
            <w:r>
              <w:rPr>
                <w:rFonts w:ascii="Times New Roman" w:eastAsia="宋体" w:hAnsi="Times New Roman" w:hint="eastAsia"/>
                <w:spacing w:val="-1"/>
                <w:kern w:val="2"/>
                <w:sz w:val="22"/>
                <w:szCs w:val="22"/>
              </w:rPr>
              <w:t>公务用车购置费</w:t>
            </w:r>
          </w:p>
        </w:tc>
        <w:tc>
          <w:tcPr>
            <w:tcW w:w="272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AA6702">
            <w:pPr>
              <w:pStyle w:val="229610"/>
              <w:spacing w:before="92" w:line="204" w:lineRule="auto"/>
              <w:ind w:left="349" w:right="228" w:hanging="108"/>
              <w:jc w:val="center"/>
              <w:rPr>
                <w:rFonts w:ascii="Times New Roman" w:eastAsia="宋体" w:hAnsi="Times New Roman"/>
                <w:kern w:val="2"/>
                <w:sz w:val="22"/>
                <w:szCs w:val="22"/>
              </w:rPr>
            </w:pPr>
            <w:r>
              <w:rPr>
                <w:rFonts w:ascii="Times New Roman" w:eastAsia="宋体" w:hAnsi="Times New Roman" w:hint="eastAsia"/>
                <w:spacing w:val="-1"/>
                <w:kern w:val="2"/>
                <w:sz w:val="22"/>
                <w:szCs w:val="22"/>
              </w:rPr>
              <w:t>公务用车</w:t>
            </w:r>
            <w:r>
              <w:rPr>
                <w:rFonts w:ascii="Times New Roman" w:eastAsia="宋体" w:hAnsi="Times New Roman" w:hint="eastAsia"/>
                <w:spacing w:val="-2"/>
                <w:kern w:val="2"/>
                <w:sz w:val="22"/>
                <w:szCs w:val="22"/>
              </w:rPr>
              <w:t>运行费</w:t>
            </w:r>
          </w:p>
        </w:tc>
        <w:tc>
          <w:tcPr>
            <w:tcW w:w="2139" w:type="dxa"/>
            <w:vMerge/>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tc>
      </w:tr>
      <w:tr w:rsidR="00E3730A">
        <w:trPr>
          <w:trHeight w:val="1345"/>
          <w:jc w:val="center"/>
        </w:trPr>
        <w:tc>
          <w:tcPr>
            <w:tcW w:w="2176"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2"/>
                <w:szCs w:val="22"/>
              </w:rPr>
            </w:pPr>
          </w:p>
        </w:tc>
        <w:tc>
          <w:tcPr>
            <w:tcW w:w="232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2"/>
                <w:szCs w:val="22"/>
              </w:rPr>
            </w:pPr>
          </w:p>
        </w:tc>
        <w:tc>
          <w:tcPr>
            <w:tcW w:w="1822"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2"/>
                <w:szCs w:val="22"/>
              </w:rPr>
            </w:pPr>
          </w:p>
        </w:tc>
        <w:tc>
          <w:tcPr>
            <w:tcW w:w="2100"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2"/>
                <w:szCs w:val="22"/>
              </w:rPr>
            </w:pPr>
          </w:p>
        </w:tc>
        <w:tc>
          <w:tcPr>
            <w:tcW w:w="2727"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2"/>
                <w:szCs w:val="22"/>
              </w:rPr>
            </w:pPr>
          </w:p>
        </w:tc>
        <w:tc>
          <w:tcPr>
            <w:tcW w:w="2139" w:type="dxa"/>
            <w:tcBorders>
              <w:top w:val="single" w:sz="4" w:space="0" w:color="000000"/>
              <w:left w:val="single" w:sz="4" w:space="0" w:color="000000"/>
              <w:bottom w:val="single" w:sz="4" w:space="0" w:color="000000"/>
              <w:right w:val="single" w:sz="4" w:space="0" w:color="000000"/>
              <w:tl2br w:val="nil"/>
              <w:tr2bl w:val="nil"/>
            </w:tcBorders>
            <w:noWrap/>
            <w:vAlign w:val="center"/>
          </w:tcPr>
          <w:p w:rsidR="00E3730A" w:rsidRDefault="00E3730A">
            <w:pPr>
              <w:widowControl/>
              <w:jc w:val="right"/>
              <w:textAlignment w:val="center"/>
              <w:rPr>
                <w:rFonts w:ascii="Calibri" w:hAnsi="Calibri"/>
                <w:sz w:val="22"/>
                <w:szCs w:val="22"/>
              </w:rPr>
            </w:pPr>
          </w:p>
        </w:tc>
      </w:tr>
    </w:tbl>
    <w:p w:rsidR="00E3730A" w:rsidRDefault="00E3730A">
      <w:pPr>
        <w:sectPr w:rsidR="00E3730A">
          <w:pgSz w:w="16841" w:h="11905" w:orient="landscape"/>
          <w:pgMar w:top="1431" w:right="638" w:bottom="0" w:left="451" w:header="0" w:footer="0" w:gutter="0"/>
          <w:cols w:space="720"/>
          <w:docGrid w:linePitch="285"/>
        </w:sectPr>
      </w:pPr>
    </w:p>
    <w:p w:rsidR="00E3730A" w:rsidRDefault="00E3730A">
      <w:pPr>
        <w:sectPr w:rsidR="00E3730A">
          <w:type w:val="continuous"/>
          <w:pgSz w:w="16841" w:h="11905" w:orient="landscape"/>
          <w:pgMar w:top="1431" w:right="638" w:bottom="0" w:left="451" w:header="0" w:footer="0" w:gutter="0"/>
          <w:cols w:space="720"/>
          <w:docGrid w:linePitch="285"/>
        </w:sectPr>
      </w:pPr>
    </w:p>
    <w:p w:rsidR="00E3730A" w:rsidRDefault="00E3730A">
      <w:pPr>
        <w:ind w:right="875"/>
        <w:rPr>
          <w:kern w:val="0"/>
          <w:sz w:val="28"/>
          <w:szCs w:val="28"/>
        </w:rPr>
      </w:pPr>
    </w:p>
    <w:p w:rsidR="00E3730A" w:rsidRDefault="00E3730A">
      <w:pPr>
        <w:jc w:val="right"/>
        <w:rPr>
          <w:sz w:val="24"/>
        </w:rPr>
      </w:pPr>
    </w:p>
    <w:p w:rsidR="00E3730A" w:rsidRDefault="00E3730A">
      <w:pPr>
        <w:jc w:val="right"/>
        <w:rPr>
          <w:sz w:val="24"/>
        </w:rPr>
      </w:pPr>
    </w:p>
    <w:p w:rsidR="00E3730A" w:rsidRDefault="00E3730A">
      <w:pPr>
        <w:jc w:val="right"/>
        <w:rPr>
          <w:sz w:val="24"/>
        </w:rPr>
      </w:pPr>
    </w:p>
    <w:p w:rsidR="00E3730A" w:rsidRDefault="00E3730A">
      <w:pPr>
        <w:jc w:val="right"/>
        <w:rPr>
          <w:sz w:val="24"/>
        </w:rPr>
      </w:pPr>
    </w:p>
    <w:p w:rsidR="00E3730A" w:rsidRDefault="00E3730A">
      <w:pPr>
        <w:jc w:val="right"/>
        <w:rPr>
          <w:sz w:val="24"/>
        </w:rPr>
      </w:pPr>
    </w:p>
    <w:p w:rsidR="00E3730A" w:rsidRDefault="00E3730A">
      <w:pPr>
        <w:jc w:val="right"/>
        <w:rPr>
          <w:sz w:val="24"/>
        </w:rPr>
      </w:pPr>
    </w:p>
    <w:p w:rsidR="00E3730A" w:rsidRDefault="00E3730A">
      <w:pPr>
        <w:jc w:val="right"/>
        <w:rPr>
          <w:sz w:val="24"/>
        </w:rPr>
      </w:pPr>
    </w:p>
    <w:p w:rsidR="00E3730A" w:rsidRDefault="00E3730A">
      <w:pPr>
        <w:jc w:val="right"/>
      </w:pPr>
    </w:p>
    <w:p w:rsidR="00E3730A" w:rsidRDefault="00E3730A">
      <w:pPr>
        <w:rPr>
          <w:rFonts w:hint="eastAsia"/>
          <w:b/>
          <w:sz w:val="44"/>
          <w:szCs w:val="44"/>
        </w:rPr>
      </w:pPr>
    </w:p>
    <w:p w:rsidR="006369C6" w:rsidRDefault="006369C6">
      <w:pPr>
        <w:rPr>
          <w:b/>
          <w:sz w:val="44"/>
          <w:szCs w:val="44"/>
        </w:rPr>
      </w:pPr>
    </w:p>
    <w:p w:rsidR="00E3730A" w:rsidRDefault="00AA6702">
      <w:pPr>
        <w:jc w:val="center"/>
        <w:rPr>
          <w:b/>
          <w:sz w:val="84"/>
          <w:szCs w:val="84"/>
        </w:rPr>
      </w:pPr>
      <w:r>
        <w:rPr>
          <w:rFonts w:hint="eastAsia"/>
          <w:b/>
          <w:sz w:val="84"/>
          <w:szCs w:val="84"/>
        </w:rPr>
        <w:t>第三部分</w:t>
      </w:r>
    </w:p>
    <w:p w:rsidR="00E3730A" w:rsidRDefault="00AA6702">
      <w:pPr>
        <w:jc w:val="center"/>
        <w:rPr>
          <w:b/>
          <w:sz w:val="80"/>
          <w:szCs w:val="80"/>
        </w:rPr>
      </w:pPr>
      <w:r>
        <w:rPr>
          <w:rFonts w:hint="eastAsia"/>
          <w:b/>
          <w:sz w:val="80"/>
          <w:szCs w:val="80"/>
        </w:rPr>
        <w:t>海关总署乌鲁木齐教育培训基地</w:t>
      </w:r>
      <w:r w:rsidR="006E68CD" w:rsidRPr="006E68CD">
        <w:rPr>
          <w:b/>
          <w:sz w:val="80"/>
          <w:szCs w:val="80"/>
        </w:rPr>
        <w:t>2026</w:t>
      </w:r>
      <w:r w:rsidRPr="006E68CD">
        <w:rPr>
          <w:rFonts w:hint="eastAsia"/>
          <w:b/>
          <w:sz w:val="80"/>
          <w:szCs w:val="80"/>
        </w:rPr>
        <w:t>年</w:t>
      </w:r>
    </w:p>
    <w:p w:rsidR="00E3730A" w:rsidRDefault="00AA6702">
      <w:pPr>
        <w:jc w:val="center"/>
        <w:rPr>
          <w:b/>
          <w:sz w:val="80"/>
          <w:szCs w:val="80"/>
        </w:rPr>
      </w:pPr>
      <w:r>
        <w:rPr>
          <w:rFonts w:hint="eastAsia"/>
          <w:b/>
          <w:sz w:val="80"/>
          <w:szCs w:val="80"/>
        </w:rPr>
        <w:t>预算情况说明</w:t>
      </w:r>
    </w:p>
    <w:p w:rsidR="00E3730A" w:rsidRDefault="00E3730A">
      <w:pPr>
        <w:pStyle w:val="410"/>
        <w:spacing w:line="560" w:lineRule="exact"/>
        <w:rPr>
          <w:b/>
          <w:sz w:val="84"/>
          <w:szCs w:val="84"/>
        </w:rPr>
      </w:pPr>
    </w:p>
    <w:p w:rsidR="00E3730A" w:rsidRDefault="00E3730A">
      <w:pPr>
        <w:rPr>
          <w:b/>
          <w:sz w:val="84"/>
          <w:szCs w:val="84"/>
        </w:rPr>
      </w:pPr>
    </w:p>
    <w:p w:rsidR="00E3730A" w:rsidRDefault="00E3730A">
      <w:pPr>
        <w:rPr>
          <w:b/>
          <w:sz w:val="84"/>
          <w:szCs w:val="84"/>
        </w:rPr>
      </w:pPr>
    </w:p>
    <w:p w:rsidR="00E3730A" w:rsidRDefault="00E3730A">
      <w:pPr>
        <w:rPr>
          <w:b/>
          <w:sz w:val="84"/>
          <w:szCs w:val="84"/>
        </w:rPr>
      </w:pPr>
    </w:p>
    <w:p w:rsidR="00E3730A" w:rsidRDefault="00E3730A">
      <w:pPr>
        <w:rPr>
          <w:b/>
          <w:sz w:val="84"/>
          <w:szCs w:val="84"/>
        </w:rPr>
      </w:pPr>
    </w:p>
    <w:p w:rsidR="00E3730A" w:rsidRDefault="00E3730A">
      <w:pPr>
        <w:rPr>
          <w:b/>
          <w:sz w:val="84"/>
          <w:szCs w:val="84"/>
        </w:rPr>
      </w:pPr>
    </w:p>
    <w:p w:rsidR="00E3730A" w:rsidRDefault="00E3730A">
      <w:pPr>
        <w:jc w:val="left"/>
        <w:rPr>
          <w:rFonts w:eastAsia="方正仿宋_GBK"/>
          <w:sz w:val="32"/>
          <w:szCs w:val="32"/>
        </w:rPr>
      </w:pPr>
    </w:p>
    <w:p w:rsidR="00E3730A" w:rsidRDefault="00AA6702">
      <w:pPr>
        <w:pStyle w:val="410"/>
        <w:spacing w:line="560" w:lineRule="exact"/>
        <w:ind w:firstLineChars="200" w:firstLine="640"/>
        <w:rPr>
          <w:rFonts w:eastAsia="方正仿宋_GBK"/>
          <w:sz w:val="32"/>
          <w:szCs w:val="32"/>
        </w:rPr>
      </w:pPr>
      <w:r>
        <w:rPr>
          <w:rFonts w:eastAsia="方正仿宋_GBK"/>
          <w:sz w:val="32"/>
          <w:szCs w:val="32"/>
        </w:rPr>
        <w:br w:type="page"/>
      </w:r>
      <w:r>
        <w:rPr>
          <w:rFonts w:eastAsia="方正黑体_GBK" w:hint="eastAsia"/>
          <w:sz w:val="32"/>
          <w:szCs w:val="32"/>
        </w:rPr>
        <w:lastRenderedPageBreak/>
        <w:t>一、关于海关总署乌鲁木齐教育培训基地</w:t>
      </w:r>
      <w:r w:rsidR="006E68CD" w:rsidRPr="006E68CD">
        <w:rPr>
          <w:rFonts w:eastAsia="方正黑体_GBK"/>
          <w:sz w:val="32"/>
          <w:szCs w:val="32"/>
        </w:rPr>
        <w:t>2026</w:t>
      </w:r>
      <w:r w:rsidRPr="006E68CD">
        <w:rPr>
          <w:rFonts w:eastAsia="方正黑体_GBK" w:hint="eastAsia"/>
          <w:sz w:val="32"/>
          <w:szCs w:val="32"/>
        </w:rPr>
        <w:t>年</w:t>
      </w:r>
      <w:r>
        <w:rPr>
          <w:rFonts w:eastAsia="方正黑体_GBK" w:hint="eastAsia"/>
          <w:sz w:val="32"/>
          <w:szCs w:val="32"/>
        </w:rPr>
        <w:t>收支预算情况的总体说明</w:t>
      </w:r>
    </w:p>
    <w:p w:rsidR="00E3730A" w:rsidRPr="006E68CD" w:rsidRDefault="00AA6702">
      <w:pPr>
        <w:pStyle w:val="410"/>
        <w:spacing w:line="560" w:lineRule="exact"/>
        <w:ind w:firstLineChars="200" w:firstLine="640"/>
        <w:rPr>
          <w:rFonts w:eastAsia="方正仿宋_GBK"/>
          <w:sz w:val="32"/>
          <w:szCs w:val="32"/>
        </w:rPr>
      </w:pPr>
      <w:r>
        <w:rPr>
          <w:rFonts w:eastAsia="方正仿宋_GBK" w:hint="eastAsia"/>
          <w:sz w:val="32"/>
          <w:szCs w:val="32"/>
        </w:rPr>
        <w:t>按照综合预算的原则，海关总署乌鲁木齐教育培训基地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海关总署乌鲁木齐教育培训基地</w:t>
      </w:r>
      <w:r w:rsidR="006E68CD" w:rsidRPr="006E68CD">
        <w:rPr>
          <w:rFonts w:eastAsia="方正仿宋_GBK"/>
          <w:sz w:val="32"/>
          <w:szCs w:val="32"/>
        </w:rPr>
        <w:t>2026</w:t>
      </w:r>
      <w:r w:rsidRPr="006E68CD">
        <w:rPr>
          <w:rFonts w:eastAsia="方正仿宋_GBK" w:hint="eastAsia"/>
          <w:sz w:val="32"/>
          <w:szCs w:val="32"/>
        </w:rPr>
        <w:t>年收支总预算</w:t>
      </w:r>
      <w:r w:rsidRPr="006E68CD">
        <w:rPr>
          <w:rFonts w:eastAsia="方正仿宋_GBK"/>
          <w:sz w:val="32"/>
          <w:szCs w:val="32"/>
        </w:rPr>
        <w:t>3,073.00</w:t>
      </w:r>
      <w:r w:rsidRPr="006E68CD">
        <w:rPr>
          <w:rFonts w:eastAsia="方正仿宋_GBK" w:hint="eastAsia"/>
          <w:sz w:val="32"/>
          <w:szCs w:val="32"/>
        </w:rPr>
        <w:t>万元。</w:t>
      </w:r>
    </w:p>
    <w:p w:rsidR="00E3730A" w:rsidRPr="006E68CD" w:rsidRDefault="00AA6702">
      <w:pPr>
        <w:pStyle w:val="410"/>
        <w:spacing w:line="560" w:lineRule="exact"/>
        <w:ind w:firstLineChars="200" w:firstLine="640"/>
        <w:rPr>
          <w:rFonts w:eastAsia="方正黑体_GBK"/>
          <w:sz w:val="32"/>
          <w:szCs w:val="32"/>
        </w:rPr>
      </w:pPr>
      <w:r w:rsidRPr="006E68CD">
        <w:rPr>
          <w:rFonts w:eastAsia="方正黑体_GBK" w:hint="eastAsia"/>
          <w:sz w:val="32"/>
          <w:szCs w:val="32"/>
        </w:rPr>
        <w:t>二、关于海关总署乌鲁木齐教育培训基地</w:t>
      </w:r>
      <w:r w:rsidR="006E68CD" w:rsidRPr="006E68CD">
        <w:rPr>
          <w:rFonts w:eastAsia="方正黑体_GBK"/>
          <w:sz w:val="32"/>
          <w:szCs w:val="32"/>
        </w:rPr>
        <w:t>2026</w:t>
      </w:r>
      <w:r w:rsidRPr="006E68CD">
        <w:rPr>
          <w:rFonts w:eastAsia="方正黑体_GBK" w:hint="eastAsia"/>
          <w:sz w:val="32"/>
          <w:szCs w:val="32"/>
        </w:rPr>
        <w:t>年收入预算情况说</w:t>
      </w:r>
    </w:p>
    <w:p w:rsidR="00E3730A" w:rsidRPr="006E68CD" w:rsidRDefault="00AA6702">
      <w:pPr>
        <w:pStyle w:val="410"/>
        <w:spacing w:line="560" w:lineRule="exact"/>
        <w:ind w:firstLineChars="200" w:firstLine="640"/>
        <w:rPr>
          <w:rFonts w:eastAsia="方正黑体_GBK"/>
          <w:sz w:val="32"/>
          <w:szCs w:val="32"/>
        </w:rPr>
      </w:pPr>
      <w:r w:rsidRPr="006E68CD">
        <w:rPr>
          <w:rFonts w:eastAsia="方正黑体_GBK" w:hint="eastAsia"/>
          <w:sz w:val="32"/>
          <w:szCs w:val="32"/>
        </w:rPr>
        <w:t>明。</w:t>
      </w:r>
    </w:p>
    <w:p w:rsidR="00E3730A" w:rsidRDefault="00AA6702">
      <w:pPr>
        <w:pStyle w:val="410"/>
        <w:spacing w:line="560" w:lineRule="exact"/>
        <w:ind w:firstLineChars="200" w:firstLine="640"/>
        <w:rPr>
          <w:rFonts w:eastAsia="方正仿宋_GBK"/>
          <w:sz w:val="32"/>
          <w:szCs w:val="32"/>
        </w:rPr>
      </w:pPr>
      <w:r w:rsidRPr="006E68CD">
        <w:rPr>
          <w:rFonts w:eastAsia="方正仿宋_GBK" w:hint="eastAsia"/>
          <w:sz w:val="32"/>
          <w:szCs w:val="32"/>
        </w:rPr>
        <w:t>海关总署乌鲁木齐教育培训基地</w:t>
      </w:r>
      <w:r w:rsidR="006E68CD" w:rsidRPr="006E68CD">
        <w:rPr>
          <w:rFonts w:eastAsia="方正仿宋_GBK"/>
          <w:sz w:val="32"/>
          <w:szCs w:val="32"/>
        </w:rPr>
        <w:t>2026</w:t>
      </w:r>
      <w:r w:rsidRPr="006E68CD">
        <w:rPr>
          <w:rFonts w:eastAsia="方正仿宋_GBK" w:hint="eastAsia"/>
          <w:sz w:val="32"/>
          <w:szCs w:val="32"/>
        </w:rPr>
        <w:t>年收入</w:t>
      </w:r>
      <w:r>
        <w:rPr>
          <w:rFonts w:eastAsia="方正仿宋_GBK" w:hint="eastAsia"/>
          <w:sz w:val="32"/>
          <w:szCs w:val="32"/>
        </w:rPr>
        <w:t>预算</w:t>
      </w:r>
      <w:r>
        <w:rPr>
          <w:rFonts w:eastAsia="方正仿宋_GBK"/>
          <w:sz w:val="32"/>
          <w:szCs w:val="32"/>
        </w:rPr>
        <w:t>3,073.00</w:t>
      </w:r>
      <w:r>
        <w:rPr>
          <w:rFonts w:eastAsia="方正仿宋_GBK" w:hint="eastAsia"/>
          <w:sz w:val="32"/>
          <w:szCs w:val="32"/>
        </w:rPr>
        <w:t>万元，其中：事业收入</w:t>
      </w:r>
      <w:r>
        <w:rPr>
          <w:rFonts w:eastAsia="方正仿宋_GBK"/>
          <w:sz w:val="32"/>
          <w:szCs w:val="32"/>
        </w:rPr>
        <w:t>800.00</w:t>
      </w:r>
      <w:r>
        <w:rPr>
          <w:rFonts w:eastAsia="方正仿宋_GBK" w:hint="eastAsia"/>
          <w:sz w:val="32"/>
          <w:szCs w:val="32"/>
        </w:rPr>
        <w:t>万元，占</w:t>
      </w:r>
      <w:r>
        <w:rPr>
          <w:rFonts w:eastAsia="方正仿宋_GBK"/>
          <w:sz w:val="32"/>
          <w:szCs w:val="32"/>
        </w:rPr>
        <w:t>26.03%</w:t>
      </w:r>
      <w:r>
        <w:rPr>
          <w:rFonts w:eastAsia="方正仿宋_GBK" w:hint="eastAsia"/>
          <w:sz w:val="32"/>
          <w:szCs w:val="32"/>
        </w:rPr>
        <w:t>；事业单位经营收入</w:t>
      </w:r>
      <w:r>
        <w:rPr>
          <w:rFonts w:eastAsia="方正仿宋_GBK"/>
          <w:sz w:val="32"/>
          <w:szCs w:val="32"/>
        </w:rPr>
        <w:t>1,499.00</w:t>
      </w:r>
      <w:r>
        <w:rPr>
          <w:rFonts w:eastAsia="方正仿宋_GBK" w:hint="eastAsia"/>
          <w:sz w:val="32"/>
          <w:szCs w:val="32"/>
        </w:rPr>
        <w:t>万元，占</w:t>
      </w:r>
      <w:r>
        <w:rPr>
          <w:rFonts w:eastAsia="方正仿宋_GBK"/>
          <w:sz w:val="32"/>
          <w:szCs w:val="32"/>
        </w:rPr>
        <w:t>48.78%</w:t>
      </w:r>
      <w:r>
        <w:rPr>
          <w:rFonts w:eastAsia="方正仿宋_GBK" w:hint="eastAsia"/>
          <w:sz w:val="32"/>
          <w:szCs w:val="32"/>
        </w:rPr>
        <w:t>；上级补助收入</w:t>
      </w:r>
      <w:r>
        <w:rPr>
          <w:rFonts w:eastAsia="方正仿宋_GBK"/>
          <w:sz w:val="32"/>
          <w:szCs w:val="32"/>
        </w:rPr>
        <w:t>500.00</w:t>
      </w:r>
      <w:r>
        <w:rPr>
          <w:rFonts w:eastAsia="方正仿宋_GBK" w:hint="eastAsia"/>
          <w:sz w:val="32"/>
          <w:szCs w:val="32"/>
        </w:rPr>
        <w:t>万元，占</w:t>
      </w:r>
      <w:r>
        <w:rPr>
          <w:rFonts w:eastAsia="方正仿宋_GBK"/>
          <w:sz w:val="32"/>
          <w:szCs w:val="32"/>
        </w:rPr>
        <w:t>16.27%</w:t>
      </w:r>
      <w:r>
        <w:rPr>
          <w:rFonts w:eastAsia="方正仿宋_GBK" w:hint="eastAsia"/>
          <w:sz w:val="32"/>
          <w:szCs w:val="32"/>
        </w:rPr>
        <w:t>；其他收入</w:t>
      </w:r>
      <w:r>
        <w:rPr>
          <w:rFonts w:eastAsia="方正仿宋_GBK"/>
          <w:sz w:val="32"/>
          <w:szCs w:val="32"/>
        </w:rPr>
        <w:t>1.00</w:t>
      </w:r>
      <w:r>
        <w:rPr>
          <w:rFonts w:eastAsia="方正仿宋_GBK" w:hint="eastAsia"/>
          <w:sz w:val="32"/>
          <w:szCs w:val="32"/>
        </w:rPr>
        <w:t>万元，占</w:t>
      </w:r>
      <w:r>
        <w:rPr>
          <w:rFonts w:eastAsia="方正仿宋_GBK"/>
          <w:sz w:val="32"/>
          <w:szCs w:val="32"/>
        </w:rPr>
        <w:t>0.0</w:t>
      </w:r>
      <w:r>
        <w:rPr>
          <w:rFonts w:eastAsia="方正仿宋_GBK" w:hint="eastAsia"/>
          <w:sz w:val="32"/>
          <w:szCs w:val="32"/>
        </w:rPr>
        <w:t>3</w:t>
      </w:r>
      <w:r>
        <w:rPr>
          <w:rFonts w:eastAsia="方正仿宋_GBK"/>
          <w:sz w:val="32"/>
          <w:szCs w:val="32"/>
        </w:rPr>
        <w:t>%</w:t>
      </w:r>
      <w:r>
        <w:rPr>
          <w:rFonts w:eastAsia="方正仿宋_GBK" w:hint="eastAsia"/>
          <w:sz w:val="32"/>
          <w:szCs w:val="32"/>
        </w:rPr>
        <w:t>；使用非财政拨款结余</w:t>
      </w:r>
      <w:r>
        <w:rPr>
          <w:rFonts w:eastAsia="方正仿宋_GBK"/>
          <w:sz w:val="32"/>
          <w:szCs w:val="32"/>
        </w:rPr>
        <w:t>273.00</w:t>
      </w:r>
      <w:r>
        <w:rPr>
          <w:rFonts w:eastAsia="方正仿宋_GBK" w:hint="eastAsia"/>
          <w:sz w:val="32"/>
          <w:szCs w:val="32"/>
        </w:rPr>
        <w:t>万元，占</w:t>
      </w:r>
      <w:r w:rsidR="00A070F8">
        <w:rPr>
          <w:rFonts w:eastAsia="方正仿宋_GBK"/>
          <w:sz w:val="32"/>
          <w:szCs w:val="32"/>
        </w:rPr>
        <w:t>8.8</w:t>
      </w:r>
      <w:r w:rsidR="00A070F8">
        <w:rPr>
          <w:rFonts w:eastAsia="方正仿宋_GBK" w:hint="eastAsia"/>
          <w:sz w:val="32"/>
          <w:szCs w:val="32"/>
        </w:rPr>
        <w:t>9</w:t>
      </w:r>
      <w:r>
        <w:rPr>
          <w:rFonts w:eastAsia="方正仿宋_GBK" w:hint="eastAsia"/>
          <w:sz w:val="32"/>
          <w:szCs w:val="32"/>
        </w:rPr>
        <w:t>%</w:t>
      </w:r>
      <w:r>
        <w:rPr>
          <w:rFonts w:eastAsia="方正仿宋_GBK" w:hint="eastAsia"/>
          <w:sz w:val="32"/>
          <w:szCs w:val="32"/>
        </w:rPr>
        <w:t>。</w:t>
      </w:r>
    </w:p>
    <w:p w:rsidR="00E3730A" w:rsidRDefault="00E3730A">
      <w:pPr>
        <w:pStyle w:val="410"/>
        <w:spacing w:line="560" w:lineRule="exact"/>
        <w:ind w:firstLineChars="200" w:firstLine="640"/>
        <w:rPr>
          <w:rFonts w:eastAsia="方正黑体_GBK"/>
          <w:sz w:val="32"/>
          <w:szCs w:val="32"/>
        </w:rPr>
      </w:pPr>
    </w:p>
    <w:p w:rsidR="00E3730A" w:rsidRDefault="00AA6702">
      <w:pPr>
        <w:rPr>
          <w:rFonts w:eastAsiaTheme="minorEastAsia"/>
        </w:rPr>
      </w:pPr>
      <w:r>
        <w:rPr>
          <w:rFonts w:eastAsiaTheme="minorEastAsia" w:hint="eastAsia"/>
          <w:noProof/>
        </w:rPr>
        <w:drawing>
          <wp:inline distT="0" distB="0" distL="114300" distR="114300">
            <wp:extent cx="6074410" cy="2969260"/>
            <wp:effectExtent l="19050" t="0" r="21590" b="2540"/>
            <wp:docPr id="2" name="图表 2"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730A" w:rsidRDefault="00E3730A">
      <w:pPr>
        <w:rPr>
          <w:rFonts w:eastAsiaTheme="minorEastAsia"/>
        </w:rPr>
      </w:pPr>
    </w:p>
    <w:p w:rsidR="00E3730A" w:rsidRDefault="00E3730A">
      <w:pPr>
        <w:pStyle w:val="410"/>
        <w:spacing w:line="560" w:lineRule="exact"/>
        <w:rPr>
          <w:rFonts w:eastAsia="方正黑体_GBK"/>
          <w:sz w:val="32"/>
          <w:szCs w:val="32"/>
        </w:rPr>
      </w:pPr>
    </w:p>
    <w:p w:rsidR="00E3730A" w:rsidRDefault="00AA6702">
      <w:pPr>
        <w:pStyle w:val="410"/>
        <w:spacing w:line="560" w:lineRule="exact"/>
        <w:ind w:firstLineChars="200" w:firstLine="640"/>
        <w:rPr>
          <w:rFonts w:eastAsia="方正黑体_GBK"/>
          <w:sz w:val="32"/>
          <w:szCs w:val="32"/>
        </w:rPr>
      </w:pPr>
      <w:r>
        <w:rPr>
          <w:rFonts w:eastAsia="方正黑体_GBK" w:hint="eastAsia"/>
          <w:sz w:val="32"/>
          <w:szCs w:val="32"/>
        </w:rPr>
        <w:lastRenderedPageBreak/>
        <w:t>三、关于海关总署乌鲁木齐教育培训基地</w:t>
      </w:r>
      <w:r w:rsidR="006E68CD" w:rsidRPr="006E68CD">
        <w:rPr>
          <w:rFonts w:eastAsia="方正黑体_GBK"/>
          <w:sz w:val="32"/>
          <w:szCs w:val="32"/>
        </w:rPr>
        <w:t>2026</w:t>
      </w:r>
      <w:r w:rsidRPr="006E68CD">
        <w:rPr>
          <w:rFonts w:eastAsia="方正黑体_GBK" w:hint="eastAsia"/>
          <w:sz w:val="32"/>
          <w:szCs w:val="32"/>
        </w:rPr>
        <w:t>年支</w:t>
      </w:r>
      <w:r>
        <w:rPr>
          <w:rFonts w:eastAsia="方正黑体_GBK" w:hint="eastAsia"/>
          <w:sz w:val="32"/>
          <w:szCs w:val="32"/>
        </w:rPr>
        <w:t>出预算情况说明</w:t>
      </w:r>
    </w:p>
    <w:p w:rsidR="00E3730A" w:rsidRDefault="00AA6702">
      <w:pPr>
        <w:pStyle w:val="410"/>
        <w:spacing w:line="560" w:lineRule="exact"/>
        <w:ind w:firstLineChars="200" w:firstLine="640"/>
      </w:pPr>
      <w:r>
        <w:rPr>
          <w:rFonts w:eastAsia="方正仿宋_GBK" w:hint="eastAsia"/>
          <w:sz w:val="32"/>
          <w:szCs w:val="32"/>
        </w:rPr>
        <w:t>海关总署乌鲁木齐教</w:t>
      </w:r>
      <w:r w:rsidRPr="006E68CD">
        <w:rPr>
          <w:rFonts w:eastAsia="方正仿宋_GBK" w:hint="eastAsia"/>
          <w:sz w:val="32"/>
          <w:szCs w:val="32"/>
        </w:rPr>
        <w:t>育培训基地</w:t>
      </w:r>
      <w:r w:rsidR="006E68CD" w:rsidRPr="006E68CD">
        <w:rPr>
          <w:rFonts w:eastAsia="方正仿宋_GBK"/>
          <w:sz w:val="32"/>
          <w:szCs w:val="32"/>
        </w:rPr>
        <w:t>2026</w:t>
      </w:r>
      <w:r w:rsidRPr="006E68CD">
        <w:rPr>
          <w:rFonts w:eastAsia="方正仿宋_GBK" w:hint="eastAsia"/>
          <w:sz w:val="32"/>
          <w:szCs w:val="32"/>
        </w:rPr>
        <w:t>年支出</w:t>
      </w:r>
      <w:r>
        <w:rPr>
          <w:rFonts w:eastAsia="方正仿宋_GBK" w:hint="eastAsia"/>
          <w:sz w:val="32"/>
          <w:szCs w:val="32"/>
        </w:rPr>
        <w:t>预算</w:t>
      </w:r>
      <w:r>
        <w:rPr>
          <w:rFonts w:eastAsia="方正仿宋_GBK"/>
          <w:sz w:val="32"/>
          <w:szCs w:val="32"/>
        </w:rPr>
        <w:t>3,073.00</w:t>
      </w:r>
      <w:r>
        <w:rPr>
          <w:rFonts w:eastAsia="方正仿宋_GBK" w:hint="eastAsia"/>
          <w:sz w:val="32"/>
          <w:szCs w:val="32"/>
        </w:rPr>
        <w:t>万元，其中：基本支出</w:t>
      </w:r>
      <w:r>
        <w:rPr>
          <w:rFonts w:eastAsia="方正仿宋_GBK"/>
          <w:sz w:val="32"/>
          <w:szCs w:val="32"/>
        </w:rPr>
        <w:t>3,073.00</w:t>
      </w:r>
      <w:r>
        <w:rPr>
          <w:rFonts w:eastAsia="方正仿宋_GBK" w:hint="eastAsia"/>
          <w:sz w:val="32"/>
          <w:szCs w:val="32"/>
        </w:rPr>
        <w:t>万元，占</w:t>
      </w:r>
      <w:r>
        <w:rPr>
          <w:rFonts w:eastAsia="方正仿宋_GBK"/>
          <w:sz w:val="32"/>
          <w:szCs w:val="32"/>
        </w:rPr>
        <w:t>100%</w:t>
      </w:r>
      <w:r>
        <w:rPr>
          <w:rFonts w:eastAsia="方正仿宋_GBK" w:hint="eastAsia"/>
          <w:sz w:val="32"/>
          <w:szCs w:val="32"/>
        </w:rPr>
        <w:t>。</w:t>
      </w:r>
    </w:p>
    <w:p w:rsidR="00E3730A" w:rsidRDefault="00AA6702">
      <w:pPr>
        <w:pStyle w:val="410"/>
        <w:spacing w:line="560" w:lineRule="exact"/>
        <w:ind w:firstLineChars="200" w:firstLine="640"/>
        <w:rPr>
          <w:rFonts w:eastAsia="方正黑体_GBK"/>
          <w:sz w:val="32"/>
          <w:szCs w:val="32"/>
        </w:rPr>
      </w:pPr>
      <w:r>
        <w:rPr>
          <w:rFonts w:eastAsia="方正黑体_GBK" w:hint="eastAsia"/>
          <w:sz w:val="32"/>
          <w:szCs w:val="32"/>
        </w:rPr>
        <w:t>四、关于海关总署乌鲁木齐教育培</w:t>
      </w:r>
      <w:r w:rsidRPr="006E68CD">
        <w:rPr>
          <w:rFonts w:eastAsia="方正黑体_GBK" w:hint="eastAsia"/>
          <w:sz w:val="32"/>
          <w:szCs w:val="32"/>
        </w:rPr>
        <w:t>训基地</w:t>
      </w:r>
      <w:r w:rsidR="006E68CD" w:rsidRPr="006E68CD">
        <w:rPr>
          <w:rFonts w:eastAsia="方正黑体_GBK"/>
          <w:sz w:val="32"/>
          <w:szCs w:val="32"/>
        </w:rPr>
        <w:t>2026</w:t>
      </w:r>
      <w:r w:rsidRPr="006E68CD">
        <w:rPr>
          <w:rFonts w:eastAsia="方正黑体_GBK" w:hint="eastAsia"/>
          <w:sz w:val="32"/>
          <w:szCs w:val="32"/>
        </w:rPr>
        <w:t>年财</w:t>
      </w:r>
      <w:r>
        <w:rPr>
          <w:rFonts w:eastAsia="方正黑体_GBK" w:hint="eastAsia"/>
          <w:sz w:val="32"/>
          <w:szCs w:val="32"/>
        </w:rPr>
        <w:t>政拨款收支预算情况的总体说明</w:t>
      </w:r>
    </w:p>
    <w:p w:rsidR="00E3730A" w:rsidRDefault="00AA6702">
      <w:pPr>
        <w:spacing w:line="560" w:lineRule="exact"/>
        <w:ind w:firstLineChars="200" w:firstLine="640"/>
        <w:rPr>
          <w:rFonts w:eastAsia="方正仿宋_GBK"/>
          <w:sz w:val="32"/>
          <w:szCs w:val="32"/>
        </w:rPr>
      </w:pPr>
      <w:r>
        <w:rPr>
          <w:rFonts w:eastAsia="方正仿宋_GBK" w:hint="eastAsia"/>
          <w:sz w:val="32"/>
          <w:szCs w:val="32"/>
        </w:rPr>
        <w:t>海关总署乌鲁木齐教育培训基地</w:t>
      </w:r>
      <w:r w:rsidR="006E68CD">
        <w:rPr>
          <w:rFonts w:eastAsia="方正仿宋_GBK"/>
          <w:sz w:val="32"/>
          <w:szCs w:val="32"/>
        </w:rPr>
        <w:t>2026</w:t>
      </w:r>
      <w:r>
        <w:rPr>
          <w:rFonts w:eastAsia="方正仿宋_GBK" w:hint="eastAsia"/>
          <w:sz w:val="32"/>
          <w:szCs w:val="32"/>
        </w:rPr>
        <w:t>年无财政拨款。</w:t>
      </w:r>
    </w:p>
    <w:p w:rsidR="00BC75FA" w:rsidRPr="00BC75FA" w:rsidRDefault="00AA6702" w:rsidP="00BC75FA">
      <w:pPr>
        <w:spacing w:line="560" w:lineRule="exact"/>
        <w:ind w:firstLineChars="200" w:firstLine="640"/>
        <w:rPr>
          <w:rFonts w:eastAsia="方正仿宋_GBK"/>
          <w:sz w:val="32"/>
          <w:szCs w:val="32"/>
        </w:rPr>
      </w:pPr>
      <w:r w:rsidRPr="00BC75FA">
        <w:rPr>
          <w:rFonts w:eastAsia="方正黑体_GBK" w:hint="eastAsia"/>
          <w:sz w:val="32"/>
          <w:szCs w:val="32"/>
        </w:rPr>
        <w:t>五、关于海关总署乌鲁木齐教育培训基地</w:t>
      </w:r>
      <w:r w:rsidR="00BC75FA" w:rsidRPr="00BC75FA">
        <w:rPr>
          <w:rFonts w:eastAsia="方正黑体_GBK" w:hint="eastAsia"/>
          <w:sz w:val="32"/>
          <w:szCs w:val="32"/>
        </w:rPr>
        <w:t>202</w:t>
      </w:r>
      <w:r w:rsidR="00BC75FA" w:rsidRPr="00BC75FA">
        <w:rPr>
          <w:rFonts w:eastAsia="方正黑体_GBK"/>
          <w:sz w:val="32"/>
          <w:szCs w:val="32"/>
        </w:rPr>
        <w:t>6</w:t>
      </w:r>
      <w:r w:rsidR="00BC75FA" w:rsidRPr="00BC75FA">
        <w:rPr>
          <w:rFonts w:eastAsia="方正黑体_GBK" w:hint="eastAsia"/>
          <w:sz w:val="32"/>
          <w:szCs w:val="32"/>
        </w:rPr>
        <w:t>年一般公共预算当年财政拨款情况说明</w:t>
      </w:r>
    </w:p>
    <w:p w:rsidR="00E3730A" w:rsidRPr="00BC75FA" w:rsidRDefault="00AA6702" w:rsidP="00BC75FA">
      <w:pPr>
        <w:pStyle w:val="410"/>
        <w:spacing w:line="560" w:lineRule="exact"/>
        <w:ind w:firstLineChars="200" w:firstLine="640"/>
        <w:rPr>
          <w:sz w:val="32"/>
          <w:szCs w:val="32"/>
        </w:rPr>
      </w:pPr>
      <w:r w:rsidRPr="00BC75FA">
        <w:rPr>
          <w:rFonts w:eastAsia="方正仿宋_GBK" w:hint="eastAsia"/>
          <w:sz w:val="32"/>
          <w:szCs w:val="32"/>
        </w:rPr>
        <w:t>海关总署乌鲁木齐教育培训基地</w:t>
      </w:r>
      <w:r w:rsidR="006E68CD" w:rsidRPr="00BC75FA">
        <w:rPr>
          <w:rFonts w:eastAsia="方正仿宋_GBK"/>
          <w:sz w:val="32"/>
          <w:szCs w:val="32"/>
        </w:rPr>
        <w:t>2026</w:t>
      </w:r>
      <w:r w:rsidRPr="00BC75FA">
        <w:rPr>
          <w:rFonts w:eastAsia="方正仿宋_GBK" w:hint="eastAsia"/>
          <w:sz w:val="32"/>
          <w:szCs w:val="32"/>
        </w:rPr>
        <w:t>年</w:t>
      </w:r>
      <w:r w:rsidR="00853DA2">
        <w:rPr>
          <w:rFonts w:eastAsia="方正仿宋_GBK" w:hint="eastAsia"/>
          <w:sz w:val="32"/>
          <w:szCs w:val="32"/>
        </w:rPr>
        <w:t>一般公共预算</w:t>
      </w:r>
      <w:r w:rsidRPr="00BC75FA">
        <w:rPr>
          <w:rFonts w:eastAsia="方正仿宋_GBK" w:hint="eastAsia"/>
          <w:sz w:val="32"/>
          <w:szCs w:val="32"/>
        </w:rPr>
        <w:t>无财政拨款。</w:t>
      </w:r>
    </w:p>
    <w:p w:rsidR="00BC75FA" w:rsidRPr="00BC75FA" w:rsidRDefault="00AA6702" w:rsidP="00BC75FA">
      <w:pPr>
        <w:pStyle w:val="410"/>
        <w:spacing w:line="560" w:lineRule="exact"/>
        <w:ind w:firstLineChars="200" w:firstLine="640"/>
        <w:rPr>
          <w:rFonts w:eastAsia="方正黑体_GBK"/>
          <w:sz w:val="32"/>
          <w:szCs w:val="32"/>
        </w:rPr>
      </w:pPr>
      <w:r w:rsidRPr="00BC75FA">
        <w:rPr>
          <w:rFonts w:eastAsia="方正黑体_GBK" w:hint="eastAsia"/>
          <w:sz w:val="32"/>
          <w:szCs w:val="32"/>
        </w:rPr>
        <w:t>六、关于海关总署乌鲁木齐教育培训基地</w:t>
      </w:r>
      <w:r w:rsidR="00BC75FA" w:rsidRPr="00BC75FA">
        <w:rPr>
          <w:rFonts w:eastAsia="方正黑体_GBK" w:hint="eastAsia"/>
          <w:sz w:val="32"/>
          <w:szCs w:val="32"/>
        </w:rPr>
        <w:t>202</w:t>
      </w:r>
      <w:r w:rsidR="00BC75FA" w:rsidRPr="00BC75FA">
        <w:rPr>
          <w:rFonts w:eastAsia="方正黑体_GBK"/>
          <w:sz w:val="32"/>
          <w:szCs w:val="32"/>
        </w:rPr>
        <w:t>6</w:t>
      </w:r>
      <w:r w:rsidR="00BC75FA" w:rsidRPr="00BC75FA">
        <w:rPr>
          <w:rFonts w:eastAsia="方正黑体_GBK" w:hint="eastAsia"/>
          <w:sz w:val="32"/>
          <w:szCs w:val="32"/>
        </w:rPr>
        <w:t>年一般公共预算基本支出情况说明</w:t>
      </w:r>
    </w:p>
    <w:p w:rsidR="00E3730A" w:rsidRPr="00BC75FA" w:rsidRDefault="00AA6702" w:rsidP="00BC75FA">
      <w:pPr>
        <w:pStyle w:val="410"/>
        <w:spacing w:line="560" w:lineRule="exact"/>
        <w:ind w:firstLineChars="200" w:firstLine="640"/>
        <w:rPr>
          <w:rFonts w:eastAsia="方正仿宋_GBK"/>
          <w:sz w:val="32"/>
          <w:szCs w:val="32"/>
        </w:rPr>
      </w:pPr>
      <w:r w:rsidRPr="00BC75FA">
        <w:rPr>
          <w:rFonts w:eastAsia="方正仿宋_GBK" w:hint="eastAsia"/>
          <w:sz w:val="32"/>
          <w:szCs w:val="32"/>
        </w:rPr>
        <w:t>海关总署乌鲁木齐教育培训基地</w:t>
      </w:r>
      <w:r w:rsidR="006E68CD" w:rsidRPr="00BC75FA">
        <w:rPr>
          <w:rFonts w:eastAsia="方正仿宋_GBK"/>
          <w:sz w:val="32"/>
          <w:szCs w:val="32"/>
        </w:rPr>
        <w:t>2026</w:t>
      </w:r>
      <w:r w:rsidRPr="00BC75FA">
        <w:rPr>
          <w:rFonts w:eastAsia="方正仿宋_GBK" w:hint="eastAsia"/>
          <w:sz w:val="32"/>
          <w:szCs w:val="32"/>
        </w:rPr>
        <w:t>年一般公共预算基本支出</w:t>
      </w:r>
      <w:r w:rsidRPr="00BC75FA">
        <w:rPr>
          <w:rFonts w:eastAsia="方正仿宋_GBK"/>
          <w:sz w:val="32"/>
          <w:szCs w:val="32"/>
        </w:rPr>
        <w:t>3,073.00</w:t>
      </w:r>
      <w:r w:rsidRPr="00BC75FA">
        <w:rPr>
          <w:rFonts w:eastAsia="方正仿宋_GBK" w:hint="eastAsia"/>
          <w:sz w:val="32"/>
          <w:szCs w:val="32"/>
        </w:rPr>
        <w:t>万元，其中：</w:t>
      </w:r>
    </w:p>
    <w:p w:rsidR="00E3730A" w:rsidRPr="00BC75FA" w:rsidRDefault="00AA6702">
      <w:pPr>
        <w:spacing w:line="560" w:lineRule="exact"/>
        <w:ind w:firstLineChars="200" w:firstLine="640"/>
        <w:rPr>
          <w:rFonts w:eastAsia="方正仿宋_GBK"/>
          <w:sz w:val="32"/>
          <w:szCs w:val="32"/>
        </w:rPr>
      </w:pPr>
      <w:r w:rsidRPr="00BC75FA">
        <w:rPr>
          <w:rFonts w:eastAsia="方正仿宋_GBK" w:hint="eastAsia"/>
          <w:sz w:val="32"/>
          <w:szCs w:val="32"/>
        </w:rPr>
        <w:t>人员经费</w:t>
      </w:r>
      <w:r w:rsidRPr="00BC75FA">
        <w:rPr>
          <w:rFonts w:eastAsia="方正仿宋_GBK"/>
          <w:sz w:val="32"/>
          <w:szCs w:val="32"/>
        </w:rPr>
        <w:t>1,266.00</w:t>
      </w:r>
      <w:r w:rsidRPr="00BC75FA">
        <w:rPr>
          <w:rFonts w:eastAsia="方正仿宋_GBK" w:hint="eastAsia"/>
          <w:sz w:val="32"/>
          <w:szCs w:val="32"/>
        </w:rPr>
        <w:t>万元，主要包括：</w:t>
      </w:r>
      <w:r w:rsidR="00BC75FA" w:rsidRPr="00BC75FA">
        <w:rPr>
          <w:rFonts w:eastAsia="方正仿宋_GBK" w:hint="eastAsia"/>
          <w:sz w:val="32"/>
          <w:szCs w:val="32"/>
        </w:rPr>
        <w:t>其他工资福利支出</w:t>
      </w:r>
      <w:r w:rsidRPr="00BC75FA">
        <w:rPr>
          <w:rFonts w:eastAsia="方正仿宋_GBK" w:hint="eastAsia"/>
          <w:sz w:val="32"/>
          <w:szCs w:val="32"/>
        </w:rPr>
        <w:t>；</w:t>
      </w:r>
    </w:p>
    <w:p w:rsidR="00E3730A" w:rsidRPr="00BC75FA" w:rsidRDefault="00AA6702">
      <w:pPr>
        <w:spacing w:line="560" w:lineRule="exact"/>
        <w:ind w:firstLineChars="200" w:firstLine="640"/>
        <w:rPr>
          <w:rFonts w:eastAsia="方正仿宋_GBK"/>
          <w:sz w:val="32"/>
          <w:szCs w:val="32"/>
        </w:rPr>
      </w:pPr>
      <w:r w:rsidRPr="00BC75FA">
        <w:rPr>
          <w:rFonts w:eastAsia="方正仿宋_GBK" w:hint="eastAsia"/>
          <w:sz w:val="32"/>
          <w:szCs w:val="32"/>
        </w:rPr>
        <w:t>日常公用经费</w:t>
      </w:r>
      <w:r w:rsidRPr="00BC75FA">
        <w:rPr>
          <w:rFonts w:eastAsia="方正仿宋_GBK"/>
          <w:sz w:val="32"/>
          <w:szCs w:val="32"/>
        </w:rPr>
        <w:t>1,807.00</w:t>
      </w:r>
      <w:r w:rsidRPr="00BC75FA">
        <w:rPr>
          <w:rFonts w:eastAsia="方正仿宋_GBK" w:hint="eastAsia"/>
          <w:sz w:val="32"/>
          <w:szCs w:val="32"/>
        </w:rPr>
        <w:t>万元，主要包括：办公费、印刷费、手续费、水费、电费、取暖费、物业管理费、差旅费、邮电费、维修（护）费、培训费、租赁费、公务用车运行维护费、专用材料费、委托业务费、税金及附加费用、其他商品和服务支出、办公设备购置。</w:t>
      </w:r>
    </w:p>
    <w:p w:rsidR="00E3730A" w:rsidRPr="00B32811" w:rsidRDefault="00AA6702">
      <w:pPr>
        <w:rPr>
          <w:rFonts w:eastAsiaTheme="minorEastAsia"/>
          <w:highlight w:val="yellow"/>
        </w:rPr>
      </w:pPr>
      <w:r w:rsidRPr="00B32811">
        <w:rPr>
          <w:rFonts w:eastAsiaTheme="minorEastAsia" w:hint="eastAsia"/>
          <w:noProof/>
          <w:highlight w:val="yellow"/>
        </w:rPr>
        <w:lastRenderedPageBreak/>
        <w:drawing>
          <wp:inline distT="0" distB="0" distL="114300" distR="114300">
            <wp:extent cx="6018530" cy="3055620"/>
            <wp:effectExtent l="19050" t="0" r="20320" b="0"/>
            <wp:docPr id="7" name="图表 7"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C75FA" w:rsidRPr="002D7BEC" w:rsidRDefault="00AA6702" w:rsidP="00BC75FA">
      <w:pPr>
        <w:pStyle w:val="410"/>
        <w:spacing w:line="560" w:lineRule="exact"/>
        <w:ind w:firstLineChars="200" w:firstLine="640"/>
        <w:rPr>
          <w:rFonts w:eastAsia="方正黑体_GBK"/>
          <w:sz w:val="32"/>
          <w:szCs w:val="32"/>
        </w:rPr>
      </w:pPr>
      <w:r w:rsidRPr="002D7BEC">
        <w:rPr>
          <w:rFonts w:eastAsia="方正黑体_GBK" w:hint="eastAsia"/>
          <w:sz w:val="32"/>
          <w:szCs w:val="32"/>
        </w:rPr>
        <w:t>七、关于海关总署乌鲁木齐教育培训基地</w:t>
      </w:r>
      <w:r w:rsidR="00BC75FA" w:rsidRPr="002D7BEC">
        <w:rPr>
          <w:rFonts w:eastAsia="方正黑体_GBK" w:hint="eastAsia"/>
          <w:sz w:val="32"/>
          <w:szCs w:val="32"/>
        </w:rPr>
        <w:t>202</w:t>
      </w:r>
      <w:r w:rsidR="00BC75FA" w:rsidRPr="002D7BEC">
        <w:rPr>
          <w:rFonts w:eastAsia="方正黑体_GBK"/>
          <w:sz w:val="32"/>
          <w:szCs w:val="32"/>
        </w:rPr>
        <w:t>6</w:t>
      </w:r>
      <w:r w:rsidR="00BC75FA" w:rsidRPr="002D7BEC">
        <w:rPr>
          <w:rFonts w:eastAsia="方正黑体_GBK" w:hint="eastAsia"/>
          <w:sz w:val="32"/>
          <w:szCs w:val="32"/>
        </w:rPr>
        <w:t>年“三公”经费预算情况说明</w:t>
      </w:r>
    </w:p>
    <w:p w:rsidR="00E3730A" w:rsidRPr="002D7BEC" w:rsidRDefault="00AA6702" w:rsidP="00BC75FA">
      <w:pPr>
        <w:pStyle w:val="410"/>
        <w:spacing w:line="560" w:lineRule="exact"/>
        <w:ind w:firstLineChars="200" w:firstLine="640"/>
        <w:rPr>
          <w:sz w:val="32"/>
          <w:szCs w:val="32"/>
        </w:rPr>
      </w:pPr>
      <w:r w:rsidRPr="002D7BEC">
        <w:rPr>
          <w:rFonts w:eastAsia="方正仿宋_GBK" w:hint="eastAsia"/>
          <w:sz w:val="32"/>
          <w:szCs w:val="32"/>
        </w:rPr>
        <w:t>海关总署乌鲁木齐教育培训基地无“三公”经费预算。</w:t>
      </w:r>
    </w:p>
    <w:p w:rsidR="00BC75FA" w:rsidRPr="002D7BEC" w:rsidRDefault="00AA6702" w:rsidP="00BC75FA">
      <w:pPr>
        <w:pStyle w:val="410"/>
        <w:spacing w:line="560" w:lineRule="exact"/>
        <w:ind w:firstLineChars="200" w:firstLine="640"/>
        <w:rPr>
          <w:rFonts w:eastAsia="方正黑体_GBK"/>
          <w:sz w:val="32"/>
          <w:szCs w:val="32"/>
        </w:rPr>
      </w:pPr>
      <w:r w:rsidRPr="002D7BEC">
        <w:rPr>
          <w:rFonts w:eastAsia="方正黑体_GBK" w:hint="eastAsia"/>
          <w:sz w:val="32"/>
          <w:szCs w:val="32"/>
        </w:rPr>
        <w:t>八、关于海关总署乌鲁木齐教育培训基地</w:t>
      </w:r>
      <w:r w:rsidR="00BC75FA" w:rsidRPr="002D7BEC">
        <w:rPr>
          <w:rFonts w:eastAsia="方正黑体_GBK" w:hint="eastAsia"/>
          <w:sz w:val="32"/>
          <w:szCs w:val="32"/>
        </w:rPr>
        <w:t>202</w:t>
      </w:r>
      <w:r w:rsidR="00BC75FA" w:rsidRPr="002D7BEC">
        <w:rPr>
          <w:rFonts w:eastAsia="方正黑体_GBK"/>
          <w:sz w:val="32"/>
          <w:szCs w:val="32"/>
        </w:rPr>
        <w:t>6</w:t>
      </w:r>
      <w:r w:rsidR="00BC75FA" w:rsidRPr="002D7BEC">
        <w:rPr>
          <w:rFonts w:eastAsia="方正黑体_GBK" w:hint="eastAsia"/>
          <w:sz w:val="32"/>
          <w:szCs w:val="32"/>
        </w:rPr>
        <w:t>年政府性基金预算收支情况说明</w:t>
      </w:r>
    </w:p>
    <w:p w:rsidR="00E3730A" w:rsidRPr="002D7BEC" w:rsidRDefault="00AA6702" w:rsidP="00BC75FA">
      <w:pPr>
        <w:pStyle w:val="410"/>
        <w:spacing w:line="560" w:lineRule="exact"/>
        <w:ind w:firstLineChars="200" w:firstLine="640"/>
        <w:rPr>
          <w:sz w:val="32"/>
          <w:szCs w:val="32"/>
        </w:rPr>
      </w:pPr>
      <w:r w:rsidRPr="002D7BEC">
        <w:rPr>
          <w:rFonts w:eastAsia="方正仿宋_GBK" w:hint="eastAsia"/>
          <w:sz w:val="32"/>
          <w:szCs w:val="32"/>
        </w:rPr>
        <w:t>海关总署乌鲁木齐教育培训基地</w:t>
      </w:r>
      <w:r w:rsidR="006E68CD" w:rsidRPr="002D7BEC">
        <w:rPr>
          <w:rFonts w:eastAsia="方正仿宋_GBK"/>
          <w:sz w:val="32"/>
          <w:szCs w:val="32"/>
        </w:rPr>
        <w:t>2026</w:t>
      </w:r>
      <w:r w:rsidRPr="002D7BEC">
        <w:rPr>
          <w:rFonts w:eastAsia="方正仿宋_GBK" w:hint="eastAsia"/>
          <w:sz w:val="32"/>
          <w:szCs w:val="32"/>
        </w:rPr>
        <w:t>年无政府性基金预算收支。</w:t>
      </w:r>
    </w:p>
    <w:p w:rsidR="00BC75FA" w:rsidRPr="002D7BEC" w:rsidRDefault="00BC75FA" w:rsidP="00BC75FA">
      <w:pPr>
        <w:pStyle w:val="410"/>
        <w:spacing w:line="560" w:lineRule="exact"/>
        <w:ind w:firstLineChars="200" w:firstLine="640"/>
        <w:rPr>
          <w:rFonts w:eastAsia="方正黑体_GBK"/>
          <w:sz w:val="32"/>
          <w:szCs w:val="32"/>
        </w:rPr>
      </w:pPr>
      <w:r w:rsidRPr="002D7BEC">
        <w:rPr>
          <w:rFonts w:eastAsia="方正黑体_GBK" w:hint="eastAsia"/>
          <w:sz w:val="32"/>
          <w:szCs w:val="32"/>
        </w:rPr>
        <w:t>九、关于海关总署乌鲁木齐教育培训基地</w:t>
      </w:r>
      <w:r w:rsidRPr="002D7BEC">
        <w:rPr>
          <w:rFonts w:eastAsia="方正黑体_GBK" w:hint="eastAsia"/>
          <w:sz w:val="32"/>
          <w:szCs w:val="32"/>
        </w:rPr>
        <w:t>202</w:t>
      </w:r>
      <w:r w:rsidRPr="002D7BEC">
        <w:rPr>
          <w:rFonts w:eastAsia="方正黑体_GBK"/>
          <w:sz w:val="32"/>
          <w:szCs w:val="32"/>
        </w:rPr>
        <w:t>6</w:t>
      </w:r>
      <w:r w:rsidRPr="002D7BEC">
        <w:rPr>
          <w:rFonts w:eastAsia="方正黑体_GBK" w:hint="eastAsia"/>
          <w:sz w:val="32"/>
          <w:szCs w:val="32"/>
        </w:rPr>
        <w:t>年国有资本经营预算收支情况说明</w:t>
      </w:r>
    </w:p>
    <w:p w:rsidR="00BC75FA" w:rsidRDefault="00AA6702" w:rsidP="00BC75FA">
      <w:pPr>
        <w:spacing w:line="560" w:lineRule="exact"/>
        <w:ind w:firstLineChars="200" w:firstLine="640"/>
        <w:rPr>
          <w:rFonts w:eastAsia="方正仿宋_GBK"/>
          <w:sz w:val="32"/>
          <w:szCs w:val="32"/>
        </w:rPr>
      </w:pPr>
      <w:r w:rsidRPr="002D7BEC">
        <w:rPr>
          <w:rFonts w:eastAsia="方正仿宋_GBK" w:hint="eastAsia"/>
          <w:sz w:val="32"/>
          <w:szCs w:val="32"/>
        </w:rPr>
        <w:t>海关总署乌鲁木齐教育培训基地</w:t>
      </w:r>
      <w:r w:rsidR="006E68CD" w:rsidRPr="002D7BEC">
        <w:rPr>
          <w:rFonts w:eastAsia="方正仿宋_GBK"/>
          <w:sz w:val="32"/>
          <w:szCs w:val="32"/>
        </w:rPr>
        <w:t>2026</w:t>
      </w:r>
      <w:r w:rsidRPr="002D7BEC">
        <w:rPr>
          <w:rFonts w:eastAsia="方正仿宋_GBK" w:hint="eastAsia"/>
          <w:sz w:val="32"/>
          <w:szCs w:val="32"/>
        </w:rPr>
        <w:t>年无</w:t>
      </w:r>
      <w:r w:rsidR="00BC75FA" w:rsidRPr="002D7BEC">
        <w:rPr>
          <w:rFonts w:eastAsia="方正仿宋_GBK" w:hint="eastAsia"/>
          <w:sz w:val="32"/>
          <w:szCs w:val="32"/>
        </w:rPr>
        <w:t>国有</w:t>
      </w:r>
      <w:r w:rsidR="00BC75FA" w:rsidRPr="002D7BEC">
        <w:rPr>
          <w:rFonts w:eastAsia="方正仿宋_GBK"/>
          <w:sz w:val="32"/>
          <w:szCs w:val="32"/>
        </w:rPr>
        <w:t>资</w:t>
      </w:r>
      <w:r w:rsidR="00BC75FA">
        <w:rPr>
          <w:rFonts w:eastAsia="方正仿宋_GBK"/>
          <w:sz w:val="32"/>
          <w:szCs w:val="32"/>
        </w:rPr>
        <w:t>本</w:t>
      </w:r>
      <w:r w:rsidR="00BC75FA">
        <w:rPr>
          <w:rFonts w:eastAsia="方正仿宋_GBK" w:hint="eastAsia"/>
          <w:sz w:val="32"/>
          <w:szCs w:val="32"/>
        </w:rPr>
        <w:t>经营预算收支</w:t>
      </w:r>
    </w:p>
    <w:p w:rsidR="001F4D6E" w:rsidRDefault="001F4D6E" w:rsidP="001F4D6E">
      <w:pPr>
        <w:pStyle w:val="410"/>
        <w:spacing w:line="560" w:lineRule="exact"/>
        <w:ind w:firstLineChars="200" w:firstLine="640"/>
        <w:rPr>
          <w:rFonts w:eastAsia="方正黑体_GBK"/>
          <w:sz w:val="32"/>
          <w:szCs w:val="32"/>
        </w:rPr>
      </w:pPr>
      <w:r>
        <w:rPr>
          <w:rFonts w:eastAsia="方正黑体_GBK" w:hint="eastAsia"/>
          <w:sz w:val="32"/>
          <w:szCs w:val="32"/>
        </w:rPr>
        <w:t>十、其他重要事项情况说明</w:t>
      </w:r>
    </w:p>
    <w:p w:rsidR="001F4D6E" w:rsidRDefault="001F4D6E" w:rsidP="001F4D6E">
      <w:pPr>
        <w:spacing w:line="560" w:lineRule="exact"/>
        <w:ind w:firstLineChars="200" w:firstLine="643"/>
        <w:jc w:val="left"/>
        <w:rPr>
          <w:rFonts w:ascii="方正楷体_GBK" w:eastAsia="方正楷体_GBK" w:cs="方正楷体_GB2312"/>
          <w:b/>
          <w:bCs/>
          <w:sz w:val="32"/>
          <w:szCs w:val="32"/>
          <w:lang w:val="zh-CN"/>
        </w:rPr>
      </w:pPr>
      <w:r>
        <w:rPr>
          <w:rFonts w:ascii="方正楷体_GBK" w:eastAsia="方正楷体_GBK" w:cs="方正楷体_GB2312" w:hint="eastAsia"/>
          <w:b/>
          <w:bCs/>
          <w:sz w:val="32"/>
          <w:szCs w:val="32"/>
          <w:lang w:val="zh-CN"/>
        </w:rPr>
        <w:t>（</w:t>
      </w:r>
      <w:r w:rsidR="00E3182F">
        <w:rPr>
          <w:rFonts w:ascii="方正楷体_GBK" w:eastAsia="方正楷体_GBK" w:cs="方正楷体_GB2312" w:hint="eastAsia"/>
          <w:b/>
          <w:bCs/>
          <w:sz w:val="32"/>
          <w:szCs w:val="32"/>
          <w:lang w:val="zh-CN"/>
        </w:rPr>
        <w:t>一</w:t>
      </w:r>
      <w:r>
        <w:rPr>
          <w:rFonts w:ascii="方正楷体_GBK" w:eastAsia="方正楷体_GBK" w:cs="方正楷体_GB2312" w:hint="eastAsia"/>
          <w:b/>
          <w:bCs/>
          <w:sz w:val="32"/>
          <w:szCs w:val="32"/>
          <w:lang w:val="zh-CN"/>
        </w:rPr>
        <w:t>）政府采购情况。</w:t>
      </w:r>
    </w:p>
    <w:p w:rsidR="001F4D6E" w:rsidRDefault="001F4D6E" w:rsidP="001F4D6E">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年海关总署乌鲁木齐教育培训基地政府采购预算</w:t>
      </w:r>
      <w:r>
        <w:rPr>
          <w:rFonts w:eastAsia="方正仿宋_GBK" w:hint="eastAsia"/>
          <w:sz w:val="32"/>
          <w:szCs w:val="32"/>
        </w:rPr>
        <w:t>632.8</w:t>
      </w:r>
      <w:r>
        <w:rPr>
          <w:rFonts w:eastAsia="方正仿宋_GBK" w:hint="eastAsia"/>
          <w:sz w:val="32"/>
          <w:szCs w:val="32"/>
        </w:rPr>
        <w:t>万元，其中：政府采购货物预算</w:t>
      </w:r>
      <w:r>
        <w:rPr>
          <w:rFonts w:eastAsia="方正仿宋_GBK" w:hint="eastAsia"/>
          <w:sz w:val="32"/>
          <w:szCs w:val="32"/>
        </w:rPr>
        <w:t>2.8</w:t>
      </w:r>
      <w:r>
        <w:rPr>
          <w:rFonts w:eastAsia="方正仿宋_GBK" w:hint="eastAsia"/>
          <w:sz w:val="32"/>
          <w:szCs w:val="32"/>
        </w:rPr>
        <w:t>万元、政府采购服务预算</w:t>
      </w:r>
      <w:r>
        <w:rPr>
          <w:rFonts w:eastAsia="方正仿宋_GBK" w:hint="eastAsia"/>
          <w:sz w:val="32"/>
          <w:szCs w:val="32"/>
        </w:rPr>
        <w:t>630.00</w:t>
      </w:r>
      <w:r>
        <w:rPr>
          <w:rFonts w:eastAsia="方正仿宋_GBK" w:hint="eastAsia"/>
          <w:sz w:val="32"/>
          <w:szCs w:val="32"/>
        </w:rPr>
        <w:t>万元。</w:t>
      </w:r>
    </w:p>
    <w:p w:rsidR="0049660A" w:rsidRDefault="0049660A" w:rsidP="0049660A">
      <w:pPr>
        <w:spacing w:line="560" w:lineRule="exact"/>
        <w:ind w:firstLineChars="200" w:firstLine="643"/>
        <w:jc w:val="left"/>
        <w:rPr>
          <w:rFonts w:ascii="方正楷体_GBK" w:eastAsia="方正楷体_GBK" w:cs="方正楷体_GB2312"/>
          <w:b/>
          <w:bCs/>
          <w:sz w:val="32"/>
          <w:szCs w:val="32"/>
          <w:lang w:val="zh-CN"/>
        </w:rPr>
      </w:pPr>
      <w:r>
        <w:rPr>
          <w:rFonts w:ascii="方正楷体_GBK" w:eastAsia="方正楷体_GBK" w:cs="方正楷体_GB2312" w:hint="eastAsia"/>
          <w:b/>
          <w:bCs/>
          <w:sz w:val="32"/>
          <w:szCs w:val="32"/>
          <w:lang w:val="zh-CN"/>
        </w:rPr>
        <w:t>（</w:t>
      </w:r>
      <w:r w:rsidR="00E3182F">
        <w:rPr>
          <w:rFonts w:ascii="方正楷体_GBK" w:eastAsia="方正楷体_GBK" w:cs="方正楷体_GB2312" w:hint="eastAsia"/>
          <w:b/>
          <w:bCs/>
          <w:sz w:val="32"/>
          <w:szCs w:val="32"/>
          <w:lang w:val="zh-CN"/>
        </w:rPr>
        <w:t>二</w:t>
      </w:r>
      <w:r>
        <w:rPr>
          <w:rFonts w:ascii="方正楷体_GBK" w:eastAsia="方正楷体_GBK" w:cs="方正楷体_GB2312" w:hint="eastAsia"/>
          <w:b/>
          <w:bCs/>
          <w:sz w:val="32"/>
          <w:szCs w:val="32"/>
          <w:lang w:val="zh-CN"/>
        </w:rPr>
        <w:t>）</w:t>
      </w:r>
      <w:r>
        <w:rPr>
          <w:rFonts w:ascii="方正楷体_GBK" w:eastAsia="方正楷体_GBK" w:cs="方正楷体_GB2312"/>
          <w:b/>
          <w:bCs/>
          <w:sz w:val="32"/>
          <w:szCs w:val="32"/>
          <w:lang w:val="zh-CN"/>
        </w:rPr>
        <w:t>委托业务费情况。</w:t>
      </w:r>
    </w:p>
    <w:p w:rsidR="0049660A" w:rsidRDefault="0049660A" w:rsidP="0049660A">
      <w:pPr>
        <w:spacing w:line="560" w:lineRule="exact"/>
        <w:ind w:firstLineChars="200" w:firstLine="640"/>
        <w:jc w:val="left"/>
        <w:rPr>
          <w:rFonts w:ascii="方正楷体_GBK" w:eastAsia="方正楷体_GBK" w:cs="方正楷体_GB2312"/>
          <w:b/>
          <w:bCs/>
          <w:sz w:val="32"/>
          <w:szCs w:val="32"/>
          <w:lang w:val="zh-CN"/>
        </w:rPr>
      </w:pPr>
      <w:r>
        <w:rPr>
          <w:rFonts w:eastAsia="方正仿宋_GBK" w:cs="方正楷体_GB2312"/>
          <w:bCs/>
          <w:sz w:val="32"/>
          <w:szCs w:val="32"/>
        </w:rPr>
        <w:lastRenderedPageBreak/>
        <w:t>2026</w:t>
      </w:r>
      <w:r>
        <w:rPr>
          <w:rFonts w:eastAsia="方正仿宋_GBK" w:cs="方正楷体_GB2312"/>
          <w:bCs/>
          <w:sz w:val="32"/>
          <w:szCs w:val="32"/>
        </w:rPr>
        <w:t>年</w:t>
      </w:r>
      <w:r>
        <w:rPr>
          <w:rFonts w:eastAsia="方正仿宋_GBK" w:hint="eastAsia"/>
          <w:sz w:val="32"/>
          <w:szCs w:val="32"/>
        </w:rPr>
        <w:t>海关总署乌鲁木齐教育培训基地无</w:t>
      </w:r>
      <w:r>
        <w:rPr>
          <w:rFonts w:eastAsia="方正仿宋_GBK"/>
          <w:sz w:val="32"/>
          <w:szCs w:val="32"/>
        </w:rPr>
        <w:t>委托业务费财政拨款预算</w:t>
      </w:r>
      <w:r>
        <w:rPr>
          <w:rFonts w:eastAsia="方正仿宋_GBK" w:hint="eastAsia"/>
          <w:sz w:val="32"/>
          <w:szCs w:val="32"/>
        </w:rPr>
        <w:t>。</w:t>
      </w:r>
    </w:p>
    <w:p w:rsidR="0049660A" w:rsidRDefault="0049660A" w:rsidP="0049660A">
      <w:pPr>
        <w:spacing w:line="560" w:lineRule="exact"/>
        <w:ind w:firstLineChars="200" w:firstLine="643"/>
        <w:jc w:val="left"/>
        <w:rPr>
          <w:rFonts w:ascii="方正楷体_GBK" w:eastAsia="方正楷体_GBK" w:cs="方正楷体_GB2312"/>
          <w:b/>
          <w:bCs/>
          <w:sz w:val="32"/>
          <w:szCs w:val="32"/>
          <w:lang w:val="zh-CN"/>
        </w:rPr>
      </w:pPr>
      <w:r>
        <w:rPr>
          <w:rFonts w:ascii="方正楷体_GBK" w:eastAsia="方正楷体_GBK" w:cs="方正楷体_GB2312"/>
          <w:b/>
          <w:bCs/>
          <w:sz w:val="32"/>
          <w:szCs w:val="32"/>
          <w:lang w:val="zh-CN"/>
        </w:rPr>
        <w:t>（</w:t>
      </w:r>
      <w:r w:rsidR="00E3182F">
        <w:rPr>
          <w:rFonts w:ascii="方正楷体_GBK" w:eastAsia="方正楷体_GBK" w:cs="方正楷体_GB2312" w:hint="eastAsia"/>
          <w:b/>
          <w:bCs/>
          <w:sz w:val="32"/>
          <w:szCs w:val="32"/>
          <w:lang w:val="zh-CN"/>
        </w:rPr>
        <w:t>三</w:t>
      </w:r>
      <w:r>
        <w:rPr>
          <w:rFonts w:ascii="方正楷体_GBK" w:eastAsia="方正楷体_GBK" w:cs="方正楷体_GB2312"/>
          <w:b/>
          <w:bCs/>
          <w:sz w:val="32"/>
          <w:szCs w:val="32"/>
          <w:lang w:val="zh-CN"/>
        </w:rPr>
        <w:t>）</w:t>
      </w:r>
      <w:r>
        <w:rPr>
          <w:rFonts w:ascii="方正楷体_GBK" w:eastAsia="方正楷体_GBK" w:cs="方正楷体_GB2312" w:hint="eastAsia"/>
          <w:b/>
          <w:bCs/>
          <w:sz w:val="32"/>
          <w:szCs w:val="32"/>
          <w:lang w:val="zh-CN"/>
        </w:rPr>
        <w:t>国有资产占有使用情况。</w:t>
      </w:r>
    </w:p>
    <w:p w:rsidR="0049660A" w:rsidRDefault="0049660A" w:rsidP="0049660A">
      <w:pPr>
        <w:pStyle w:val="357610"/>
        <w:spacing w:line="560" w:lineRule="exact"/>
        <w:ind w:firstLineChars="200" w:firstLine="640"/>
        <w:rPr>
          <w:rFonts w:eastAsia="方正仿宋_GBK"/>
          <w:color w:val="000000"/>
          <w:sz w:val="32"/>
          <w:szCs w:val="32"/>
        </w:rPr>
      </w:pPr>
      <w:r>
        <w:rPr>
          <w:rFonts w:eastAsia="方正仿宋_GBK" w:hint="eastAsia"/>
          <w:sz w:val="32"/>
          <w:szCs w:val="32"/>
        </w:rPr>
        <w:t>截至</w:t>
      </w:r>
      <w:r>
        <w:rPr>
          <w:rFonts w:eastAsia="方正仿宋_GBK" w:hint="eastAsia"/>
          <w:sz w:val="32"/>
          <w:szCs w:val="32"/>
        </w:rPr>
        <w:t>202</w:t>
      </w:r>
      <w:r>
        <w:rPr>
          <w:rFonts w:eastAsia="方正仿宋_GBK"/>
          <w:sz w:val="32"/>
          <w:szCs w:val="32"/>
        </w:rPr>
        <w:t>5</w:t>
      </w:r>
      <w:r>
        <w:rPr>
          <w:rFonts w:eastAsia="方正仿宋_GBK" w:hint="eastAsia"/>
          <w:sz w:val="32"/>
          <w:szCs w:val="32"/>
        </w:rPr>
        <w:t>年</w:t>
      </w:r>
      <w:r>
        <w:rPr>
          <w:rFonts w:eastAsia="方正仿宋_GBK"/>
          <w:sz w:val="32"/>
          <w:szCs w:val="32"/>
        </w:rPr>
        <w:t>7</w:t>
      </w:r>
      <w:r>
        <w:rPr>
          <w:rFonts w:eastAsia="方正仿宋_GBK" w:hint="eastAsia"/>
          <w:sz w:val="32"/>
          <w:szCs w:val="32"/>
        </w:rPr>
        <w:t>月</w:t>
      </w:r>
      <w:r>
        <w:rPr>
          <w:rFonts w:eastAsia="方正仿宋_GBK" w:hint="eastAsia"/>
          <w:sz w:val="32"/>
          <w:szCs w:val="32"/>
        </w:rPr>
        <w:t>31</w:t>
      </w:r>
      <w:r>
        <w:rPr>
          <w:rFonts w:eastAsia="方正仿宋_GBK" w:hint="eastAsia"/>
          <w:sz w:val="32"/>
          <w:szCs w:val="32"/>
        </w:rPr>
        <w:t>日，海关总署乌鲁木齐教育培训基地共有车辆</w:t>
      </w:r>
      <w:r>
        <w:rPr>
          <w:rFonts w:eastAsia="方正仿宋_GBK" w:hint="eastAsia"/>
          <w:sz w:val="32"/>
          <w:szCs w:val="32"/>
        </w:rPr>
        <w:t>6</w:t>
      </w:r>
      <w:r>
        <w:rPr>
          <w:rFonts w:eastAsia="方正仿宋_GBK" w:hint="eastAsia"/>
          <w:sz w:val="32"/>
          <w:szCs w:val="32"/>
        </w:rPr>
        <w:t>辆，其中其他用车</w:t>
      </w:r>
      <w:r>
        <w:rPr>
          <w:rFonts w:eastAsia="方正仿宋_GBK" w:hint="eastAsia"/>
          <w:sz w:val="32"/>
          <w:szCs w:val="32"/>
        </w:rPr>
        <w:t>6</w:t>
      </w:r>
      <w:r>
        <w:rPr>
          <w:rFonts w:eastAsia="方正仿宋_GBK" w:hint="eastAsia"/>
          <w:sz w:val="32"/>
          <w:szCs w:val="32"/>
        </w:rPr>
        <w:t>辆，其他用车主要是</w:t>
      </w:r>
      <w:r>
        <w:rPr>
          <w:rFonts w:eastAsia="方正仿宋_GBK"/>
          <w:sz w:val="32"/>
          <w:szCs w:val="32"/>
        </w:rPr>
        <w:t>事业单位业务用车等</w:t>
      </w:r>
      <w:r>
        <w:rPr>
          <w:rFonts w:eastAsia="方正仿宋_GBK" w:hint="eastAsia"/>
          <w:sz w:val="32"/>
          <w:szCs w:val="32"/>
        </w:rPr>
        <w:t>。单</w:t>
      </w:r>
      <w:r>
        <w:rPr>
          <w:rFonts w:eastAsia="方正仿宋_GBK" w:hint="eastAsia"/>
          <w:color w:val="000000"/>
          <w:sz w:val="32"/>
          <w:szCs w:val="32"/>
        </w:rPr>
        <w:t>位价值</w:t>
      </w:r>
      <w:r>
        <w:rPr>
          <w:rFonts w:eastAsia="方正仿宋_GBK" w:hint="eastAsia"/>
          <w:color w:val="000000"/>
          <w:sz w:val="32"/>
          <w:szCs w:val="32"/>
        </w:rPr>
        <w:t>100</w:t>
      </w:r>
      <w:r>
        <w:rPr>
          <w:rFonts w:eastAsia="方正仿宋_GBK" w:hint="eastAsia"/>
          <w:color w:val="000000"/>
          <w:sz w:val="32"/>
          <w:szCs w:val="32"/>
        </w:rPr>
        <w:t>万元以上的设备</w:t>
      </w:r>
      <w:r w:rsidR="0029561D">
        <w:rPr>
          <w:rFonts w:eastAsia="方正仿宋_GBK" w:hint="eastAsia"/>
          <w:color w:val="000000"/>
          <w:sz w:val="32"/>
          <w:szCs w:val="32"/>
        </w:rPr>
        <w:t>1</w:t>
      </w:r>
      <w:r>
        <w:rPr>
          <w:rFonts w:eastAsia="方正仿宋_GBK" w:hint="eastAsia"/>
          <w:color w:val="000000"/>
          <w:sz w:val="32"/>
          <w:szCs w:val="32"/>
        </w:rPr>
        <w:t>台（套）。</w:t>
      </w:r>
    </w:p>
    <w:p w:rsidR="0049660A" w:rsidRDefault="0049660A" w:rsidP="0049660A">
      <w:pPr>
        <w:spacing w:line="560" w:lineRule="exact"/>
        <w:ind w:firstLineChars="200" w:firstLine="643"/>
        <w:jc w:val="left"/>
        <w:rPr>
          <w:rFonts w:ascii="方正楷体_GBK" w:eastAsia="方正楷体_GBK" w:cs="方正楷体_GB2312"/>
          <w:b/>
          <w:bCs/>
          <w:sz w:val="32"/>
          <w:szCs w:val="32"/>
          <w:lang w:val="zh-CN"/>
        </w:rPr>
      </w:pPr>
      <w:r>
        <w:rPr>
          <w:rFonts w:ascii="方正楷体_GBK" w:eastAsia="方正楷体_GBK" w:cs="方正楷体_GB2312" w:hint="eastAsia"/>
          <w:b/>
          <w:bCs/>
          <w:sz w:val="32"/>
          <w:szCs w:val="32"/>
          <w:lang w:val="zh-CN"/>
        </w:rPr>
        <w:t>（</w:t>
      </w:r>
      <w:r w:rsidR="00E3182F">
        <w:rPr>
          <w:rFonts w:ascii="方正楷体_GBK" w:eastAsia="方正楷体_GBK" w:cs="方正楷体_GB2312" w:hint="eastAsia"/>
          <w:b/>
          <w:bCs/>
          <w:sz w:val="32"/>
          <w:szCs w:val="32"/>
          <w:lang w:val="zh-CN"/>
        </w:rPr>
        <w:t>四</w:t>
      </w:r>
      <w:r>
        <w:rPr>
          <w:rFonts w:ascii="方正楷体_GBK" w:eastAsia="方正楷体_GBK" w:cs="方正楷体_GB2312" w:hint="eastAsia"/>
          <w:b/>
          <w:bCs/>
          <w:sz w:val="32"/>
          <w:szCs w:val="32"/>
          <w:lang w:val="zh-CN"/>
        </w:rPr>
        <w:t>）预算绩效情况说明。</w:t>
      </w:r>
    </w:p>
    <w:p w:rsidR="0049660A" w:rsidRDefault="0049660A" w:rsidP="0049660A">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sidR="00E3182F">
        <w:rPr>
          <w:rFonts w:eastAsia="方正仿宋_GBK" w:hint="eastAsia"/>
          <w:sz w:val="32"/>
          <w:szCs w:val="32"/>
        </w:rPr>
        <w:t>年</w:t>
      </w:r>
      <w:r w:rsidR="0029561D">
        <w:rPr>
          <w:rFonts w:eastAsia="方正仿宋_GBK" w:hint="eastAsia"/>
          <w:sz w:val="32"/>
          <w:szCs w:val="32"/>
        </w:rPr>
        <w:t>海关总署乌鲁木齐教育培训基地</w:t>
      </w:r>
      <w:r w:rsidR="00553557">
        <w:rPr>
          <w:rFonts w:eastAsia="方正仿宋_GBK" w:hint="eastAsia"/>
          <w:sz w:val="32"/>
          <w:szCs w:val="32"/>
        </w:rPr>
        <w:t>无一般公共预算和政府性基金预算拨款项目。</w:t>
      </w:r>
    </w:p>
    <w:p w:rsidR="00E3730A" w:rsidRPr="004966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b/>
          <w:sz w:val="32"/>
          <w:szCs w:val="32"/>
        </w:rPr>
      </w:pPr>
    </w:p>
    <w:p w:rsidR="00E3730A" w:rsidRDefault="00E3730A">
      <w:pPr>
        <w:rPr>
          <w:b/>
          <w:sz w:val="32"/>
          <w:szCs w:val="32"/>
        </w:rPr>
      </w:pPr>
    </w:p>
    <w:p w:rsidR="00E3730A" w:rsidRDefault="00E3730A">
      <w:pPr>
        <w:jc w:val="center"/>
        <w:rPr>
          <w:b/>
          <w:sz w:val="32"/>
          <w:szCs w:val="32"/>
        </w:rPr>
      </w:pPr>
    </w:p>
    <w:p w:rsidR="00E3730A" w:rsidRDefault="00E3730A">
      <w:pPr>
        <w:jc w:val="center"/>
        <w:rPr>
          <w:b/>
          <w:sz w:val="32"/>
          <w:szCs w:val="32"/>
        </w:rPr>
      </w:pPr>
    </w:p>
    <w:p w:rsidR="00E3730A" w:rsidRDefault="00E3730A">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rFonts w:hint="eastAsia"/>
          <w:b/>
          <w:sz w:val="32"/>
          <w:szCs w:val="32"/>
        </w:rPr>
      </w:pPr>
    </w:p>
    <w:p w:rsidR="00E3182F" w:rsidRDefault="00E3182F">
      <w:pPr>
        <w:jc w:val="center"/>
        <w:rPr>
          <w:b/>
          <w:sz w:val="32"/>
          <w:szCs w:val="32"/>
        </w:rPr>
      </w:pPr>
    </w:p>
    <w:p w:rsidR="00E3730A" w:rsidRDefault="00AA6702">
      <w:pPr>
        <w:jc w:val="center"/>
        <w:rPr>
          <w:b/>
          <w:sz w:val="84"/>
          <w:szCs w:val="84"/>
        </w:rPr>
      </w:pPr>
      <w:r>
        <w:rPr>
          <w:rFonts w:hint="eastAsia"/>
          <w:b/>
          <w:sz w:val="84"/>
          <w:szCs w:val="84"/>
        </w:rPr>
        <w:t>第四部分</w:t>
      </w:r>
    </w:p>
    <w:p w:rsidR="00E3730A" w:rsidRDefault="00AA6702">
      <w:pPr>
        <w:jc w:val="center"/>
        <w:rPr>
          <w:b/>
          <w:sz w:val="84"/>
          <w:szCs w:val="84"/>
        </w:rPr>
      </w:pPr>
      <w:r>
        <w:rPr>
          <w:rFonts w:hint="eastAsia"/>
          <w:b/>
          <w:sz w:val="84"/>
          <w:szCs w:val="84"/>
        </w:rPr>
        <w:t>名词解释</w:t>
      </w:r>
    </w:p>
    <w:p w:rsidR="00E3730A" w:rsidRDefault="00AA6702">
      <w:pPr>
        <w:rPr>
          <w:b/>
          <w:sz w:val="32"/>
          <w:szCs w:val="84"/>
        </w:rPr>
      </w:pPr>
      <w:r>
        <w:rPr>
          <w:b/>
          <w:sz w:val="84"/>
          <w:szCs w:val="84"/>
        </w:rPr>
        <w:br w:type="page"/>
      </w:r>
    </w:p>
    <w:p w:rsidR="00E3730A" w:rsidRDefault="00AA6702" w:rsidP="00A070F8">
      <w:pPr>
        <w:spacing w:line="560" w:lineRule="exact"/>
        <w:ind w:firstLineChars="200" w:firstLine="643"/>
        <w:rPr>
          <w:rFonts w:eastAsia="方正仿宋_GBK"/>
          <w:sz w:val="32"/>
          <w:szCs w:val="32"/>
        </w:rPr>
      </w:pPr>
      <w:r>
        <w:rPr>
          <w:rFonts w:eastAsia="方正仿宋_GBK" w:hint="eastAsia"/>
          <w:b/>
          <w:bCs/>
          <w:sz w:val="32"/>
          <w:szCs w:val="32"/>
        </w:rPr>
        <w:lastRenderedPageBreak/>
        <w:t>一、一般公共预算拨款收入</w:t>
      </w:r>
      <w:r>
        <w:rPr>
          <w:rFonts w:eastAsia="方正仿宋_GBK" w:hint="eastAsia"/>
          <w:sz w:val="32"/>
          <w:szCs w:val="32"/>
        </w:rPr>
        <w:t>：指中央财政当年拨付的资金。</w:t>
      </w:r>
    </w:p>
    <w:p w:rsidR="00E3730A" w:rsidRDefault="00AA6702" w:rsidP="00A070F8">
      <w:pPr>
        <w:spacing w:line="560" w:lineRule="exact"/>
        <w:ind w:firstLineChars="200" w:firstLine="643"/>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rsidR="00E3730A" w:rsidRDefault="00AA6702" w:rsidP="00A070F8">
      <w:pPr>
        <w:spacing w:line="560" w:lineRule="exact"/>
        <w:ind w:firstLineChars="200" w:firstLine="643"/>
        <w:rPr>
          <w:rFonts w:eastAsia="方正仿宋_GBK"/>
          <w:sz w:val="32"/>
          <w:szCs w:val="32"/>
        </w:rPr>
      </w:pPr>
      <w:r>
        <w:rPr>
          <w:rFonts w:eastAsia="方正仿宋_GBK" w:hint="eastAsia"/>
          <w:b/>
          <w:bCs/>
          <w:sz w:val="32"/>
          <w:szCs w:val="32"/>
        </w:rPr>
        <w:t>三、事业单位经营收入</w:t>
      </w:r>
      <w:r>
        <w:rPr>
          <w:rFonts w:eastAsia="方正仿宋_GBK" w:hint="eastAsia"/>
          <w:sz w:val="32"/>
          <w:szCs w:val="32"/>
        </w:rPr>
        <w:t>：指海关系统所属事业单位在专业业务活动及辅助活动之外，开展非独立核算经营活动取得的收入。</w:t>
      </w:r>
    </w:p>
    <w:p w:rsidR="00E3730A" w:rsidRDefault="00AA6702" w:rsidP="00A070F8">
      <w:pPr>
        <w:spacing w:line="560" w:lineRule="exact"/>
        <w:ind w:firstLineChars="200" w:firstLine="643"/>
        <w:rPr>
          <w:rFonts w:eastAsia="方正仿宋_GBK"/>
          <w:sz w:val="32"/>
          <w:szCs w:val="32"/>
        </w:rPr>
      </w:pPr>
      <w:r>
        <w:rPr>
          <w:rFonts w:eastAsia="方正仿宋_GBK" w:hint="eastAsia"/>
          <w:b/>
          <w:bCs/>
          <w:sz w:val="32"/>
          <w:szCs w:val="32"/>
        </w:rPr>
        <w:t>四、其他收入</w:t>
      </w:r>
      <w:r>
        <w:rPr>
          <w:rFonts w:eastAsia="方正仿宋_GBK" w:hint="eastAsia"/>
          <w:sz w:val="32"/>
          <w:szCs w:val="32"/>
        </w:rPr>
        <w:t>：指海关系统取得的除上述财政拨款收入、事业收入、事业单位经营收入等以外的收入。</w:t>
      </w:r>
    </w:p>
    <w:p w:rsidR="00E3730A" w:rsidRDefault="00AA6702" w:rsidP="00A070F8">
      <w:pPr>
        <w:spacing w:line="560" w:lineRule="exact"/>
        <w:ind w:firstLineChars="200" w:firstLine="643"/>
        <w:rPr>
          <w:rFonts w:eastAsia="方正仿宋_GBK"/>
          <w:sz w:val="32"/>
          <w:szCs w:val="32"/>
        </w:rPr>
      </w:pPr>
      <w:r>
        <w:rPr>
          <w:rFonts w:eastAsia="方正仿宋_GBK" w:hint="eastAsia"/>
          <w:b/>
          <w:bCs/>
          <w:sz w:val="32"/>
          <w:szCs w:val="32"/>
        </w:rPr>
        <w:t>五、使用非财政拨款结余</w:t>
      </w:r>
      <w:r>
        <w:rPr>
          <w:rFonts w:eastAsia="方正仿宋_GBK" w:hint="eastAsia"/>
          <w:sz w:val="32"/>
          <w:szCs w:val="32"/>
        </w:rPr>
        <w:t>：指海关系统所属事业单位预计收入小于支出时，用非财政拨款结余弥补本年度收支差额的数额。</w:t>
      </w:r>
    </w:p>
    <w:p w:rsidR="00E3730A" w:rsidRDefault="00AA6702" w:rsidP="00A070F8">
      <w:pPr>
        <w:spacing w:line="560" w:lineRule="exact"/>
        <w:ind w:firstLineChars="200" w:firstLine="643"/>
        <w:rPr>
          <w:rFonts w:eastAsia="方正仿宋_GBK"/>
          <w:sz w:val="32"/>
          <w:szCs w:val="32"/>
        </w:rPr>
      </w:pPr>
      <w:r>
        <w:rPr>
          <w:rFonts w:eastAsia="方正仿宋_GBK" w:hint="eastAsia"/>
          <w:b/>
          <w:bCs/>
          <w:sz w:val="32"/>
          <w:szCs w:val="32"/>
        </w:rPr>
        <w:t>六、上年结转</w:t>
      </w:r>
      <w:r>
        <w:rPr>
          <w:rFonts w:eastAsia="方正仿宋_GBK" w:hint="eastAsia"/>
          <w:sz w:val="32"/>
          <w:szCs w:val="32"/>
        </w:rPr>
        <w:t>：指以前年度尚未完成、结转到本年仍按原规定用途继续使用的资金等。</w:t>
      </w:r>
    </w:p>
    <w:p w:rsidR="00E3730A" w:rsidRDefault="00AA6702" w:rsidP="00E3730A">
      <w:pPr>
        <w:spacing w:line="560" w:lineRule="exact"/>
        <w:ind w:firstLineChars="200" w:firstLine="643"/>
        <w:rPr>
          <w:rFonts w:eastAsia="方正仿宋_GBK"/>
          <w:sz w:val="32"/>
          <w:szCs w:val="32"/>
        </w:rPr>
      </w:pPr>
      <w:r>
        <w:rPr>
          <w:rFonts w:eastAsia="方正仿宋_GBK" w:hint="eastAsia"/>
          <w:b/>
          <w:bCs/>
          <w:sz w:val="32"/>
          <w:szCs w:val="32"/>
        </w:rPr>
        <w:t>七、“三公”经费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sectPr w:rsidR="00E3730A" w:rsidSect="00E3730A">
      <w:pgSz w:w="11905" w:h="16840"/>
      <w:pgMar w:top="1440" w:right="1133" w:bottom="1440" w:left="1133" w:header="851" w:footer="992" w:gutter="0"/>
      <w:cols w:space="720"/>
      <w:docGrid w:linePitch="28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847" w:rsidRDefault="00E34847" w:rsidP="00A070F8">
      <w:r>
        <w:separator/>
      </w:r>
    </w:p>
  </w:endnote>
  <w:endnote w:type="continuationSeparator" w:id="1">
    <w:p w:rsidR="00E34847" w:rsidRDefault="00E34847" w:rsidP="00A070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方正黑体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Microsoft JhengHei">
    <w:panose1 w:val="020B0604030504040204"/>
    <w:charset w:val="88"/>
    <w:family w:val="swiss"/>
    <w:pitch w:val="variable"/>
    <w:sig w:usb0="00000087" w:usb1="288F4000" w:usb2="00000016" w:usb3="00000000" w:csb0="00100009" w:csb1="00000000"/>
  </w:font>
  <w:font w:name="方正楷体_GB2312">
    <w:altName w:val="Arial Unicode MS"/>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847" w:rsidRDefault="00E34847" w:rsidP="00A070F8">
      <w:r>
        <w:separator/>
      </w:r>
    </w:p>
  </w:footnote>
  <w:footnote w:type="continuationSeparator" w:id="1">
    <w:p w:rsidR="00E34847" w:rsidRDefault="00E34847" w:rsidP="00A070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HorizontalSpacing w:val="105"/>
  <w:drawingGridVerticalSpacing w:val="156"/>
  <w:displayHorizontalDrawingGridEvery w:val="0"/>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ulTrailSpace/>
    <w:doNotExpandShiftReturn/>
    <w:adjustLineHeightInTable/>
    <w:useFELayout/>
    <w:useAltKinsokuLineBreakRules/>
  </w:compat>
  <w:rsids>
    <w:rsidRoot w:val="00FE7150"/>
    <w:rsid w:val="00003233"/>
    <w:rsid w:val="00015D02"/>
    <w:rsid w:val="00047AFD"/>
    <w:rsid w:val="000546DA"/>
    <w:rsid w:val="00075FC6"/>
    <w:rsid w:val="000B52CD"/>
    <w:rsid w:val="00155B01"/>
    <w:rsid w:val="001E421F"/>
    <w:rsid w:val="001F4D6E"/>
    <w:rsid w:val="00280868"/>
    <w:rsid w:val="0029561D"/>
    <w:rsid w:val="002A2D58"/>
    <w:rsid w:val="002D7BEC"/>
    <w:rsid w:val="0049660A"/>
    <w:rsid w:val="00536262"/>
    <w:rsid w:val="00553557"/>
    <w:rsid w:val="005A0566"/>
    <w:rsid w:val="006369C6"/>
    <w:rsid w:val="006D65EF"/>
    <w:rsid w:val="006E68CD"/>
    <w:rsid w:val="00853DA2"/>
    <w:rsid w:val="008F3A9D"/>
    <w:rsid w:val="00954FDD"/>
    <w:rsid w:val="009966CF"/>
    <w:rsid w:val="00A070F8"/>
    <w:rsid w:val="00A96CA7"/>
    <w:rsid w:val="00AA6702"/>
    <w:rsid w:val="00AE19B9"/>
    <w:rsid w:val="00B04BF7"/>
    <w:rsid w:val="00B32811"/>
    <w:rsid w:val="00B6302B"/>
    <w:rsid w:val="00B76970"/>
    <w:rsid w:val="00BC75FA"/>
    <w:rsid w:val="00BE550E"/>
    <w:rsid w:val="00C26297"/>
    <w:rsid w:val="00C547F2"/>
    <w:rsid w:val="00E3182F"/>
    <w:rsid w:val="00E34847"/>
    <w:rsid w:val="00E3730A"/>
    <w:rsid w:val="00F855A5"/>
    <w:rsid w:val="00FE7150"/>
    <w:rsid w:val="0C8A677F"/>
    <w:rsid w:val="286914E7"/>
    <w:rsid w:val="2C6941AB"/>
    <w:rsid w:val="32747406"/>
    <w:rsid w:val="46A37E92"/>
    <w:rsid w:val="665911CF"/>
    <w:rsid w:val="6A014013"/>
    <w:rsid w:val="7E4767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lsdException w:name="heading 1" w:uiPriority="0"/>
    <w:lsdException w:name="heading 2" w:uiPriority="0"/>
    <w:lsdException w:name="heading 3" w:uiPriority="0"/>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uiPriority="0"/>
    <w:lsdException w:name="index 7" w:semiHidden="1" w:unhideWhenUsed="1"/>
    <w:lsdException w:name="index 8" w:uiPriority="0"/>
    <w:lsdException w:name="index 9" w:semiHidden="1" w:unhideWhenUsed="1"/>
    <w:lsdException w:name="toc 1" w:semiHidden="1" w:uiPriority="39" w:unhideWhenUsed="1"/>
    <w:lsdException w:name="toc 2" w:uiPriority="0"/>
    <w:lsdException w:name="toc 3" w:semiHidden="1" w:uiPriority="39" w:unhideWhenUsed="1"/>
    <w:lsdException w:name="toc 4" w:uiPriority="0"/>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uiPriority="0"/>
    <w:lsdException w:name="Normal Indent" w:semiHidden="1" w:unhideWhenUsed="1"/>
    <w:lsdException w:name="footnote text" w:uiPriority="0"/>
    <w:lsdException w:name="annotation text" w:semiHidden="1" w:unhideWhenUsed="1"/>
    <w:lsdException w:name="header" w:uiPriority="0"/>
    <w:lsdException w:name="footer" w:semiHidden="1" w:unhideWhenUsed="1" w:qFormat="1"/>
    <w:lsdException w:name="index heading" w:uiPriority="0"/>
    <w:lsdException w:name="caption" w:uiPriority="0"/>
    <w:lsdException w:name="table of figures" w:uiPriority="0"/>
    <w:lsdException w:name="envelope address" w:uiPriority="0"/>
    <w:lsdException w:name="envelope return" w:semiHidden="1" w:unhideWhenUsed="1"/>
    <w:lsdException w:name="footnote reference" w:uiPriority="0"/>
    <w:lsdException w:name="annotation reference" w:uiPriority="0"/>
    <w:lsdException w:name="line number" w:uiPriority="0"/>
    <w:lsdException w:name="page number" w:semiHidden="1" w:unhideWhenUsed="1"/>
    <w:lsdException w:name="endnote reference" w:uiPriority="0"/>
    <w:lsdException w:name="endnote text" w:semiHidden="1" w:unhideWhenUsed="1"/>
    <w:lsdException w:name="table of authorities" w:uiPriority="0"/>
    <w:lsdException w:name="macro" w:semiHidden="1" w:unhideWhenUsed="1"/>
    <w:lsdException w:name="toa heading" w:semiHidden="1" w:unhideWhenUsed="1"/>
    <w:lsdException w:name="List" w:uiPriority="0"/>
    <w:lsdException w:name="List Bullet" w:uiPriority="0"/>
    <w:lsdException w:name="List Number" w:uiPriority="0"/>
    <w:lsdException w:name="List 2" w:semiHidden="1" w:unhideWhenUsed="1"/>
    <w:lsdException w:name="List 3" w:uiPriority="0"/>
    <w:lsdException w:name="List 4" w:uiPriority="0"/>
    <w:lsdException w:name="List 5"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lsdException w:name="List Number 3" w:semiHidden="1" w:unhideWhenUsed="1"/>
    <w:lsdException w:name="List Number 4" w:uiPriority="0"/>
    <w:lsdException w:name="List Number 5" w:semiHidden="1" w:unhideWhenUsed="1"/>
    <w:lsdException w:name="Title" w:uiPriority="10" w:qFormat="1"/>
    <w:lsdException w:name="Closing" w:semiHidden="1" w:unhideWhenUsed="1"/>
    <w:lsdException w:name="Signature" w:uiPriority="0"/>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uiPriority="0"/>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uiPriority="0"/>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uiPriority="0"/>
    <w:lsdException w:name="Hyperlink" w:semiHidden="1" w:unhideWhenUsed="1"/>
    <w:lsdException w:name="FollowedHyperlink" w:semiHidden="1" w:unhideWhenUsed="1"/>
    <w:lsdException w:name="Strong" w:uiPriority="0"/>
    <w:lsdException w:name="Emphasis" w:uiPriority="0"/>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uiPriority="0"/>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uiPriority="0"/>
    <w:lsdException w:name="HTML Variable" w:uiPriority="0"/>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rsid w:val="00E3730A"/>
    <w:pPr>
      <w:widowControl w:val="0"/>
      <w:jc w:val="both"/>
    </w:pPr>
    <w:rPr>
      <w:kern w:val="2"/>
      <w:sz w:val="21"/>
      <w:szCs w:val="24"/>
    </w:rPr>
  </w:style>
  <w:style w:type="paragraph" w:styleId="1">
    <w:name w:val="heading 1"/>
    <w:basedOn w:val="a"/>
    <w:next w:val="a"/>
    <w:rsid w:val="00E3730A"/>
    <w:pPr>
      <w:keepNext/>
      <w:keepLines/>
      <w:spacing w:before="340" w:after="330" w:line="578" w:lineRule="auto"/>
      <w:outlineLvl w:val="0"/>
    </w:pPr>
    <w:rPr>
      <w:b/>
      <w:bCs/>
      <w:kern w:val="44"/>
      <w:sz w:val="44"/>
      <w:szCs w:val="44"/>
    </w:rPr>
  </w:style>
  <w:style w:type="paragraph" w:styleId="2">
    <w:name w:val="heading 2"/>
    <w:basedOn w:val="a"/>
    <w:next w:val="a"/>
    <w:rsid w:val="00E3730A"/>
    <w:pPr>
      <w:keepNext/>
      <w:keepLines/>
      <w:spacing w:before="260" w:after="260" w:line="415" w:lineRule="auto"/>
      <w:outlineLvl w:val="1"/>
    </w:pPr>
    <w:rPr>
      <w:rFonts w:eastAsia="黑体"/>
      <w:b/>
      <w:bCs/>
      <w:sz w:val="32"/>
      <w:szCs w:val="32"/>
    </w:rPr>
  </w:style>
  <w:style w:type="paragraph" w:styleId="3">
    <w:name w:val="heading 3"/>
    <w:basedOn w:val="a"/>
    <w:next w:val="a"/>
    <w:rsid w:val="00E3730A"/>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rsid w:val="00E3730A"/>
    <w:pPr>
      <w:ind w:left="1260" w:hanging="420"/>
    </w:pPr>
  </w:style>
  <w:style w:type="paragraph" w:styleId="20">
    <w:name w:val="List Number 2"/>
    <w:basedOn w:val="a"/>
    <w:rsid w:val="00E3730A"/>
    <w:pPr>
      <w:tabs>
        <w:tab w:val="left" w:pos="780"/>
      </w:tabs>
      <w:ind w:left="780" w:hanging="360"/>
    </w:pPr>
  </w:style>
  <w:style w:type="paragraph" w:styleId="a3">
    <w:name w:val="table of authorities"/>
    <w:basedOn w:val="a"/>
    <w:next w:val="a"/>
    <w:rsid w:val="00E3730A"/>
    <w:pPr>
      <w:ind w:left="420"/>
    </w:pPr>
  </w:style>
  <w:style w:type="paragraph" w:styleId="8">
    <w:name w:val="index 8"/>
    <w:basedOn w:val="a"/>
    <w:next w:val="a"/>
    <w:autoRedefine/>
    <w:rsid w:val="00E3730A"/>
    <w:pPr>
      <w:ind w:left="2940"/>
    </w:pPr>
  </w:style>
  <w:style w:type="paragraph" w:styleId="a4">
    <w:name w:val="List Number"/>
    <w:basedOn w:val="a"/>
    <w:rsid w:val="00E3730A"/>
    <w:pPr>
      <w:tabs>
        <w:tab w:val="left" w:pos="360"/>
      </w:tabs>
      <w:ind w:left="360" w:hanging="360"/>
    </w:pPr>
  </w:style>
  <w:style w:type="paragraph" w:styleId="a5">
    <w:name w:val="caption"/>
    <w:basedOn w:val="a"/>
    <w:next w:val="a"/>
    <w:rsid w:val="00E3730A"/>
    <w:rPr>
      <w:rFonts w:eastAsia="黑体"/>
      <w:b/>
      <w:bCs/>
      <w:sz w:val="20"/>
      <w:szCs w:val="20"/>
    </w:rPr>
  </w:style>
  <w:style w:type="paragraph" w:styleId="a6">
    <w:name w:val="List Bullet"/>
    <w:basedOn w:val="a"/>
    <w:rsid w:val="00E3730A"/>
    <w:pPr>
      <w:tabs>
        <w:tab w:val="left" w:pos="360"/>
      </w:tabs>
      <w:ind w:left="360" w:hanging="360"/>
    </w:pPr>
  </w:style>
  <w:style w:type="paragraph" w:styleId="a7">
    <w:name w:val="envelope address"/>
    <w:basedOn w:val="a"/>
    <w:rsid w:val="00E3730A"/>
    <w:pPr>
      <w:snapToGrid w:val="0"/>
      <w:ind w:left="2880"/>
    </w:pPr>
    <w:rPr>
      <w:sz w:val="24"/>
    </w:rPr>
  </w:style>
  <w:style w:type="paragraph" w:styleId="a8">
    <w:name w:val="Document Map"/>
    <w:basedOn w:val="a"/>
    <w:rsid w:val="00E3730A"/>
    <w:pPr>
      <w:shd w:val="clear" w:color="auto" w:fill="000080"/>
    </w:pPr>
  </w:style>
  <w:style w:type="paragraph" w:styleId="6">
    <w:name w:val="index 6"/>
    <w:basedOn w:val="a"/>
    <w:next w:val="a"/>
    <w:autoRedefine/>
    <w:rsid w:val="00E3730A"/>
    <w:pPr>
      <w:ind w:left="2100"/>
    </w:pPr>
  </w:style>
  <w:style w:type="paragraph" w:styleId="31">
    <w:name w:val="Body Text 3"/>
    <w:basedOn w:val="a"/>
    <w:rsid w:val="00E3730A"/>
    <w:pPr>
      <w:spacing w:after="120"/>
    </w:pPr>
    <w:rPr>
      <w:sz w:val="16"/>
      <w:szCs w:val="16"/>
    </w:rPr>
  </w:style>
  <w:style w:type="paragraph" w:styleId="a9">
    <w:name w:val="Body Text"/>
    <w:basedOn w:val="a"/>
    <w:rsid w:val="00E3730A"/>
    <w:pPr>
      <w:spacing w:after="120"/>
    </w:pPr>
  </w:style>
  <w:style w:type="paragraph" w:styleId="aa">
    <w:name w:val="Body Text Indent"/>
    <w:basedOn w:val="a"/>
    <w:rsid w:val="00E3730A"/>
    <w:pPr>
      <w:spacing w:after="120"/>
      <w:ind w:left="420"/>
    </w:pPr>
  </w:style>
  <w:style w:type="paragraph" w:styleId="ab">
    <w:name w:val="Block Text"/>
    <w:basedOn w:val="a"/>
    <w:rsid w:val="00E3730A"/>
    <w:pPr>
      <w:spacing w:after="120"/>
      <w:ind w:left="140" w:rightChars="700" w:right="700"/>
    </w:pPr>
  </w:style>
  <w:style w:type="paragraph" w:styleId="ac">
    <w:name w:val="Plain Text"/>
    <w:basedOn w:val="a"/>
    <w:rsid w:val="00E3730A"/>
    <w:rPr>
      <w:rFonts w:ascii="Courier New" w:hAnsi="Courier New"/>
    </w:rPr>
  </w:style>
  <w:style w:type="paragraph" w:styleId="4">
    <w:name w:val="List Number 4"/>
    <w:basedOn w:val="a"/>
    <w:rsid w:val="00E3730A"/>
    <w:pPr>
      <w:tabs>
        <w:tab w:val="left" w:pos="1620"/>
      </w:tabs>
      <w:ind w:left="1620" w:hanging="360"/>
    </w:pPr>
  </w:style>
  <w:style w:type="paragraph" w:styleId="5">
    <w:name w:val="List Continue 5"/>
    <w:basedOn w:val="a"/>
    <w:rsid w:val="00E3730A"/>
    <w:pPr>
      <w:spacing w:after="120"/>
      <w:ind w:left="2100"/>
    </w:pPr>
  </w:style>
  <w:style w:type="paragraph" w:styleId="ad">
    <w:name w:val="Balloon Text"/>
    <w:basedOn w:val="a"/>
    <w:next w:val="a"/>
    <w:rsid w:val="00E3730A"/>
    <w:rPr>
      <w:sz w:val="18"/>
      <w:szCs w:val="18"/>
    </w:rPr>
  </w:style>
  <w:style w:type="paragraph" w:styleId="ae">
    <w:name w:val="footer"/>
    <w:basedOn w:val="a"/>
    <w:link w:val="Char"/>
    <w:uiPriority w:val="99"/>
    <w:semiHidden/>
    <w:unhideWhenUsed/>
    <w:qFormat/>
    <w:rsid w:val="00E3730A"/>
    <w:pPr>
      <w:tabs>
        <w:tab w:val="center" w:pos="4153"/>
        <w:tab w:val="right" w:pos="8306"/>
      </w:tabs>
      <w:snapToGrid w:val="0"/>
      <w:jc w:val="left"/>
    </w:pPr>
    <w:rPr>
      <w:sz w:val="18"/>
      <w:szCs w:val="18"/>
    </w:rPr>
  </w:style>
  <w:style w:type="paragraph" w:styleId="af">
    <w:name w:val="header"/>
    <w:basedOn w:val="a"/>
    <w:rsid w:val="00E3730A"/>
    <w:pPr>
      <w:pBdr>
        <w:bottom w:val="single" w:sz="6" w:space="1" w:color="auto"/>
      </w:pBdr>
      <w:tabs>
        <w:tab w:val="center" w:pos="4153"/>
        <w:tab w:val="right" w:pos="8307"/>
      </w:tabs>
      <w:snapToGrid w:val="0"/>
      <w:jc w:val="center"/>
    </w:pPr>
    <w:rPr>
      <w:sz w:val="18"/>
      <w:szCs w:val="18"/>
    </w:rPr>
  </w:style>
  <w:style w:type="paragraph" w:styleId="af0">
    <w:name w:val="Signature"/>
    <w:basedOn w:val="a"/>
    <w:rsid w:val="00E3730A"/>
    <w:pPr>
      <w:ind w:left="4320"/>
    </w:pPr>
  </w:style>
  <w:style w:type="paragraph" w:styleId="40">
    <w:name w:val="toc 4"/>
    <w:basedOn w:val="a"/>
    <w:next w:val="a"/>
    <w:autoRedefine/>
    <w:rsid w:val="00E3730A"/>
    <w:pPr>
      <w:ind w:left="1260"/>
    </w:pPr>
  </w:style>
  <w:style w:type="paragraph" w:styleId="af1">
    <w:name w:val="index heading"/>
    <w:basedOn w:val="a"/>
    <w:rsid w:val="00E3730A"/>
    <w:rPr>
      <w:b/>
    </w:rPr>
  </w:style>
  <w:style w:type="paragraph" w:styleId="af2">
    <w:name w:val="Subtitle"/>
    <w:basedOn w:val="a"/>
    <w:rsid w:val="00E3730A"/>
    <w:pPr>
      <w:spacing w:before="240" w:after="60" w:line="312" w:lineRule="auto"/>
      <w:jc w:val="center"/>
      <w:outlineLvl w:val="1"/>
    </w:pPr>
    <w:rPr>
      <w:b/>
      <w:bCs/>
      <w:kern w:val="28"/>
      <w:sz w:val="32"/>
      <w:szCs w:val="32"/>
    </w:rPr>
  </w:style>
  <w:style w:type="paragraph" w:styleId="af3">
    <w:name w:val="List"/>
    <w:basedOn w:val="a"/>
    <w:rsid w:val="00E3730A"/>
    <w:pPr>
      <w:ind w:left="420" w:hanging="420"/>
    </w:pPr>
  </w:style>
  <w:style w:type="paragraph" w:styleId="af4">
    <w:name w:val="footnote text"/>
    <w:basedOn w:val="a"/>
    <w:rsid w:val="00E3730A"/>
    <w:pPr>
      <w:snapToGrid w:val="0"/>
      <w:jc w:val="left"/>
    </w:pPr>
    <w:rPr>
      <w:sz w:val="18"/>
      <w:szCs w:val="18"/>
    </w:rPr>
  </w:style>
  <w:style w:type="paragraph" w:styleId="50">
    <w:name w:val="List 5"/>
    <w:basedOn w:val="a"/>
    <w:rsid w:val="00E3730A"/>
    <w:pPr>
      <w:ind w:left="2100" w:hanging="420"/>
    </w:pPr>
  </w:style>
  <w:style w:type="paragraph" w:styleId="af5">
    <w:name w:val="table of figures"/>
    <w:basedOn w:val="a"/>
    <w:next w:val="a"/>
    <w:rsid w:val="00E3730A"/>
  </w:style>
  <w:style w:type="paragraph" w:styleId="21">
    <w:name w:val="toc 2"/>
    <w:basedOn w:val="a"/>
    <w:next w:val="a"/>
    <w:autoRedefine/>
    <w:rsid w:val="00E3730A"/>
    <w:pPr>
      <w:ind w:left="420"/>
    </w:pPr>
  </w:style>
  <w:style w:type="paragraph" w:styleId="9">
    <w:name w:val="toc 9"/>
    <w:basedOn w:val="a"/>
    <w:next w:val="a"/>
    <w:autoRedefine/>
    <w:rsid w:val="00E3730A"/>
    <w:pPr>
      <w:ind w:left="3360"/>
    </w:pPr>
  </w:style>
  <w:style w:type="paragraph" w:styleId="41">
    <w:name w:val="List 4"/>
    <w:basedOn w:val="a"/>
    <w:rsid w:val="00E3730A"/>
    <w:pPr>
      <w:ind w:left="1680" w:hanging="420"/>
    </w:pPr>
  </w:style>
  <w:style w:type="paragraph" w:styleId="HTML">
    <w:name w:val="HTML Preformatted"/>
    <w:basedOn w:val="a"/>
    <w:rsid w:val="00E3730A"/>
    <w:rPr>
      <w:rFonts w:ascii="Courier New" w:hAnsi="Courier New"/>
      <w:sz w:val="20"/>
      <w:szCs w:val="20"/>
    </w:rPr>
  </w:style>
  <w:style w:type="paragraph" w:styleId="22">
    <w:name w:val="Body Text First Indent 2"/>
    <w:basedOn w:val="aa"/>
    <w:rsid w:val="00E3730A"/>
    <w:pPr>
      <w:ind w:firstLine="420"/>
    </w:pPr>
  </w:style>
  <w:style w:type="character" w:styleId="af6">
    <w:name w:val="Strong"/>
    <w:basedOn w:val="a0"/>
    <w:rsid w:val="00E3730A"/>
    <w:rPr>
      <w:b/>
    </w:rPr>
  </w:style>
  <w:style w:type="character" w:styleId="af7">
    <w:name w:val="endnote reference"/>
    <w:basedOn w:val="a0"/>
    <w:rsid w:val="00E3730A"/>
    <w:rPr>
      <w:vertAlign w:val="superscript"/>
    </w:rPr>
  </w:style>
  <w:style w:type="character" w:styleId="af8">
    <w:name w:val="Emphasis"/>
    <w:basedOn w:val="a0"/>
    <w:rsid w:val="00E3730A"/>
    <w:rPr>
      <w:i/>
    </w:rPr>
  </w:style>
  <w:style w:type="character" w:styleId="af9">
    <w:name w:val="line number"/>
    <w:basedOn w:val="a0"/>
    <w:rsid w:val="00E3730A"/>
  </w:style>
  <w:style w:type="character" w:styleId="HTML0">
    <w:name w:val="HTML Typewriter"/>
    <w:basedOn w:val="a0"/>
    <w:rsid w:val="00E3730A"/>
    <w:rPr>
      <w:rFonts w:ascii="Courier New" w:hAnsi="Courier New"/>
      <w:sz w:val="20"/>
      <w:szCs w:val="20"/>
    </w:rPr>
  </w:style>
  <w:style w:type="character" w:styleId="HTML1">
    <w:name w:val="HTML Acronym"/>
    <w:basedOn w:val="a0"/>
    <w:rsid w:val="00E3730A"/>
  </w:style>
  <w:style w:type="character" w:styleId="HTML2">
    <w:name w:val="HTML Variable"/>
    <w:basedOn w:val="a0"/>
    <w:rsid w:val="00E3730A"/>
    <w:rPr>
      <w:i/>
    </w:rPr>
  </w:style>
  <w:style w:type="character" w:styleId="afa">
    <w:name w:val="annotation reference"/>
    <w:basedOn w:val="a0"/>
    <w:rsid w:val="00E3730A"/>
    <w:rPr>
      <w:sz w:val="21"/>
      <w:szCs w:val="21"/>
    </w:rPr>
  </w:style>
  <w:style w:type="character" w:styleId="afb">
    <w:name w:val="footnote reference"/>
    <w:basedOn w:val="a0"/>
    <w:rsid w:val="00E3730A"/>
    <w:rPr>
      <w:vertAlign w:val="superscript"/>
    </w:rPr>
  </w:style>
  <w:style w:type="paragraph" w:styleId="afc">
    <w:name w:val="No Spacing"/>
    <w:rsid w:val="00E3730A"/>
  </w:style>
  <w:style w:type="paragraph" w:styleId="afd">
    <w:name w:val="List Paragraph"/>
    <w:basedOn w:val="a"/>
    <w:rsid w:val="00E3730A"/>
    <w:pPr>
      <w:ind w:firstLineChars="200" w:firstLine="200"/>
    </w:pPr>
  </w:style>
  <w:style w:type="character" w:customStyle="1" w:styleId="10">
    <w:name w:val="不明显强调1"/>
    <w:basedOn w:val="a0"/>
    <w:rsid w:val="00E3730A"/>
    <w:rPr>
      <w:i/>
      <w:iCs/>
      <w:color w:val="404040"/>
    </w:rPr>
  </w:style>
  <w:style w:type="character" w:customStyle="1" w:styleId="11">
    <w:name w:val="不明显参考1"/>
    <w:basedOn w:val="a0"/>
    <w:rsid w:val="00E3730A"/>
    <w:rPr>
      <w:smallCaps/>
      <w:color w:val="404040"/>
    </w:rPr>
  </w:style>
  <w:style w:type="character" w:customStyle="1" w:styleId="12">
    <w:name w:val="书籍标题1"/>
    <w:basedOn w:val="a0"/>
    <w:rsid w:val="00E3730A"/>
    <w:rPr>
      <w:b/>
      <w:bCs/>
      <w:i/>
      <w:iCs/>
      <w:spacing w:val="5"/>
    </w:rPr>
  </w:style>
  <w:style w:type="paragraph" w:customStyle="1" w:styleId="afe">
    <w:name w:val="正文文字"/>
    <w:basedOn w:val="a"/>
    <w:next w:val="a"/>
    <w:rsid w:val="00E3730A"/>
    <w:pPr>
      <w:spacing w:after="120"/>
    </w:pPr>
  </w:style>
  <w:style w:type="paragraph" w:customStyle="1" w:styleId="23">
    <w:name w:val="正文文字 2"/>
    <w:basedOn w:val="a"/>
    <w:next w:val="a"/>
    <w:autoRedefine/>
    <w:rsid w:val="00E3730A"/>
    <w:pPr>
      <w:ind w:left="240"/>
    </w:pPr>
    <w:rPr>
      <w:rFonts w:ascii="Arial" w:hAnsi="Arial"/>
      <w:sz w:val="28"/>
      <w:szCs w:val="28"/>
    </w:rPr>
  </w:style>
  <w:style w:type="paragraph" w:customStyle="1" w:styleId="42">
    <w:name w:val="正文文字 4"/>
    <w:basedOn w:val="a"/>
    <w:next w:val="a"/>
    <w:autoRedefine/>
    <w:rsid w:val="00E3730A"/>
    <w:pPr>
      <w:ind w:left="240"/>
    </w:pPr>
    <w:rPr>
      <w:sz w:val="24"/>
    </w:rPr>
  </w:style>
  <w:style w:type="paragraph" w:customStyle="1" w:styleId="60">
    <w:name w:val="正文文字 6"/>
    <w:basedOn w:val="a"/>
    <w:next w:val="a"/>
    <w:autoRedefine/>
    <w:rsid w:val="00E3730A"/>
    <w:pPr>
      <w:ind w:left="240"/>
    </w:pPr>
    <w:rPr>
      <w:sz w:val="20"/>
      <w:szCs w:val="20"/>
    </w:rPr>
  </w:style>
  <w:style w:type="paragraph" w:customStyle="1" w:styleId="7">
    <w:name w:val="正文文字 7"/>
    <w:basedOn w:val="a"/>
    <w:next w:val="a"/>
    <w:autoRedefine/>
    <w:rsid w:val="00E3730A"/>
    <w:pPr>
      <w:ind w:left="240"/>
    </w:pPr>
    <w:rPr>
      <w:sz w:val="20"/>
      <w:szCs w:val="20"/>
    </w:rPr>
  </w:style>
  <w:style w:type="paragraph" w:customStyle="1" w:styleId="90">
    <w:name w:val="正文文字 9"/>
    <w:basedOn w:val="a"/>
    <w:next w:val="a"/>
    <w:autoRedefine/>
    <w:rsid w:val="00E3730A"/>
    <w:pPr>
      <w:ind w:left="240"/>
    </w:pPr>
    <w:rPr>
      <w:sz w:val="16"/>
      <w:szCs w:val="16"/>
    </w:rPr>
  </w:style>
  <w:style w:type="paragraph" w:customStyle="1" w:styleId="aff">
    <w:name w:val="公式样式 函数"/>
    <w:autoRedefine/>
    <w:rsid w:val="00E3730A"/>
  </w:style>
  <w:style w:type="paragraph" w:customStyle="1" w:styleId="aff0">
    <w:name w:val="公式样式 变量"/>
    <w:autoRedefine/>
    <w:rsid w:val="00E3730A"/>
    <w:rPr>
      <w:i/>
    </w:rPr>
  </w:style>
  <w:style w:type="paragraph" w:customStyle="1" w:styleId="aff1">
    <w:name w:val="公式样式 小写希腊字母"/>
    <w:autoRedefine/>
    <w:rsid w:val="00E3730A"/>
    <w:rPr>
      <w:i/>
    </w:rPr>
  </w:style>
  <w:style w:type="paragraph" w:customStyle="1" w:styleId="aff2">
    <w:name w:val="公式样式 数字"/>
    <w:autoRedefine/>
    <w:rsid w:val="00E3730A"/>
  </w:style>
  <w:style w:type="paragraph" w:customStyle="1" w:styleId="110">
    <w:name w:val="样式 1 10 磅"/>
    <w:basedOn w:val="a"/>
    <w:rsid w:val="00E3730A"/>
  </w:style>
  <w:style w:type="paragraph" w:customStyle="1" w:styleId="210">
    <w:name w:val="样式 2 10 磅"/>
    <w:basedOn w:val="a"/>
    <w:rsid w:val="00E3730A"/>
  </w:style>
  <w:style w:type="paragraph" w:customStyle="1" w:styleId="226010">
    <w:name w:val="样式 2260 10 磅"/>
    <w:basedOn w:val="a"/>
    <w:rsid w:val="00E3730A"/>
  </w:style>
  <w:style w:type="paragraph" w:customStyle="1" w:styleId="225910">
    <w:name w:val="样式 2259 10 磅"/>
    <w:basedOn w:val="a"/>
    <w:rsid w:val="00E3730A"/>
  </w:style>
  <w:style w:type="paragraph" w:customStyle="1" w:styleId="225810">
    <w:name w:val="样式 225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30510">
    <w:name w:val="样式 230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27710">
    <w:name w:val="样式 227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5510">
    <w:name w:val="样式 345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5410">
    <w:name w:val="样式 345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5310">
    <w:name w:val="样式 345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5210">
    <w:name w:val="样式 345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5110">
    <w:name w:val="样式 345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5010">
    <w:name w:val="样式 345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4910">
    <w:name w:val="样式 344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4810">
    <w:name w:val="样式 344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4410">
    <w:name w:val="样式 3444 10 磅"/>
    <w:basedOn w:val="a"/>
    <w:rsid w:val="00E3730A"/>
  </w:style>
  <w:style w:type="paragraph" w:customStyle="1" w:styleId="344310">
    <w:name w:val="样式 3443 10 磅"/>
    <w:basedOn w:val="a"/>
    <w:rsid w:val="00E3730A"/>
  </w:style>
  <w:style w:type="paragraph" w:customStyle="1" w:styleId="344210">
    <w:name w:val="样式 344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4110">
    <w:name w:val="样式 344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4010">
    <w:name w:val="样式 344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3610">
    <w:name w:val="样式 3436 10 磅"/>
    <w:basedOn w:val="a"/>
    <w:rsid w:val="00E3730A"/>
  </w:style>
  <w:style w:type="paragraph" w:customStyle="1" w:styleId="343510">
    <w:name w:val="样式 3435 10 磅"/>
    <w:basedOn w:val="a"/>
    <w:rsid w:val="00E3730A"/>
  </w:style>
  <w:style w:type="paragraph" w:customStyle="1" w:styleId="343410">
    <w:name w:val="样式 343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3310">
    <w:name w:val="样式 343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3210">
    <w:name w:val="样式 343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2810">
    <w:name w:val="样式 3428 10 磅"/>
    <w:basedOn w:val="a"/>
    <w:rsid w:val="00E3730A"/>
  </w:style>
  <w:style w:type="paragraph" w:customStyle="1" w:styleId="342710">
    <w:name w:val="样式 3427 10 磅"/>
    <w:basedOn w:val="a"/>
    <w:rsid w:val="00E3730A"/>
  </w:style>
  <w:style w:type="paragraph" w:customStyle="1" w:styleId="342610">
    <w:name w:val="样式 342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2510">
    <w:name w:val="样式 342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2410">
    <w:name w:val="样式 342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2010">
    <w:name w:val="样式 3420 10 磅"/>
    <w:basedOn w:val="a"/>
    <w:rsid w:val="00E3730A"/>
  </w:style>
  <w:style w:type="paragraph" w:customStyle="1" w:styleId="341910">
    <w:name w:val="样式 3419 10 磅"/>
    <w:basedOn w:val="a"/>
    <w:rsid w:val="00E3730A"/>
  </w:style>
  <w:style w:type="paragraph" w:customStyle="1" w:styleId="341810">
    <w:name w:val="样式 341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1710">
    <w:name w:val="样式 341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1610">
    <w:name w:val="样式 341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1510">
    <w:name w:val="样式 341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1410">
    <w:name w:val="样式 341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1310">
    <w:name w:val="样式 3413 10 磅"/>
    <w:basedOn w:val="a"/>
    <w:rsid w:val="00E3730A"/>
  </w:style>
  <w:style w:type="paragraph" w:customStyle="1" w:styleId="341210">
    <w:name w:val="样式 3412 10 磅"/>
    <w:basedOn w:val="a"/>
    <w:rsid w:val="00E3730A"/>
  </w:style>
  <w:style w:type="paragraph" w:customStyle="1" w:styleId="341110">
    <w:name w:val="样式 3411 10 磅"/>
    <w:basedOn w:val="a"/>
    <w:rsid w:val="00E3730A"/>
  </w:style>
  <w:style w:type="paragraph" w:customStyle="1" w:styleId="341010">
    <w:name w:val="样式 341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910">
    <w:name w:val="样式 340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810">
    <w:name w:val="样式 340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710">
    <w:name w:val="样式 340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610">
    <w:name w:val="样式 340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510">
    <w:name w:val="样式 3405 10 磅"/>
    <w:basedOn w:val="a"/>
    <w:rsid w:val="00E3730A"/>
  </w:style>
  <w:style w:type="paragraph" w:customStyle="1" w:styleId="340410">
    <w:name w:val="样式 3404 10 磅"/>
    <w:basedOn w:val="a"/>
    <w:rsid w:val="00E3730A"/>
  </w:style>
  <w:style w:type="paragraph" w:customStyle="1" w:styleId="340310">
    <w:name w:val="样式 3403 10 磅"/>
    <w:basedOn w:val="a"/>
    <w:rsid w:val="00E3730A"/>
  </w:style>
  <w:style w:type="paragraph" w:customStyle="1" w:styleId="340210">
    <w:name w:val="样式 340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110">
    <w:name w:val="样式 340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40010">
    <w:name w:val="样式 340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910">
    <w:name w:val="样式 339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810">
    <w:name w:val="样式 339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710">
    <w:name w:val="样式 3397 10 磅"/>
    <w:basedOn w:val="a"/>
    <w:rsid w:val="00E3730A"/>
  </w:style>
  <w:style w:type="paragraph" w:customStyle="1" w:styleId="339610">
    <w:name w:val="样式 3396 10 磅"/>
    <w:basedOn w:val="a"/>
    <w:rsid w:val="00E3730A"/>
  </w:style>
  <w:style w:type="paragraph" w:customStyle="1" w:styleId="339510">
    <w:name w:val="样式 3395 10 磅"/>
    <w:basedOn w:val="a"/>
    <w:rsid w:val="00E3730A"/>
  </w:style>
  <w:style w:type="paragraph" w:customStyle="1" w:styleId="339410">
    <w:name w:val="样式 339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310">
    <w:name w:val="样式 339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210">
    <w:name w:val="样式 339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110">
    <w:name w:val="样式 339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9010">
    <w:name w:val="样式 339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8910">
    <w:name w:val="样式 3389 10 磅"/>
    <w:basedOn w:val="a"/>
    <w:rsid w:val="00E3730A"/>
  </w:style>
  <w:style w:type="paragraph" w:customStyle="1" w:styleId="338810">
    <w:name w:val="样式 3388 10 磅"/>
    <w:basedOn w:val="a"/>
    <w:rsid w:val="00E3730A"/>
  </w:style>
  <w:style w:type="paragraph" w:customStyle="1" w:styleId="338710">
    <w:name w:val="样式 3387 10 磅"/>
    <w:basedOn w:val="a"/>
    <w:rsid w:val="00E3730A"/>
  </w:style>
  <w:style w:type="paragraph" w:customStyle="1" w:styleId="338610">
    <w:name w:val="样式 338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8510">
    <w:name w:val="样式 338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8410">
    <w:name w:val="样式 338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8310">
    <w:name w:val="样式 338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8210">
    <w:name w:val="样式 338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8110">
    <w:name w:val="样式 3381 10 磅"/>
    <w:basedOn w:val="a"/>
    <w:rsid w:val="00E3730A"/>
  </w:style>
  <w:style w:type="paragraph" w:customStyle="1" w:styleId="338010">
    <w:name w:val="样式 3380 10 磅"/>
    <w:basedOn w:val="a"/>
    <w:rsid w:val="00E3730A"/>
  </w:style>
  <w:style w:type="paragraph" w:customStyle="1" w:styleId="337910">
    <w:name w:val="样式 3379 10 磅"/>
    <w:basedOn w:val="a"/>
    <w:rsid w:val="00E3730A"/>
  </w:style>
  <w:style w:type="paragraph" w:customStyle="1" w:styleId="337810">
    <w:name w:val="样式 337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7710">
    <w:name w:val="样式 337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7610">
    <w:name w:val="样式 337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7510">
    <w:name w:val="样式 337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7410">
    <w:name w:val="样式 337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7310">
    <w:name w:val="样式 3373 10 磅"/>
    <w:basedOn w:val="a"/>
    <w:rsid w:val="00E3730A"/>
  </w:style>
  <w:style w:type="paragraph" w:customStyle="1" w:styleId="337210">
    <w:name w:val="样式 3372 10 磅"/>
    <w:basedOn w:val="a"/>
    <w:rsid w:val="00E3730A"/>
  </w:style>
  <w:style w:type="paragraph" w:customStyle="1" w:styleId="337110">
    <w:name w:val="样式 3371 10 磅"/>
    <w:basedOn w:val="a"/>
    <w:rsid w:val="00E3730A"/>
  </w:style>
  <w:style w:type="paragraph" w:customStyle="1" w:styleId="337010">
    <w:name w:val="样式 337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910">
    <w:name w:val="样式 336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810">
    <w:name w:val="样式 336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710">
    <w:name w:val="样式 336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610">
    <w:name w:val="样式 336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510">
    <w:name w:val="样式 3365 10 磅"/>
    <w:basedOn w:val="a"/>
    <w:rsid w:val="00E3730A"/>
  </w:style>
  <w:style w:type="paragraph" w:customStyle="1" w:styleId="336410">
    <w:name w:val="样式 3364 10 磅"/>
    <w:basedOn w:val="a"/>
    <w:rsid w:val="00E3730A"/>
  </w:style>
  <w:style w:type="paragraph" w:customStyle="1" w:styleId="336310">
    <w:name w:val="样式 3363 10 磅"/>
    <w:basedOn w:val="a"/>
    <w:rsid w:val="00E3730A"/>
  </w:style>
  <w:style w:type="paragraph" w:customStyle="1" w:styleId="336210">
    <w:name w:val="样式 336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110">
    <w:name w:val="样式 336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6010">
    <w:name w:val="样式 336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910">
    <w:name w:val="样式 335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810">
    <w:name w:val="样式 335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710">
    <w:name w:val="样式 3357 10 磅"/>
    <w:basedOn w:val="a"/>
    <w:rsid w:val="00E3730A"/>
  </w:style>
  <w:style w:type="paragraph" w:customStyle="1" w:styleId="335610">
    <w:name w:val="样式 3356 10 磅"/>
    <w:basedOn w:val="a"/>
    <w:rsid w:val="00E3730A"/>
  </w:style>
  <w:style w:type="paragraph" w:customStyle="1" w:styleId="335510">
    <w:name w:val="样式 3355 10 磅"/>
    <w:basedOn w:val="a"/>
    <w:rsid w:val="00E3730A"/>
  </w:style>
  <w:style w:type="paragraph" w:customStyle="1" w:styleId="335410">
    <w:name w:val="样式 335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310">
    <w:name w:val="样式 335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210">
    <w:name w:val="样式 335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110">
    <w:name w:val="样式 335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5010">
    <w:name w:val="样式 335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4910">
    <w:name w:val="样式 3349 10 磅"/>
    <w:basedOn w:val="a"/>
    <w:rsid w:val="00E3730A"/>
  </w:style>
  <w:style w:type="paragraph" w:customStyle="1" w:styleId="334810">
    <w:name w:val="样式 3348 10 磅"/>
    <w:basedOn w:val="a"/>
    <w:rsid w:val="00E3730A"/>
  </w:style>
  <w:style w:type="paragraph" w:customStyle="1" w:styleId="334710">
    <w:name w:val="样式 3347 10 磅"/>
    <w:basedOn w:val="a"/>
    <w:rsid w:val="00E3730A"/>
  </w:style>
  <w:style w:type="paragraph" w:customStyle="1" w:styleId="334610">
    <w:name w:val="样式 334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4510">
    <w:name w:val="样式 334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4410">
    <w:name w:val="样式 334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4310">
    <w:name w:val="样式 334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4210">
    <w:name w:val="样式 334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4110">
    <w:name w:val="样式 3341 10 磅"/>
    <w:basedOn w:val="a"/>
    <w:rsid w:val="00E3730A"/>
  </w:style>
  <w:style w:type="paragraph" w:customStyle="1" w:styleId="334010">
    <w:name w:val="样式 3340 10 磅"/>
    <w:basedOn w:val="a"/>
    <w:rsid w:val="00E3730A"/>
  </w:style>
  <w:style w:type="paragraph" w:customStyle="1" w:styleId="333910">
    <w:name w:val="样式 3339 10 磅"/>
    <w:basedOn w:val="a"/>
    <w:rsid w:val="00E3730A"/>
  </w:style>
  <w:style w:type="paragraph" w:customStyle="1" w:styleId="333810">
    <w:name w:val="样式 333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3710">
    <w:name w:val="样式 333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33610">
    <w:name w:val="样式 333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910">
    <w:name w:val="样式 315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810">
    <w:name w:val="样式 315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710">
    <w:name w:val="样式 3157 10 磅"/>
    <w:basedOn w:val="a"/>
    <w:rsid w:val="00E3730A"/>
  </w:style>
  <w:style w:type="paragraph" w:customStyle="1" w:styleId="315610">
    <w:name w:val="样式 3156 10 磅"/>
    <w:basedOn w:val="a"/>
    <w:rsid w:val="00E3730A"/>
  </w:style>
  <w:style w:type="paragraph" w:customStyle="1" w:styleId="315510">
    <w:name w:val="样式 3155 10 磅"/>
    <w:basedOn w:val="a"/>
    <w:rsid w:val="00E3730A"/>
  </w:style>
  <w:style w:type="paragraph" w:customStyle="1" w:styleId="315410">
    <w:name w:val="样式 315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310">
    <w:name w:val="样式 315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210">
    <w:name w:val="样式 315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110">
    <w:name w:val="样式 315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5010">
    <w:name w:val="样式 315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4910">
    <w:name w:val="样式 3149 10 磅"/>
    <w:basedOn w:val="a"/>
    <w:rsid w:val="00E3730A"/>
  </w:style>
  <w:style w:type="paragraph" w:customStyle="1" w:styleId="314810">
    <w:name w:val="样式 3148 10 磅"/>
    <w:basedOn w:val="a"/>
    <w:rsid w:val="00E3730A"/>
  </w:style>
  <w:style w:type="paragraph" w:customStyle="1" w:styleId="314710">
    <w:name w:val="样式 3147 10 磅"/>
    <w:basedOn w:val="a"/>
    <w:rsid w:val="00E3730A"/>
  </w:style>
  <w:style w:type="paragraph" w:customStyle="1" w:styleId="314610">
    <w:name w:val="样式 314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4510">
    <w:name w:val="样式 314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4410">
    <w:name w:val="样式 314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4310">
    <w:name w:val="样式 314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4210">
    <w:name w:val="样式 314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4110">
    <w:name w:val="样式 3141 10 磅"/>
    <w:basedOn w:val="a"/>
    <w:rsid w:val="00E3730A"/>
  </w:style>
  <w:style w:type="paragraph" w:customStyle="1" w:styleId="314010">
    <w:name w:val="样式 3140 10 磅"/>
    <w:basedOn w:val="a"/>
    <w:rsid w:val="00E3730A"/>
  </w:style>
  <w:style w:type="paragraph" w:customStyle="1" w:styleId="313910">
    <w:name w:val="样式 3139 10 磅"/>
    <w:basedOn w:val="a"/>
    <w:rsid w:val="00E3730A"/>
  </w:style>
  <w:style w:type="paragraph" w:customStyle="1" w:styleId="313810">
    <w:name w:val="样式 313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3710">
    <w:name w:val="样式 313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3610">
    <w:name w:val="样式 313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3510">
    <w:name w:val="样式 313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3410">
    <w:name w:val="样式 313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3310">
    <w:name w:val="样式 3133 10 磅"/>
    <w:basedOn w:val="a"/>
    <w:rsid w:val="00E3730A"/>
  </w:style>
  <w:style w:type="paragraph" w:customStyle="1" w:styleId="313210">
    <w:name w:val="样式 3132 10 磅"/>
    <w:basedOn w:val="a"/>
    <w:rsid w:val="00E3730A"/>
  </w:style>
  <w:style w:type="paragraph" w:customStyle="1" w:styleId="313110">
    <w:name w:val="样式 3131 10 磅"/>
    <w:basedOn w:val="a"/>
    <w:rsid w:val="00E3730A"/>
  </w:style>
  <w:style w:type="paragraph" w:customStyle="1" w:styleId="313010">
    <w:name w:val="样式 313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2910">
    <w:name w:val="样式 312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12810">
    <w:name w:val="样式 312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27810">
    <w:name w:val="样式 227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27910">
    <w:name w:val="样式 227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28910">
    <w:name w:val="样式 228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7210">
    <w:name w:val="样式 397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7110">
    <w:name w:val="样式 397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7010">
    <w:name w:val="样式 397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910">
    <w:name w:val="样式 3969 10 磅"/>
    <w:basedOn w:val="a"/>
    <w:rsid w:val="00E3730A"/>
  </w:style>
  <w:style w:type="paragraph" w:customStyle="1" w:styleId="396810">
    <w:name w:val="样式 396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710">
    <w:name w:val="样式 396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610">
    <w:name w:val="样式 396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510">
    <w:name w:val="样式 396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410">
    <w:name w:val="样式 396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310">
    <w:name w:val="样式 396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210">
    <w:name w:val="样式 396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6110">
    <w:name w:val="样式 3961 10 磅"/>
    <w:basedOn w:val="a"/>
    <w:rsid w:val="00E3730A"/>
  </w:style>
  <w:style w:type="paragraph" w:customStyle="1" w:styleId="396010">
    <w:name w:val="样式 3960 10 磅"/>
    <w:basedOn w:val="a"/>
    <w:rsid w:val="00E3730A"/>
  </w:style>
  <w:style w:type="paragraph" w:customStyle="1" w:styleId="395910">
    <w:name w:val="样式 395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810">
    <w:name w:val="样式 395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710">
    <w:name w:val="样式 395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610">
    <w:name w:val="样式 395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510">
    <w:name w:val="样式 395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410">
    <w:name w:val="样式 395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310">
    <w:name w:val="样式 395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5210">
    <w:name w:val="样式 3952 10 磅"/>
    <w:basedOn w:val="a"/>
    <w:rsid w:val="00E3730A"/>
  </w:style>
  <w:style w:type="paragraph" w:customStyle="1" w:styleId="395110">
    <w:name w:val="样式 3951 10 磅"/>
    <w:basedOn w:val="a"/>
    <w:rsid w:val="00E3730A"/>
  </w:style>
  <w:style w:type="paragraph" w:customStyle="1" w:styleId="395010">
    <w:name w:val="样式 3950 10 磅"/>
    <w:basedOn w:val="a"/>
    <w:rsid w:val="00E3730A"/>
  </w:style>
  <w:style w:type="paragraph" w:customStyle="1" w:styleId="394910">
    <w:name w:val="样式 3949 10 磅"/>
    <w:basedOn w:val="a"/>
    <w:rsid w:val="00E3730A"/>
  </w:style>
  <w:style w:type="paragraph" w:customStyle="1" w:styleId="394810">
    <w:name w:val="样式 3948 10 磅"/>
    <w:basedOn w:val="a"/>
    <w:rsid w:val="00E3730A"/>
  </w:style>
  <w:style w:type="paragraph" w:customStyle="1" w:styleId="394710">
    <w:name w:val="样式 3947 10 磅"/>
    <w:basedOn w:val="a"/>
    <w:rsid w:val="00E3730A"/>
  </w:style>
  <w:style w:type="paragraph" w:customStyle="1" w:styleId="394610">
    <w:name w:val="样式 3946 10 磅"/>
    <w:basedOn w:val="a"/>
    <w:rsid w:val="00E3730A"/>
  </w:style>
  <w:style w:type="paragraph" w:customStyle="1" w:styleId="394510">
    <w:name w:val="样式 3945 10 磅"/>
    <w:basedOn w:val="a"/>
    <w:rsid w:val="00E3730A"/>
  </w:style>
  <w:style w:type="paragraph" w:customStyle="1" w:styleId="394410">
    <w:name w:val="样式 3944 10 磅"/>
    <w:basedOn w:val="a"/>
    <w:rsid w:val="00E3730A"/>
  </w:style>
  <w:style w:type="paragraph" w:customStyle="1" w:styleId="394310">
    <w:name w:val="样式 3943 10 磅"/>
    <w:basedOn w:val="a"/>
    <w:rsid w:val="00E3730A"/>
  </w:style>
  <w:style w:type="paragraph" w:customStyle="1" w:styleId="394210">
    <w:name w:val="样式 394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4110">
    <w:name w:val="样式 394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4010">
    <w:name w:val="样式 3940 10 磅"/>
    <w:basedOn w:val="a"/>
    <w:rsid w:val="00E3730A"/>
  </w:style>
  <w:style w:type="paragraph" w:customStyle="1" w:styleId="393910">
    <w:name w:val="样式 3939 10 磅"/>
    <w:basedOn w:val="a"/>
    <w:rsid w:val="00E3730A"/>
  </w:style>
  <w:style w:type="paragraph" w:customStyle="1" w:styleId="393810">
    <w:name w:val="样式 3938 10 磅"/>
    <w:basedOn w:val="a"/>
    <w:rsid w:val="00E3730A"/>
  </w:style>
  <w:style w:type="paragraph" w:customStyle="1" w:styleId="393710">
    <w:name w:val="样式 3937 10 磅"/>
    <w:basedOn w:val="a"/>
    <w:rsid w:val="00E3730A"/>
  </w:style>
  <w:style w:type="paragraph" w:customStyle="1" w:styleId="393610">
    <w:name w:val="样式 3936 10 磅"/>
    <w:basedOn w:val="a"/>
    <w:rsid w:val="00E3730A"/>
  </w:style>
  <w:style w:type="paragraph" w:customStyle="1" w:styleId="393510">
    <w:name w:val="样式 3935 10 磅"/>
    <w:basedOn w:val="a"/>
    <w:rsid w:val="00E3730A"/>
  </w:style>
  <w:style w:type="paragraph" w:customStyle="1" w:styleId="393410">
    <w:name w:val="样式 3934 10 磅"/>
    <w:basedOn w:val="a"/>
    <w:rsid w:val="00E3730A"/>
  </w:style>
  <w:style w:type="paragraph" w:customStyle="1" w:styleId="393310">
    <w:name w:val="样式 3933 10 磅"/>
    <w:basedOn w:val="a"/>
    <w:rsid w:val="00E3730A"/>
  </w:style>
  <w:style w:type="paragraph" w:customStyle="1" w:styleId="393210">
    <w:name w:val="样式 3932 10 磅"/>
    <w:basedOn w:val="a"/>
    <w:rsid w:val="00E3730A"/>
  </w:style>
  <w:style w:type="paragraph" w:customStyle="1" w:styleId="393110">
    <w:name w:val="样式 3931 10 磅"/>
    <w:basedOn w:val="a"/>
    <w:rsid w:val="00E3730A"/>
  </w:style>
  <w:style w:type="paragraph" w:customStyle="1" w:styleId="393010">
    <w:name w:val="样式 393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2910">
    <w:name w:val="样式 392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2810">
    <w:name w:val="样式 3928 10 磅"/>
    <w:basedOn w:val="a"/>
    <w:rsid w:val="00E3730A"/>
  </w:style>
  <w:style w:type="paragraph" w:customStyle="1" w:styleId="392710">
    <w:name w:val="样式 3927 10 磅"/>
    <w:basedOn w:val="a"/>
    <w:rsid w:val="00E3730A"/>
  </w:style>
  <w:style w:type="paragraph" w:customStyle="1" w:styleId="392610">
    <w:name w:val="样式 3926 10 磅"/>
    <w:basedOn w:val="a"/>
    <w:rsid w:val="00E3730A"/>
  </w:style>
  <w:style w:type="paragraph" w:customStyle="1" w:styleId="392510">
    <w:name w:val="样式 3925 10 磅"/>
    <w:basedOn w:val="a"/>
    <w:rsid w:val="00E3730A"/>
  </w:style>
  <w:style w:type="paragraph" w:customStyle="1" w:styleId="392410">
    <w:name w:val="样式 3924 10 磅"/>
    <w:basedOn w:val="a"/>
    <w:rsid w:val="00E3730A"/>
  </w:style>
  <w:style w:type="paragraph" w:customStyle="1" w:styleId="392310">
    <w:name w:val="样式 3923 10 磅"/>
    <w:basedOn w:val="a"/>
    <w:rsid w:val="00E3730A"/>
  </w:style>
  <w:style w:type="paragraph" w:customStyle="1" w:styleId="392210">
    <w:name w:val="样式 3922 10 磅"/>
    <w:basedOn w:val="a"/>
    <w:rsid w:val="00E3730A"/>
  </w:style>
  <w:style w:type="paragraph" w:customStyle="1" w:styleId="392110">
    <w:name w:val="样式 3921 10 磅"/>
    <w:basedOn w:val="a"/>
    <w:rsid w:val="00E3730A"/>
  </w:style>
  <w:style w:type="paragraph" w:customStyle="1" w:styleId="392010">
    <w:name w:val="样式 3920 10 磅"/>
    <w:basedOn w:val="a"/>
    <w:rsid w:val="00E3730A"/>
  </w:style>
  <w:style w:type="paragraph" w:customStyle="1" w:styleId="391910">
    <w:name w:val="样式 3919 10 磅"/>
    <w:basedOn w:val="a"/>
    <w:rsid w:val="00E3730A"/>
  </w:style>
  <w:style w:type="paragraph" w:customStyle="1" w:styleId="391810">
    <w:name w:val="样式 391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1710">
    <w:name w:val="样式 391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1610">
    <w:name w:val="样式 3916 10 磅"/>
    <w:basedOn w:val="a"/>
    <w:rsid w:val="00E3730A"/>
  </w:style>
  <w:style w:type="paragraph" w:customStyle="1" w:styleId="391510">
    <w:name w:val="样式 3915 10 磅"/>
    <w:basedOn w:val="a"/>
    <w:rsid w:val="00E3730A"/>
  </w:style>
  <w:style w:type="paragraph" w:customStyle="1" w:styleId="391410">
    <w:name w:val="样式 3914 10 磅"/>
    <w:basedOn w:val="a"/>
    <w:rsid w:val="00E3730A"/>
  </w:style>
  <w:style w:type="paragraph" w:customStyle="1" w:styleId="391310">
    <w:name w:val="样式 3913 10 磅"/>
    <w:basedOn w:val="a"/>
    <w:rsid w:val="00E3730A"/>
  </w:style>
  <w:style w:type="paragraph" w:customStyle="1" w:styleId="391210">
    <w:name w:val="样式 3912 10 磅"/>
    <w:basedOn w:val="a"/>
    <w:rsid w:val="00E3730A"/>
  </w:style>
  <w:style w:type="paragraph" w:customStyle="1" w:styleId="391110">
    <w:name w:val="样式 3911 10 磅"/>
    <w:basedOn w:val="a"/>
    <w:rsid w:val="00E3730A"/>
  </w:style>
  <w:style w:type="paragraph" w:customStyle="1" w:styleId="391010">
    <w:name w:val="样式 3910 10 磅"/>
    <w:basedOn w:val="a"/>
    <w:rsid w:val="00E3730A"/>
  </w:style>
  <w:style w:type="paragraph" w:customStyle="1" w:styleId="390910">
    <w:name w:val="样式 3909 10 磅"/>
    <w:basedOn w:val="a"/>
    <w:rsid w:val="00E3730A"/>
  </w:style>
  <w:style w:type="paragraph" w:customStyle="1" w:styleId="390810">
    <w:name w:val="样式 3908 10 磅"/>
    <w:basedOn w:val="a"/>
    <w:rsid w:val="00E3730A"/>
  </w:style>
  <w:style w:type="paragraph" w:customStyle="1" w:styleId="390710">
    <w:name w:val="样式 3907 10 磅"/>
    <w:basedOn w:val="a"/>
    <w:rsid w:val="00E3730A"/>
  </w:style>
  <w:style w:type="paragraph" w:customStyle="1" w:styleId="390610">
    <w:name w:val="样式 390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0510">
    <w:name w:val="样式 390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90410">
    <w:name w:val="样式 3904 10 磅"/>
    <w:basedOn w:val="a"/>
    <w:rsid w:val="00E3730A"/>
  </w:style>
  <w:style w:type="paragraph" w:customStyle="1" w:styleId="390310">
    <w:name w:val="样式 3903 10 磅"/>
    <w:basedOn w:val="a"/>
    <w:rsid w:val="00E3730A"/>
  </w:style>
  <w:style w:type="paragraph" w:customStyle="1" w:styleId="390210">
    <w:name w:val="样式 3902 10 磅"/>
    <w:basedOn w:val="a"/>
    <w:rsid w:val="00E3730A"/>
  </w:style>
  <w:style w:type="paragraph" w:customStyle="1" w:styleId="390110">
    <w:name w:val="样式 3901 10 磅"/>
    <w:basedOn w:val="a"/>
    <w:rsid w:val="00E3730A"/>
  </w:style>
  <w:style w:type="paragraph" w:customStyle="1" w:styleId="390010">
    <w:name w:val="样式 3900 10 磅"/>
    <w:basedOn w:val="a"/>
    <w:rsid w:val="00E3730A"/>
  </w:style>
  <w:style w:type="paragraph" w:customStyle="1" w:styleId="389910">
    <w:name w:val="样式 3899 10 磅"/>
    <w:basedOn w:val="a"/>
    <w:rsid w:val="00E3730A"/>
  </w:style>
  <w:style w:type="paragraph" w:customStyle="1" w:styleId="389810">
    <w:name w:val="样式 3898 10 磅"/>
    <w:basedOn w:val="a"/>
    <w:rsid w:val="00E3730A"/>
  </w:style>
  <w:style w:type="paragraph" w:customStyle="1" w:styleId="389710">
    <w:name w:val="样式 3897 10 磅"/>
    <w:basedOn w:val="a"/>
    <w:rsid w:val="00E3730A"/>
  </w:style>
  <w:style w:type="paragraph" w:customStyle="1" w:styleId="389610">
    <w:name w:val="样式 3896 10 磅"/>
    <w:basedOn w:val="a"/>
    <w:rsid w:val="00E3730A"/>
  </w:style>
  <w:style w:type="paragraph" w:customStyle="1" w:styleId="389510">
    <w:name w:val="样式 3895 10 磅"/>
    <w:basedOn w:val="a"/>
    <w:rsid w:val="00E3730A"/>
  </w:style>
  <w:style w:type="paragraph" w:customStyle="1" w:styleId="389410">
    <w:name w:val="样式 389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9310">
    <w:name w:val="样式 389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9210">
    <w:name w:val="样式 3892 10 磅"/>
    <w:basedOn w:val="a"/>
    <w:rsid w:val="00E3730A"/>
  </w:style>
  <w:style w:type="paragraph" w:customStyle="1" w:styleId="389110">
    <w:name w:val="样式 3891 10 磅"/>
    <w:basedOn w:val="a"/>
    <w:rsid w:val="00E3730A"/>
  </w:style>
  <w:style w:type="paragraph" w:customStyle="1" w:styleId="389010">
    <w:name w:val="样式 3890 10 磅"/>
    <w:basedOn w:val="a"/>
    <w:rsid w:val="00E3730A"/>
  </w:style>
  <w:style w:type="paragraph" w:customStyle="1" w:styleId="388910">
    <w:name w:val="样式 3889 10 磅"/>
    <w:basedOn w:val="a"/>
    <w:rsid w:val="00E3730A"/>
  </w:style>
  <w:style w:type="paragraph" w:customStyle="1" w:styleId="388810">
    <w:name w:val="样式 3888 10 磅"/>
    <w:basedOn w:val="a"/>
    <w:rsid w:val="00E3730A"/>
  </w:style>
  <w:style w:type="paragraph" w:customStyle="1" w:styleId="388710">
    <w:name w:val="样式 3887 10 磅"/>
    <w:basedOn w:val="a"/>
    <w:rsid w:val="00E3730A"/>
  </w:style>
  <w:style w:type="paragraph" w:customStyle="1" w:styleId="388610">
    <w:name w:val="样式 3886 10 磅"/>
    <w:basedOn w:val="a"/>
    <w:rsid w:val="00E3730A"/>
  </w:style>
  <w:style w:type="paragraph" w:customStyle="1" w:styleId="388510">
    <w:name w:val="样式 3885 10 磅"/>
    <w:basedOn w:val="a"/>
    <w:rsid w:val="00E3730A"/>
  </w:style>
  <w:style w:type="paragraph" w:customStyle="1" w:styleId="388410">
    <w:name w:val="样式 3884 10 磅"/>
    <w:basedOn w:val="a"/>
    <w:rsid w:val="00E3730A"/>
  </w:style>
  <w:style w:type="paragraph" w:customStyle="1" w:styleId="388310">
    <w:name w:val="样式 3883 10 磅"/>
    <w:basedOn w:val="a"/>
    <w:rsid w:val="00E3730A"/>
  </w:style>
  <w:style w:type="paragraph" w:customStyle="1" w:styleId="388210">
    <w:name w:val="样式 388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8110">
    <w:name w:val="样式 388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8010">
    <w:name w:val="样式 3880 10 磅"/>
    <w:basedOn w:val="a"/>
    <w:rsid w:val="00E3730A"/>
  </w:style>
  <w:style w:type="paragraph" w:customStyle="1" w:styleId="387910">
    <w:name w:val="样式 3879 10 磅"/>
    <w:basedOn w:val="a"/>
    <w:rsid w:val="00E3730A"/>
  </w:style>
  <w:style w:type="paragraph" w:customStyle="1" w:styleId="387810">
    <w:name w:val="样式 3878 10 磅"/>
    <w:basedOn w:val="a"/>
    <w:rsid w:val="00E3730A"/>
  </w:style>
  <w:style w:type="paragraph" w:customStyle="1" w:styleId="387710">
    <w:name w:val="样式 3877 10 磅"/>
    <w:basedOn w:val="a"/>
    <w:rsid w:val="00E3730A"/>
  </w:style>
  <w:style w:type="paragraph" w:customStyle="1" w:styleId="387610">
    <w:name w:val="样式 3876 10 磅"/>
    <w:basedOn w:val="a"/>
    <w:rsid w:val="00E3730A"/>
  </w:style>
  <w:style w:type="paragraph" w:customStyle="1" w:styleId="387510">
    <w:name w:val="样式 3875 10 磅"/>
    <w:basedOn w:val="a"/>
    <w:rsid w:val="00E3730A"/>
  </w:style>
  <w:style w:type="paragraph" w:customStyle="1" w:styleId="387410">
    <w:name w:val="样式 3874 10 磅"/>
    <w:basedOn w:val="a"/>
    <w:rsid w:val="00E3730A"/>
  </w:style>
  <w:style w:type="paragraph" w:customStyle="1" w:styleId="387310">
    <w:name w:val="样式 3873 10 磅"/>
    <w:basedOn w:val="a"/>
    <w:rsid w:val="00E3730A"/>
  </w:style>
  <w:style w:type="paragraph" w:customStyle="1" w:styleId="387210">
    <w:name w:val="样式 3872 10 磅"/>
    <w:basedOn w:val="a"/>
    <w:rsid w:val="00E3730A"/>
  </w:style>
  <w:style w:type="paragraph" w:customStyle="1" w:styleId="387110">
    <w:name w:val="样式 3871 10 磅"/>
    <w:basedOn w:val="a"/>
    <w:rsid w:val="00E3730A"/>
  </w:style>
  <w:style w:type="paragraph" w:customStyle="1" w:styleId="387010">
    <w:name w:val="样式 387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6910">
    <w:name w:val="样式 386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6810">
    <w:name w:val="样式 3868 10 磅"/>
    <w:basedOn w:val="a"/>
    <w:rsid w:val="00E3730A"/>
  </w:style>
  <w:style w:type="paragraph" w:customStyle="1" w:styleId="386710">
    <w:name w:val="样式 3867 10 磅"/>
    <w:basedOn w:val="a"/>
    <w:rsid w:val="00E3730A"/>
  </w:style>
  <w:style w:type="paragraph" w:customStyle="1" w:styleId="386610">
    <w:name w:val="样式 3866 10 磅"/>
    <w:basedOn w:val="a"/>
    <w:rsid w:val="00E3730A"/>
  </w:style>
  <w:style w:type="paragraph" w:customStyle="1" w:styleId="386510">
    <w:name w:val="样式 3865 10 磅"/>
    <w:basedOn w:val="a"/>
    <w:rsid w:val="00E3730A"/>
  </w:style>
  <w:style w:type="paragraph" w:customStyle="1" w:styleId="386410">
    <w:name w:val="样式 3864 10 磅"/>
    <w:basedOn w:val="a"/>
    <w:rsid w:val="00E3730A"/>
  </w:style>
  <w:style w:type="paragraph" w:customStyle="1" w:styleId="386310">
    <w:name w:val="样式 3863 10 磅"/>
    <w:basedOn w:val="a"/>
    <w:rsid w:val="00E3730A"/>
  </w:style>
  <w:style w:type="paragraph" w:customStyle="1" w:styleId="386210">
    <w:name w:val="样式 3862 10 磅"/>
    <w:basedOn w:val="a"/>
    <w:rsid w:val="00E3730A"/>
  </w:style>
  <w:style w:type="paragraph" w:customStyle="1" w:styleId="386110">
    <w:name w:val="样式 3861 10 磅"/>
    <w:basedOn w:val="a"/>
    <w:rsid w:val="00E3730A"/>
  </w:style>
  <w:style w:type="paragraph" w:customStyle="1" w:styleId="386010">
    <w:name w:val="样式 3860 10 磅"/>
    <w:basedOn w:val="a"/>
    <w:rsid w:val="00E3730A"/>
  </w:style>
  <w:style w:type="paragraph" w:customStyle="1" w:styleId="385910">
    <w:name w:val="样式 3859 10 磅"/>
    <w:basedOn w:val="a"/>
    <w:rsid w:val="00E3730A"/>
  </w:style>
  <w:style w:type="paragraph" w:customStyle="1" w:styleId="385810">
    <w:name w:val="样式 385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5710">
    <w:name w:val="样式 385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5610">
    <w:name w:val="样式 3856 10 磅"/>
    <w:basedOn w:val="a"/>
    <w:rsid w:val="00E3730A"/>
  </w:style>
  <w:style w:type="paragraph" w:customStyle="1" w:styleId="385510">
    <w:name w:val="样式 3855 10 磅"/>
    <w:basedOn w:val="a"/>
    <w:rsid w:val="00E3730A"/>
  </w:style>
  <w:style w:type="paragraph" w:customStyle="1" w:styleId="385410">
    <w:name w:val="样式 3854 10 磅"/>
    <w:basedOn w:val="a"/>
    <w:rsid w:val="00E3730A"/>
  </w:style>
  <w:style w:type="paragraph" w:customStyle="1" w:styleId="385310">
    <w:name w:val="样式 3853 10 磅"/>
    <w:basedOn w:val="a"/>
    <w:rsid w:val="00E3730A"/>
  </w:style>
  <w:style w:type="paragraph" w:customStyle="1" w:styleId="385210">
    <w:name w:val="样式 3852 10 磅"/>
    <w:basedOn w:val="a"/>
    <w:rsid w:val="00E3730A"/>
  </w:style>
  <w:style w:type="paragraph" w:customStyle="1" w:styleId="385110">
    <w:name w:val="样式 3851 10 磅"/>
    <w:basedOn w:val="a"/>
    <w:rsid w:val="00E3730A"/>
  </w:style>
  <w:style w:type="paragraph" w:customStyle="1" w:styleId="385010">
    <w:name w:val="样式 3850 10 磅"/>
    <w:basedOn w:val="a"/>
    <w:rsid w:val="00E3730A"/>
  </w:style>
  <w:style w:type="paragraph" w:customStyle="1" w:styleId="384910">
    <w:name w:val="样式 3849 10 磅"/>
    <w:basedOn w:val="a"/>
    <w:rsid w:val="00E3730A"/>
  </w:style>
  <w:style w:type="paragraph" w:customStyle="1" w:styleId="384810">
    <w:name w:val="样式 3848 10 磅"/>
    <w:basedOn w:val="a"/>
    <w:rsid w:val="00E3730A"/>
  </w:style>
  <w:style w:type="paragraph" w:customStyle="1" w:styleId="384710">
    <w:name w:val="样式 3847 10 磅"/>
    <w:basedOn w:val="a"/>
    <w:rsid w:val="00E3730A"/>
  </w:style>
  <w:style w:type="paragraph" w:customStyle="1" w:styleId="384610">
    <w:name w:val="样式 384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4510">
    <w:name w:val="样式 384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4410">
    <w:name w:val="样式 3844 10 磅"/>
    <w:basedOn w:val="a"/>
    <w:rsid w:val="00E3730A"/>
  </w:style>
  <w:style w:type="paragraph" w:customStyle="1" w:styleId="384310">
    <w:name w:val="样式 3843 10 磅"/>
    <w:basedOn w:val="a"/>
    <w:rsid w:val="00E3730A"/>
  </w:style>
  <w:style w:type="paragraph" w:customStyle="1" w:styleId="384210">
    <w:name w:val="样式 3842 10 磅"/>
    <w:basedOn w:val="a"/>
    <w:rsid w:val="00E3730A"/>
  </w:style>
  <w:style w:type="paragraph" w:customStyle="1" w:styleId="384110">
    <w:name w:val="样式 3841 10 磅"/>
    <w:basedOn w:val="a"/>
    <w:rsid w:val="00E3730A"/>
  </w:style>
  <w:style w:type="paragraph" w:customStyle="1" w:styleId="384010">
    <w:name w:val="样式 3840 10 磅"/>
    <w:basedOn w:val="a"/>
    <w:rsid w:val="00E3730A"/>
  </w:style>
  <w:style w:type="paragraph" w:customStyle="1" w:styleId="383910">
    <w:name w:val="样式 3839 10 磅"/>
    <w:basedOn w:val="a"/>
    <w:rsid w:val="00E3730A"/>
  </w:style>
  <w:style w:type="paragraph" w:customStyle="1" w:styleId="383810">
    <w:name w:val="样式 3838 10 磅"/>
    <w:basedOn w:val="a"/>
    <w:rsid w:val="00E3730A"/>
  </w:style>
  <w:style w:type="paragraph" w:customStyle="1" w:styleId="383710">
    <w:name w:val="样式 3837 10 磅"/>
    <w:basedOn w:val="a"/>
    <w:rsid w:val="00E3730A"/>
  </w:style>
  <w:style w:type="paragraph" w:customStyle="1" w:styleId="383610">
    <w:name w:val="样式 3836 10 磅"/>
    <w:basedOn w:val="a"/>
    <w:rsid w:val="00E3730A"/>
  </w:style>
  <w:style w:type="paragraph" w:customStyle="1" w:styleId="383510">
    <w:name w:val="样式 3835 10 磅"/>
    <w:basedOn w:val="a"/>
    <w:rsid w:val="00E3730A"/>
  </w:style>
  <w:style w:type="paragraph" w:customStyle="1" w:styleId="383410">
    <w:name w:val="样式 383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3310">
    <w:name w:val="样式 383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3210">
    <w:name w:val="样式 3832 10 磅"/>
    <w:basedOn w:val="a"/>
    <w:rsid w:val="00E3730A"/>
  </w:style>
  <w:style w:type="paragraph" w:customStyle="1" w:styleId="383110">
    <w:name w:val="样式 3831 10 磅"/>
    <w:basedOn w:val="a"/>
    <w:rsid w:val="00E3730A"/>
  </w:style>
  <w:style w:type="paragraph" w:customStyle="1" w:styleId="383010">
    <w:name w:val="样式 3830 10 磅"/>
    <w:basedOn w:val="a"/>
    <w:rsid w:val="00E3730A"/>
  </w:style>
  <w:style w:type="paragraph" w:customStyle="1" w:styleId="382910">
    <w:name w:val="样式 3829 10 磅"/>
    <w:basedOn w:val="a"/>
    <w:rsid w:val="00E3730A"/>
  </w:style>
  <w:style w:type="paragraph" w:customStyle="1" w:styleId="382810">
    <w:name w:val="样式 3828 10 磅"/>
    <w:basedOn w:val="a"/>
    <w:rsid w:val="00E3730A"/>
  </w:style>
  <w:style w:type="paragraph" w:customStyle="1" w:styleId="382710">
    <w:name w:val="样式 3827 10 磅"/>
    <w:basedOn w:val="a"/>
    <w:rsid w:val="00E3730A"/>
  </w:style>
  <w:style w:type="paragraph" w:customStyle="1" w:styleId="382610">
    <w:name w:val="样式 3826 10 磅"/>
    <w:basedOn w:val="a"/>
    <w:rsid w:val="00E3730A"/>
  </w:style>
  <w:style w:type="paragraph" w:customStyle="1" w:styleId="382510">
    <w:name w:val="样式 3825 10 磅"/>
    <w:basedOn w:val="a"/>
    <w:rsid w:val="00E3730A"/>
  </w:style>
  <w:style w:type="paragraph" w:customStyle="1" w:styleId="382410">
    <w:name w:val="样式 3824 10 磅"/>
    <w:basedOn w:val="a"/>
    <w:rsid w:val="00E3730A"/>
  </w:style>
  <w:style w:type="paragraph" w:customStyle="1" w:styleId="382310">
    <w:name w:val="样式 3823 10 磅"/>
    <w:basedOn w:val="a"/>
    <w:rsid w:val="00E3730A"/>
  </w:style>
  <w:style w:type="paragraph" w:customStyle="1" w:styleId="382210">
    <w:name w:val="样式 382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2110">
    <w:name w:val="样式 382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2010">
    <w:name w:val="样式 3820 10 磅"/>
    <w:basedOn w:val="a"/>
    <w:rsid w:val="00E3730A"/>
  </w:style>
  <w:style w:type="paragraph" w:customStyle="1" w:styleId="381910">
    <w:name w:val="样式 3819 10 磅"/>
    <w:basedOn w:val="a"/>
    <w:rsid w:val="00E3730A"/>
  </w:style>
  <w:style w:type="paragraph" w:customStyle="1" w:styleId="381810">
    <w:name w:val="样式 3818 10 磅"/>
    <w:basedOn w:val="a"/>
    <w:rsid w:val="00E3730A"/>
  </w:style>
  <w:style w:type="paragraph" w:customStyle="1" w:styleId="381710">
    <w:name w:val="样式 3817 10 磅"/>
    <w:basedOn w:val="a"/>
    <w:rsid w:val="00E3730A"/>
  </w:style>
  <w:style w:type="paragraph" w:customStyle="1" w:styleId="381610">
    <w:name w:val="样式 3816 10 磅"/>
    <w:basedOn w:val="a"/>
    <w:rsid w:val="00E3730A"/>
  </w:style>
  <w:style w:type="paragraph" w:customStyle="1" w:styleId="381510">
    <w:name w:val="样式 3815 10 磅"/>
    <w:basedOn w:val="a"/>
    <w:rsid w:val="00E3730A"/>
  </w:style>
  <w:style w:type="paragraph" w:customStyle="1" w:styleId="381410">
    <w:name w:val="样式 3814 10 磅"/>
    <w:basedOn w:val="a"/>
    <w:rsid w:val="00E3730A"/>
  </w:style>
  <w:style w:type="paragraph" w:customStyle="1" w:styleId="381310">
    <w:name w:val="样式 3813 10 磅"/>
    <w:basedOn w:val="a"/>
    <w:rsid w:val="00E3730A"/>
  </w:style>
  <w:style w:type="paragraph" w:customStyle="1" w:styleId="381210">
    <w:name w:val="样式 3812 10 磅"/>
    <w:basedOn w:val="a"/>
    <w:rsid w:val="00E3730A"/>
  </w:style>
  <w:style w:type="paragraph" w:customStyle="1" w:styleId="381110">
    <w:name w:val="样式 3811 10 磅"/>
    <w:basedOn w:val="a"/>
    <w:rsid w:val="00E3730A"/>
  </w:style>
  <w:style w:type="paragraph" w:customStyle="1" w:styleId="381010">
    <w:name w:val="样式 381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0910">
    <w:name w:val="样式 380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80810">
    <w:name w:val="样式 3808 10 磅"/>
    <w:basedOn w:val="a"/>
    <w:rsid w:val="00E3730A"/>
  </w:style>
  <w:style w:type="paragraph" w:customStyle="1" w:styleId="380710">
    <w:name w:val="样式 3807 10 磅"/>
    <w:basedOn w:val="a"/>
    <w:rsid w:val="00E3730A"/>
  </w:style>
  <w:style w:type="paragraph" w:customStyle="1" w:styleId="380610">
    <w:name w:val="样式 3806 10 磅"/>
    <w:basedOn w:val="a"/>
    <w:rsid w:val="00E3730A"/>
  </w:style>
  <w:style w:type="paragraph" w:customStyle="1" w:styleId="380510">
    <w:name w:val="样式 3805 10 磅"/>
    <w:basedOn w:val="a"/>
    <w:rsid w:val="00E3730A"/>
  </w:style>
  <w:style w:type="paragraph" w:customStyle="1" w:styleId="380410">
    <w:name w:val="样式 3804 10 磅"/>
    <w:basedOn w:val="a"/>
    <w:rsid w:val="00E3730A"/>
  </w:style>
  <w:style w:type="paragraph" w:customStyle="1" w:styleId="380310">
    <w:name w:val="样式 3803 10 磅"/>
    <w:basedOn w:val="a"/>
    <w:rsid w:val="00E3730A"/>
  </w:style>
  <w:style w:type="paragraph" w:customStyle="1" w:styleId="380210">
    <w:name w:val="样式 3802 10 磅"/>
    <w:basedOn w:val="a"/>
    <w:rsid w:val="00E3730A"/>
  </w:style>
  <w:style w:type="paragraph" w:customStyle="1" w:styleId="380110">
    <w:name w:val="样式 3801 10 磅"/>
    <w:basedOn w:val="a"/>
    <w:rsid w:val="00E3730A"/>
  </w:style>
  <w:style w:type="paragraph" w:customStyle="1" w:styleId="380010">
    <w:name w:val="样式 3800 10 磅"/>
    <w:basedOn w:val="a"/>
    <w:rsid w:val="00E3730A"/>
  </w:style>
  <w:style w:type="paragraph" w:customStyle="1" w:styleId="379910">
    <w:name w:val="样式 3799 10 磅"/>
    <w:basedOn w:val="a"/>
    <w:rsid w:val="00E3730A"/>
  </w:style>
  <w:style w:type="paragraph" w:customStyle="1" w:styleId="379810">
    <w:name w:val="样式 379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9710">
    <w:name w:val="样式 379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9610">
    <w:name w:val="样式 3796 10 磅"/>
    <w:basedOn w:val="a"/>
    <w:rsid w:val="00E3730A"/>
  </w:style>
  <w:style w:type="paragraph" w:customStyle="1" w:styleId="379510">
    <w:name w:val="样式 3795 10 磅"/>
    <w:basedOn w:val="a"/>
    <w:rsid w:val="00E3730A"/>
  </w:style>
  <w:style w:type="paragraph" w:customStyle="1" w:styleId="379410">
    <w:name w:val="样式 3794 10 磅"/>
    <w:basedOn w:val="a"/>
    <w:rsid w:val="00E3730A"/>
  </w:style>
  <w:style w:type="paragraph" w:customStyle="1" w:styleId="379310">
    <w:name w:val="样式 3793 10 磅"/>
    <w:basedOn w:val="a"/>
    <w:rsid w:val="00E3730A"/>
  </w:style>
  <w:style w:type="paragraph" w:customStyle="1" w:styleId="379210">
    <w:name w:val="样式 3792 10 磅"/>
    <w:basedOn w:val="a"/>
    <w:rsid w:val="00E3730A"/>
  </w:style>
  <w:style w:type="paragraph" w:customStyle="1" w:styleId="379110">
    <w:name w:val="样式 3791 10 磅"/>
    <w:basedOn w:val="a"/>
    <w:rsid w:val="00E3730A"/>
  </w:style>
  <w:style w:type="paragraph" w:customStyle="1" w:styleId="379010">
    <w:name w:val="样式 3790 10 磅"/>
    <w:basedOn w:val="a"/>
    <w:rsid w:val="00E3730A"/>
  </w:style>
  <w:style w:type="paragraph" w:customStyle="1" w:styleId="378910">
    <w:name w:val="样式 3789 10 磅"/>
    <w:basedOn w:val="a"/>
    <w:rsid w:val="00E3730A"/>
  </w:style>
  <w:style w:type="paragraph" w:customStyle="1" w:styleId="378810">
    <w:name w:val="样式 3788 10 磅"/>
    <w:basedOn w:val="a"/>
    <w:rsid w:val="00E3730A"/>
  </w:style>
  <w:style w:type="paragraph" w:customStyle="1" w:styleId="378710">
    <w:name w:val="样式 3787 10 磅"/>
    <w:basedOn w:val="a"/>
    <w:rsid w:val="00E3730A"/>
  </w:style>
  <w:style w:type="paragraph" w:customStyle="1" w:styleId="378610">
    <w:name w:val="样式 378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8510">
    <w:name w:val="样式 378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8410">
    <w:name w:val="样式 3784 10 磅"/>
    <w:basedOn w:val="a"/>
    <w:rsid w:val="00E3730A"/>
  </w:style>
  <w:style w:type="paragraph" w:customStyle="1" w:styleId="378310">
    <w:name w:val="样式 3783 10 磅"/>
    <w:basedOn w:val="a"/>
    <w:rsid w:val="00E3730A"/>
  </w:style>
  <w:style w:type="paragraph" w:customStyle="1" w:styleId="378210">
    <w:name w:val="样式 3782 10 磅"/>
    <w:basedOn w:val="a"/>
    <w:rsid w:val="00E3730A"/>
  </w:style>
  <w:style w:type="paragraph" w:customStyle="1" w:styleId="378110">
    <w:name w:val="样式 3781 10 磅"/>
    <w:basedOn w:val="a"/>
    <w:rsid w:val="00E3730A"/>
  </w:style>
  <w:style w:type="paragraph" w:customStyle="1" w:styleId="378010">
    <w:name w:val="样式 3780 10 磅"/>
    <w:basedOn w:val="a"/>
    <w:rsid w:val="00E3730A"/>
  </w:style>
  <w:style w:type="paragraph" w:customStyle="1" w:styleId="377910">
    <w:name w:val="样式 3779 10 磅"/>
    <w:basedOn w:val="a"/>
    <w:rsid w:val="00E3730A"/>
  </w:style>
  <w:style w:type="paragraph" w:customStyle="1" w:styleId="377810">
    <w:name w:val="样式 3778 10 磅"/>
    <w:basedOn w:val="a"/>
    <w:rsid w:val="00E3730A"/>
  </w:style>
  <w:style w:type="paragraph" w:customStyle="1" w:styleId="377710">
    <w:name w:val="样式 3777 10 磅"/>
    <w:basedOn w:val="a"/>
    <w:rsid w:val="00E3730A"/>
  </w:style>
  <w:style w:type="paragraph" w:customStyle="1" w:styleId="377610">
    <w:name w:val="样式 3776 10 磅"/>
    <w:basedOn w:val="a"/>
    <w:rsid w:val="00E3730A"/>
  </w:style>
  <w:style w:type="paragraph" w:customStyle="1" w:styleId="377510">
    <w:name w:val="样式 3775 10 磅"/>
    <w:basedOn w:val="a"/>
    <w:rsid w:val="00E3730A"/>
  </w:style>
  <w:style w:type="paragraph" w:customStyle="1" w:styleId="377410">
    <w:name w:val="样式 377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7310">
    <w:name w:val="样式 377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7210">
    <w:name w:val="样式 3772 10 磅"/>
    <w:basedOn w:val="a"/>
    <w:rsid w:val="00E3730A"/>
  </w:style>
  <w:style w:type="paragraph" w:customStyle="1" w:styleId="377110">
    <w:name w:val="样式 3771 10 磅"/>
    <w:basedOn w:val="a"/>
    <w:rsid w:val="00E3730A"/>
  </w:style>
  <w:style w:type="paragraph" w:customStyle="1" w:styleId="377010">
    <w:name w:val="样式 3770 10 磅"/>
    <w:basedOn w:val="a"/>
    <w:rsid w:val="00E3730A"/>
  </w:style>
  <w:style w:type="paragraph" w:customStyle="1" w:styleId="376910">
    <w:name w:val="样式 3769 10 磅"/>
    <w:basedOn w:val="a"/>
    <w:rsid w:val="00E3730A"/>
  </w:style>
  <w:style w:type="paragraph" w:customStyle="1" w:styleId="376810">
    <w:name w:val="样式 3768 10 磅"/>
    <w:basedOn w:val="a"/>
    <w:rsid w:val="00E3730A"/>
  </w:style>
  <w:style w:type="paragraph" w:customStyle="1" w:styleId="376710">
    <w:name w:val="样式 3767 10 磅"/>
    <w:basedOn w:val="a"/>
    <w:rsid w:val="00E3730A"/>
  </w:style>
  <w:style w:type="paragraph" w:customStyle="1" w:styleId="376610">
    <w:name w:val="样式 3766 10 磅"/>
    <w:basedOn w:val="a"/>
    <w:rsid w:val="00E3730A"/>
  </w:style>
  <w:style w:type="paragraph" w:customStyle="1" w:styleId="376510">
    <w:name w:val="样式 3765 10 磅"/>
    <w:basedOn w:val="a"/>
    <w:rsid w:val="00E3730A"/>
  </w:style>
  <w:style w:type="paragraph" w:customStyle="1" w:styleId="376410">
    <w:name w:val="样式 3764 10 磅"/>
    <w:basedOn w:val="a"/>
    <w:rsid w:val="00E3730A"/>
  </w:style>
  <w:style w:type="paragraph" w:customStyle="1" w:styleId="376310">
    <w:name w:val="样式 3763 10 磅"/>
    <w:basedOn w:val="a"/>
    <w:rsid w:val="00E3730A"/>
  </w:style>
  <w:style w:type="paragraph" w:customStyle="1" w:styleId="376210">
    <w:name w:val="样式 3762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6110">
    <w:name w:val="样式 3761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6010">
    <w:name w:val="样式 3760 10 磅"/>
    <w:basedOn w:val="a"/>
    <w:rsid w:val="00E3730A"/>
  </w:style>
  <w:style w:type="paragraph" w:customStyle="1" w:styleId="375910">
    <w:name w:val="样式 3759 10 磅"/>
    <w:basedOn w:val="a"/>
    <w:rsid w:val="00E3730A"/>
  </w:style>
  <w:style w:type="paragraph" w:customStyle="1" w:styleId="375810">
    <w:name w:val="样式 3758 10 磅"/>
    <w:basedOn w:val="a"/>
    <w:rsid w:val="00E3730A"/>
  </w:style>
  <w:style w:type="paragraph" w:customStyle="1" w:styleId="375710">
    <w:name w:val="样式 3757 10 磅"/>
    <w:basedOn w:val="a"/>
    <w:rsid w:val="00E3730A"/>
  </w:style>
  <w:style w:type="paragraph" w:customStyle="1" w:styleId="375610">
    <w:name w:val="样式 3756 10 磅"/>
    <w:basedOn w:val="a"/>
    <w:rsid w:val="00E3730A"/>
  </w:style>
  <w:style w:type="paragraph" w:customStyle="1" w:styleId="375510">
    <w:name w:val="样式 3755 10 磅"/>
    <w:basedOn w:val="a"/>
    <w:rsid w:val="00E3730A"/>
  </w:style>
  <w:style w:type="paragraph" w:customStyle="1" w:styleId="375410">
    <w:name w:val="样式 3754 10 磅"/>
    <w:basedOn w:val="a"/>
    <w:rsid w:val="00E3730A"/>
  </w:style>
  <w:style w:type="paragraph" w:customStyle="1" w:styleId="375310">
    <w:name w:val="样式 3753 10 磅"/>
    <w:basedOn w:val="a"/>
    <w:rsid w:val="00E3730A"/>
  </w:style>
  <w:style w:type="paragraph" w:customStyle="1" w:styleId="375210">
    <w:name w:val="样式 3752 10 磅"/>
    <w:basedOn w:val="a"/>
    <w:rsid w:val="00E3730A"/>
  </w:style>
  <w:style w:type="paragraph" w:customStyle="1" w:styleId="375110">
    <w:name w:val="样式 3751 10 磅"/>
    <w:basedOn w:val="a"/>
    <w:rsid w:val="00E3730A"/>
  </w:style>
  <w:style w:type="paragraph" w:customStyle="1" w:styleId="375010">
    <w:name w:val="样式 3750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4910">
    <w:name w:val="样式 3749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4810">
    <w:name w:val="样式 3748 10 磅"/>
    <w:basedOn w:val="a"/>
    <w:rsid w:val="00E3730A"/>
  </w:style>
  <w:style w:type="paragraph" w:customStyle="1" w:styleId="374710">
    <w:name w:val="样式 3747 10 磅"/>
    <w:basedOn w:val="a"/>
    <w:rsid w:val="00E3730A"/>
  </w:style>
  <w:style w:type="paragraph" w:customStyle="1" w:styleId="374610">
    <w:name w:val="样式 3746 10 磅"/>
    <w:basedOn w:val="a"/>
    <w:rsid w:val="00E3730A"/>
  </w:style>
  <w:style w:type="paragraph" w:customStyle="1" w:styleId="374510">
    <w:name w:val="样式 3745 10 磅"/>
    <w:basedOn w:val="a"/>
    <w:rsid w:val="00E3730A"/>
  </w:style>
  <w:style w:type="paragraph" w:customStyle="1" w:styleId="374410">
    <w:name w:val="样式 3744 10 磅"/>
    <w:basedOn w:val="a"/>
    <w:rsid w:val="00E3730A"/>
  </w:style>
  <w:style w:type="paragraph" w:customStyle="1" w:styleId="374310">
    <w:name w:val="样式 3743 10 磅"/>
    <w:basedOn w:val="a"/>
    <w:rsid w:val="00E3730A"/>
  </w:style>
  <w:style w:type="paragraph" w:customStyle="1" w:styleId="374210">
    <w:name w:val="样式 3742 10 磅"/>
    <w:basedOn w:val="a"/>
    <w:rsid w:val="00E3730A"/>
  </w:style>
  <w:style w:type="paragraph" w:customStyle="1" w:styleId="374110">
    <w:name w:val="样式 3741 10 磅"/>
    <w:basedOn w:val="a"/>
    <w:rsid w:val="00E3730A"/>
  </w:style>
  <w:style w:type="paragraph" w:customStyle="1" w:styleId="374010">
    <w:name w:val="样式 3740 10 磅"/>
    <w:basedOn w:val="a"/>
    <w:rsid w:val="00E3730A"/>
  </w:style>
  <w:style w:type="paragraph" w:customStyle="1" w:styleId="373910">
    <w:name w:val="样式 3739 10 磅"/>
    <w:basedOn w:val="a"/>
    <w:rsid w:val="00E3730A"/>
  </w:style>
  <w:style w:type="paragraph" w:customStyle="1" w:styleId="373810">
    <w:name w:val="样式 3738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3710">
    <w:name w:val="样式 3737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3610">
    <w:name w:val="样式 3736 10 磅"/>
    <w:basedOn w:val="a"/>
    <w:rsid w:val="00E3730A"/>
  </w:style>
  <w:style w:type="paragraph" w:customStyle="1" w:styleId="373510">
    <w:name w:val="样式 3735 10 磅"/>
    <w:basedOn w:val="a"/>
    <w:rsid w:val="00E3730A"/>
  </w:style>
  <w:style w:type="paragraph" w:customStyle="1" w:styleId="373410">
    <w:name w:val="样式 3734 10 磅"/>
    <w:basedOn w:val="a"/>
    <w:rsid w:val="00E3730A"/>
  </w:style>
  <w:style w:type="paragraph" w:customStyle="1" w:styleId="373310">
    <w:name w:val="样式 3733 10 磅"/>
    <w:basedOn w:val="a"/>
    <w:rsid w:val="00E3730A"/>
  </w:style>
  <w:style w:type="paragraph" w:customStyle="1" w:styleId="373210">
    <w:name w:val="样式 3732 10 磅"/>
    <w:basedOn w:val="a"/>
    <w:rsid w:val="00E3730A"/>
  </w:style>
  <w:style w:type="paragraph" w:customStyle="1" w:styleId="373110">
    <w:name w:val="样式 3731 10 磅"/>
    <w:basedOn w:val="a"/>
    <w:rsid w:val="00E3730A"/>
  </w:style>
  <w:style w:type="paragraph" w:customStyle="1" w:styleId="373010">
    <w:name w:val="样式 3730 10 磅"/>
    <w:basedOn w:val="a"/>
    <w:rsid w:val="00E3730A"/>
  </w:style>
  <w:style w:type="paragraph" w:customStyle="1" w:styleId="372910">
    <w:name w:val="样式 3729 10 磅"/>
    <w:basedOn w:val="a"/>
    <w:rsid w:val="00E3730A"/>
  </w:style>
  <w:style w:type="paragraph" w:customStyle="1" w:styleId="372810">
    <w:name w:val="样式 3728 10 磅"/>
    <w:basedOn w:val="a"/>
    <w:rsid w:val="00E3730A"/>
  </w:style>
  <w:style w:type="paragraph" w:customStyle="1" w:styleId="372710">
    <w:name w:val="样式 3727 10 磅"/>
    <w:basedOn w:val="a"/>
    <w:rsid w:val="00E3730A"/>
  </w:style>
  <w:style w:type="paragraph" w:customStyle="1" w:styleId="372610">
    <w:name w:val="样式 3726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2510">
    <w:name w:val="样式 3725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2410">
    <w:name w:val="样式 3724 10 磅"/>
    <w:basedOn w:val="a"/>
    <w:rsid w:val="00E3730A"/>
  </w:style>
  <w:style w:type="paragraph" w:customStyle="1" w:styleId="372310">
    <w:name w:val="样式 3723 10 磅"/>
    <w:basedOn w:val="a"/>
    <w:rsid w:val="00E3730A"/>
  </w:style>
  <w:style w:type="paragraph" w:customStyle="1" w:styleId="372210">
    <w:name w:val="样式 3722 10 磅"/>
    <w:basedOn w:val="a"/>
    <w:rsid w:val="00E3730A"/>
  </w:style>
  <w:style w:type="paragraph" w:customStyle="1" w:styleId="372110">
    <w:name w:val="样式 3721 10 磅"/>
    <w:basedOn w:val="a"/>
    <w:rsid w:val="00E3730A"/>
  </w:style>
  <w:style w:type="paragraph" w:customStyle="1" w:styleId="372010">
    <w:name w:val="样式 3720 10 磅"/>
    <w:basedOn w:val="a"/>
    <w:rsid w:val="00E3730A"/>
  </w:style>
  <w:style w:type="paragraph" w:customStyle="1" w:styleId="371910">
    <w:name w:val="样式 3719 10 磅"/>
    <w:basedOn w:val="a"/>
    <w:rsid w:val="00E3730A"/>
  </w:style>
  <w:style w:type="paragraph" w:customStyle="1" w:styleId="371810">
    <w:name w:val="样式 3718 10 磅"/>
    <w:basedOn w:val="a"/>
    <w:rsid w:val="00E3730A"/>
  </w:style>
  <w:style w:type="paragraph" w:customStyle="1" w:styleId="371710">
    <w:name w:val="样式 3717 10 磅"/>
    <w:basedOn w:val="a"/>
    <w:rsid w:val="00E3730A"/>
  </w:style>
  <w:style w:type="paragraph" w:customStyle="1" w:styleId="371610">
    <w:name w:val="样式 3716 10 磅"/>
    <w:basedOn w:val="a"/>
    <w:rsid w:val="00E3730A"/>
  </w:style>
  <w:style w:type="paragraph" w:customStyle="1" w:styleId="371510">
    <w:name w:val="样式 3715 10 磅"/>
    <w:basedOn w:val="a"/>
    <w:rsid w:val="00E3730A"/>
  </w:style>
  <w:style w:type="paragraph" w:customStyle="1" w:styleId="371410">
    <w:name w:val="样式 3714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1310">
    <w:name w:val="样式 3713 10 磅"/>
    <w:basedOn w:val="a"/>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371210">
    <w:name w:val="样式 3712 10 磅"/>
    <w:basedOn w:val="a"/>
    <w:rsid w:val="00E3730A"/>
  </w:style>
  <w:style w:type="paragraph" w:customStyle="1" w:styleId="371110">
    <w:name w:val="样式 3711 10 磅"/>
    <w:basedOn w:val="a"/>
    <w:rsid w:val="00E3730A"/>
  </w:style>
  <w:style w:type="paragraph" w:customStyle="1" w:styleId="371010">
    <w:name w:val="样式 3710 10 磅"/>
    <w:basedOn w:val="a"/>
    <w:rsid w:val="00E3730A"/>
  </w:style>
  <w:style w:type="paragraph" w:customStyle="1" w:styleId="370910">
    <w:name w:val="样式 3709 10 磅"/>
    <w:basedOn w:val="a"/>
    <w:rsid w:val="00E3730A"/>
  </w:style>
  <w:style w:type="paragraph" w:customStyle="1" w:styleId="370810">
    <w:name w:val="样式 3708 10 磅"/>
    <w:basedOn w:val="a"/>
    <w:rsid w:val="00E3730A"/>
  </w:style>
  <w:style w:type="paragraph" w:customStyle="1" w:styleId="370710">
    <w:name w:val="样式 3707 10 磅"/>
    <w:basedOn w:val="a"/>
    <w:rsid w:val="00E3730A"/>
  </w:style>
  <w:style w:type="paragraph" w:customStyle="1" w:styleId="370610">
    <w:name w:val="样式 3706 10 磅"/>
    <w:basedOn w:val="a"/>
    <w:qFormat/>
    <w:rsid w:val="00E3730A"/>
  </w:style>
  <w:style w:type="paragraph" w:customStyle="1" w:styleId="370510">
    <w:name w:val="样式 3705 10 磅"/>
    <w:basedOn w:val="a"/>
    <w:qFormat/>
    <w:rsid w:val="00E3730A"/>
  </w:style>
  <w:style w:type="paragraph" w:customStyle="1" w:styleId="370410">
    <w:name w:val="样式 3704 10 磅"/>
    <w:basedOn w:val="a"/>
    <w:qFormat/>
    <w:rsid w:val="00E3730A"/>
  </w:style>
  <w:style w:type="paragraph" w:customStyle="1" w:styleId="370310">
    <w:name w:val="样式 3703 10 磅"/>
    <w:basedOn w:val="a"/>
    <w:qFormat/>
    <w:rsid w:val="00E3730A"/>
  </w:style>
  <w:style w:type="paragraph" w:customStyle="1" w:styleId="229510">
    <w:name w:val="样式 2295 10 磅"/>
    <w:basedOn w:val="a"/>
    <w:qFormat/>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30310">
    <w:name w:val="样式 2303 10 磅"/>
    <w:basedOn w:val="a"/>
    <w:qFormat/>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30410">
    <w:name w:val="样式 2304 10 磅"/>
    <w:basedOn w:val="a"/>
    <w:qFormat/>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229610">
    <w:name w:val="样式 2296 10 磅"/>
    <w:basedOn w:val="a"/>
    <w:qFormat/>
    <w:rsid w:val="00E3730A"/>
    <w:pPr>
      <w:widowControl/>
      <w:kinsoku w:val="0"/>
      <w:autoSpaceDE w:val="0"/>
      <w:autoSpaceDN w:val="0"/>
      <w:adjustRightInd w:val="0"/>
      <w:snapToGrid w:val="0"/>
      <w:jc w:val="left"/>
    </w:pPr>
    <w:rPr>
      <w:rFonts w:ascii="Arial" w:eastAsia="Arial" w:hAnsi="Arial"/>
      <w:snapToGrid w:val="0"/>
      <w:color w:val="000000"/>
      <w:kern w:val="0"/>
      <w:szCs w:val="21"/>
    </w:rPr>
  </w:style>
  <w:style w:type="paragraph" w:customStyle="1" w:styleId="410">
    <w:name w:val="样式 4 10 磅"/>
    <w:basedOn w:val="a"/>
    <w:qFormat/>
    <w:rsid w:val="00E3730A"/>
  </w:style>
  <w:style w:type="character" w:customStyle="1" w:styleId="Char">
    <w:name w:val="页脚 Char"/>
    <w:basedOn w:val="a0"/>
    <w:link w:val="ae"/>
    <w:uiPriority w:val="99"/>
    <w:semiHidden/>
    <w:qFormat/>
    <w:rsid w:val="00E3730A"/>
    <w:rPr>
      <w:kern w:val="2"/>
      <w:sz w:val="18"/>
      <w:szCs w:val="18"/>
    </w:rPr>
  </w:style>
  <w:style w:type="paragraph" w:customStyle="1" w:styleId="357610">
    <w:name w:val="样式 3576 10 磅"/>
    <w:rsid w:val="0049660A"/>
    <w:pPr>
      <w:widowControl w:val="0"/>
      <w:jc w:val="both"/>
    </w:pPr>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__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__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收入预算</a:t>
            </a:r>
          </a:p>
        </c:rich>
      </c:tx>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solidFill>
                  <a:schemeClr val="bg1"/>
                </a:solidFill>
              </a:ln>
              <a:effectLst/>
            </c:spPr>
          </c:dPt>
          <c:dPt>
            <c:idx val="1"/>
            <c:spPr>
              <a:solidFill>
                <a:schemeClr val="accent2"/>
              </a:solidFill>
              <a:ln>
                <a:solidFill>
                  <a:schemeClr val="bg1"/>
                </a:solidFill>
              </a:ln>
              <a:effectLst/>
            </c:spPr>
          </c:dPt>
          <c:dPt>
            <c:idx val="2"/>
            <c:spPr>
              <a:solidFill>
                <a:schemeClr val="accent3"/>
              </a:solidFill>
              <a:ln>
                <a:solidFill>
                  <a:schemeClr val="bg1"/>
                </a:solidFill>
              </a:ln>
              <a:effectLst/>
            </c:spPr>
          </c:dPt>
          <c:dPt>
            <c:idx val="3"/>
            <c:spPr>
              <a:gradFill>
                <a:gsLst>
                  <a:gs pos="42000">
                    <a:srgbClr val="EC5763"/>
                  </a:gs>
                  <a:gs pos="0">
                    <a:srgbClr val="F28F97"/>
                  </a:gs>
                  <a:gs pos="100000">
                    <a:srgbClr val="E51E2E"/>
                  </a:gs>
                </a:gsLst>
                <a:lin ang="5400000" scaled="1"/>
              </a:gradFill>
              <a:ln>
                <a:solidFill>
                  <a:schemeClr val="bg1"/>
                </a:solidFill>
              </a:ln>
              <a:effectLst/>
            </c:spPr>
          </c:dPt>
          <c:dPt>
            <c:idx val="4"/>
            <c:spPr>
              <a:solidFill>
                <a:schemeClr val="accent5"/>
              </a:solidFill>
              <a:ln>
                <a:solidFill>
                  <a:schemeClr val="bg1"/>
                </a:solidFill>
              </a:ln>
              <a:effectLst/>
            </c:spPr>
          </c:dPt>
          <c:dLbls>
            <c:dLbl>
              <c:idx val="0"/>
              <c:layout>
                <c:manualLayout>
                  <c:x val="7.2481275670451817E-2"/>
                  <c:y val="3.1874203144921412E-2"/>
                </c:manualLayout>
              </c:layout>
              <c:dLblPos val="bestFit"/>
              <c:showVal val="1"/>
              <c:showCatName val="1"/>
              <c:separator>
</c:separator>
              <c:extLst>
                <c:ext xmlns:c15="http://schemas.microsoft.com/office/drawing/2012/chart" uri="{CE6537A1-D6FC-4f65-9D91-7224C49458BB}">
                  <c15:layout/>
                </c:ext>
              </c:extLst>
            </c:dLbl>
            <c:dLbl>
              <c:idx val="3"/>
              <c:layout>
                <c:manualLayout>
                  <c:x val="-6.8857211886929323E-2"/>
                  <c:y val="3.1874203144921466E-3"/>
                </c:manualLayout>
              </c:layout>
              <c:dLblPos val="bestFit"/>
              <c:showVal val="1"/>
              <c:showCatName val="1"/>
              <c:separator>
</c:separator>
              <c:extLst>
                <c:ext xmlns:c15="http://schemas.microsoft.com/office/drawing/2012/chart" uri="{CE6537A1-D6FC-4f65-9D91-7224C49458BB}">
                  <c15:layout/>
                </c:ext>
              </c:extLst>
            </c:dLbl>
            <c:dLbl>
              <c:idx val="4"/>
              <c:layout>
                <c:manualLayout>
                  <c:x val="3.2616574051703345E-2"/>
                  <c:y val="-2.2311942201445042E-2"/>
                </c:manualLayout>
              </c:layout>
              <c:dLblPos val="bestFit"/>
              <c:showVal val="1"/>
              <c:showCatName val="1"/>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outEnd"/>
            <c:showVal val="1"/>
            <c:showCatName val="1"/>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事业收入</c:v>
                </c:pt>
                <c:pt idx="1">
                  <c:v>经营收入</c:v>
                </c:pt>
                <c:pt idx="2">
                  <c:v>上级补助收入</c:v>
                </c:pt>
                <c:pt idx="3">
                  <c:v>其他收入</c:v>
                </c:pt>
                <c:pt idx="4">
                  <c:v>非财政拨款结余</c:v>
                </c:pt>
              </c:strCache>
            </c:strRef>
          </c:cat>
          <c:val>
            <c:numRef>
              <c:f>Sheet1!$B$2:$B$6</c:f>
              <c:numCache>
                <c:formatCode>0.00%</c:formatCode>
                <c:ptCount val="5"/>
                <c:pt idx="0">
                  <c:v>0.26029999999999998</c:v>
                </c:pt>
                <c:pt idx="1">
                  <c:v>0.48780000000000046</c:v>
                </c:pt>
                <c:pt idx="2">
                  <c:v>0.16270000000000001</c:v>
                </c:pt>
                <c:pt idx="3">
                  <c:v>3.0000000000000046E-4</c:v>
                </c:pt>
                <c:pt idx="4">
                  <c:v>8.8900000000000048E-2</c:v>
                </c:pt>
              </c:numCache>
            </c:numRef>
          </c:val>
        </c:ser>
        <c:dLbls>
          <c:showVal val="1"/>
        </c:dLbls>
        <c:firstSliceAng val="0"/>
      </c:pieChart>
      <c:spPr>
        <a:noFill/>
        <a:ln>
          <a:noFill/>
        </a:ln>
        <a:effectLst/>
      </c:spPr>
    </c:plotArea>
    <c:legend>
      <c:legendPos val="r"/>
      <c:layout>
        <c:manualLayout>
          <c:xMode val="edge"/>
          <c:yMode val="edge"/>
          <c:x val="0.79777724087943902"/>
          <c:y val="0.38397790055248676"/>
          <c:w val="0.18772650398647028"/>
          <c:h val="0.44900127496812575"/>
        </c:manualLayout>
      </c:layout>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legend>
    <c:plotVisOnly val="1"/>
    <c:dispBlanksAs val="zero"/>
    <c:extLst>
      <c:ext uri="{0b15fc19-7d7d-44ad-8c2d-2c3a37ce22c3}">
        <chartProps xmlns="https://web.wps.cn/et/2018/main" chartId="{6ba766ee-e36c-4e61-9c55-df858d7a753d}"/>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zh-CN" altLang="en-US"/>
              <a:t>支出预算</a:t>
            </a:r>
          </a:p>
        </c:rich>
      </c:tx>
      <c:spPr>
        <a:noFill/>
        <a:ln>
          <a:noFill/>
        </a:ln>
        <a:effectLst/>
      </c:spPr>
    </c:title>
    <c:plotArea>
      <c:layout/>
      <c:pieChart>
        <c:varyColors val="1"/>
        <c:ser>
          <c:idx val="0"/>
          <c:order val="0"/>
          <c:tx>
            <c:strRef>
              <c:f>Sheet1!$B$1</c:f>
              <c:strCache>
                <c:ptCount val="1"/>
                <c:pt idx="0">
                  <c:v>销售额</c:v>
                </c:pt>
              </c:strCache>
            </c:strRef>
          </c:tx>
          <c:dPt>
            <c:idx val="0"/>
            <c:spPr>
              <a:solidFill>
                <a:schemeClr val="accent1"/>
              </a:solidFill>
              <a:ln>
                <a:solidFill>
                  <a:schemeClr val="bg1"/>
                </a:solidFill>
              </a:ln>
              <a:effectLst/>
            </c:spPr>
          </c:dPt>
          <c:dPt>
            <c:idx val="1"/>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dLblPos val="outEnd"/>
            <c:showVal val="1"/>
            <c:showCatName val="1"/>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人员经费</c:v>
                </c:pt>
                <c:pt idx="1">
                  <c:v>公用经费</c:v>
                </c:pt>
              </c:strCache>
              <c:extLst>
                <c:ext xmlns:c15="http://schemas.microsoft.com/office/drawing/2012/chart" uri="{02D57815-91ED-43cb-92C2-25804820EDAC}">
                  <c15:fullRef>
                    <c15:sqref>Sheet1!$A$2:$A$5</c15:sqref>
                  </c15:fullRef>
                </c:ext>
              </c:extLst>
            </c:strRef>
          </c:cat>
          <c:val>
            <c:numRef>
              <c:f>Sheet1!$B$2:$B$3</c:f>
              <c:numCache>
                <c:formatCode>0.00%</c:formatCode>
                <c:ptCount val="2"/>
                <c:pt idx="0">
                  <c:v>0.41200000000000031</c:v>
                </c:pt>
                <c:pt idx="1">
                  <c:v>0.58799999999999997</c:v>
                </c:pt>
              </c:numCache>
              <c:extLst>
                <c:ext xmlns:c15="http://schemas.microsoft.com/office/drawing/2012/chart" uri="{02D57815-91ED-43cb-92C2-25804820EDAC}">
                  <c15:fullRef>
                    <c15:sqref>Sheet1!$B$2:$B$5</c15:sqref>
                  </c15:fullRef>
                </c:ext>
              </c:extLst>
            </c:numRef>
          </c:val>
        </c:ser>
        <c:dLbls>
          <c:showVal val="1"/>
        </c:dLbls>
        <c:firstSliceAng val="0"/>
      </c:pieChart>
      <c:spPr>
        <a:noFill/>
        <a:ln>
          <a:noFill/>
        </a:ln>
        <a:effectLst/>
      </c:spPr>
    </c:plotArea>
    <c:legend>
      <c:legendPos val="r"/>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legend>
    <c:plotVisOnly val="1"/>
    <c:dispBlanksAs val="zero"/>
    <c:extLst>
      <c:ext uri="{0b15fc19-7d7d-44ad-8c2d-2c3a37ce22c3}">
        <chartProps xmlns="https://web.wps.cn/et/2018/main" chartId="{88d9796f-7ceb-4a70-b2b4-98ba4447bd39}"/>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endParaRPr lang="zh-CN"/>
    </a:p>
  </c:txPr>
  <c:externalData r:id="rId2"/>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sectPr/>
    <sectPr/>
    <sectPr/>
  </customProps>
</customData>
</file>

<file path=customXml/itemProps1.xml><?xml version="1.0" encoding="utf-8"?>
<ds:datastoreItem xmlns:ds="http://schemas.openxmlformats.org/officeDocument/2006/customXml" ds:itemID="{1D86221E-3FB4-496F-B9C3-F2D2927621A2}">
  <ds:schemaRefs>
    <ds:schemaRef ds:uri="http://www.yozosoft.com.cn/officeDocument/2016/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22</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zhang_ting</dc:creator>
  <cp:lastModifiedBy>zhang_ting</cp:lastModifiedBy>
  <cp:revision>11</cp:revision>
  <dcterms:created xsi:type="dcterms:W3CDTF">2026-04-29T04:09:00Z</dcterms:created>
  <dcterms:modified xsi:type="dcterms:W3CDTF">2026-04-29T10:27:00Z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eyJoZGlkIjoiODU1ZWNlZjBkZTFjOTdkOGIxOTMzZTMwZDU3MGY0ZTIiLCJ1c2VySWQiOiIzMjE0NTU2ODMifQ==</vt:lpwstr>
  </property>
  <property fmtid="{D5CDD505-2E9C-101B-9397-08002B2CF9AE}" pid="3" name="KSOProductBuildVer">
    <vt:lpwstr>2052-12.1.0.25225</vt:lpwstr>
  </property>
  <property fmtid="{D5CDD505-2E9C-101B-9397-08002B2CF9AE}" pid="4" name="ICV">
    <vt:lpwstr>417AA0FFCFB54FA59791CA2FFA99A47D_12</vt:lpwstr>
  </property>
</Properties>
</file>