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tabs>
          <w:tab w:val="left" w:pos="993"/>
          <w:tab w:val="left" w:pos="1134"/>
          <w:tab w:val="left" w:pos="1418"/>
        </w:tabs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</w:p>
    <w:p>
      <w:pPr>
        <w:tabs>
          <w:tab w:val="left" w:pos="993"/>
          <w:tab w:val="left" w:pos="1134"/>
          <w:tab w:val="left" w:pos="1418"/>
        </w:tabs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Ansi="Times New Roman" w:hint="eastAsia"/>
          <w:sz w:val="44"/>
          <w:szCs w:val="44"/>
          <w:lang w:val="en-US" w:eastAsia="zh-CN"/>
        </w:rPr>
        <w:t>乌鲁木齐海关技术中心2026</w:t>
      </w:r>
      <w:r>
        <w:rPr>
          <w:rFonts w:ascii="方正小标宋_GBK" w:eastAsia="方正小标宋_GBK" w:cs="方正小标宋_GBK" w:hAnsi="Times New Roman" w:hint="eastAsia"/>
          <w:sz w:val="44"/>
          <w:szCs w:val="44"/>
        </w:rPr>
        <w:t>年</w:t>
      </w:r>
      <w:r>
        <w:rPr>
          <w:rFonts w:ascii="方正小标宋_GBK" w:eastAsia="方正小标宋_GBK" w:cs="方正小标宋_GBK" w:hAnsi="Times New Roman" w:hint="eastAsia"/>
          <w:sz w:val="44"/>
          <w:szCs w:val="44"/>
          <w:lang w:val="en-US" w:eastAsia="zh-CN"/>
        </w:rPr>
        <w:t>10月-12月</w:t>
      </w:r>
      <w:r>
        <w:rPr>
          <w:rFonts w:ascii="方正小标宋_GBK" w:eastAsia="方正小标宋_GBK" w:cs="方正小标宋_GBK" w:hint="eastAsia"/>
          <w:sz w:val="44"/>
          <w:szCs w:val="44"/>
        </w:rPr>
        <w:t>政府采购意向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Chars="200" w:firstLine="640"/>
        <w:rPr>
          <w:rFonts w:ascii="Times New Roman" w:eastAsia="方正仿宋_GBK" w:cs="仿宋_GB2312" w:hAnsi="Times New Roman" w:hint="eastAsia"/>
          <w:sz w:val="32"/>
          <w:szCs w:val="32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  <w:t>为便于供应商及时了解政府采购信息，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根据《财政部关于开展政府采购意向公开工作的通知》</w:t>
      </w:r>
      <w:r>
        <w:rPr>
          <w:rFonts w:ascii="Times New Roman" w:eastAsia="方正仿宋_GBK" w:cs="仿宋_GB2312" w:hAnsi="Times New Roman" w:hint="eastAsia"/>
          <w:sz w:val="32"/>
          <w:szCs w:val="32"/>
          <w:lang w:val="en-US" w:eastAsia="zh-CN"/>
        </w:rPr>
        <w:t>(财库〔2020〕10号)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等有关规定，现将</w:t>
      </w:r>
      <w:r>
        <w:rPr>
          <w:rFonts w:ascii="Times New Roman" w:eastAsia="方正仿宋_GBK" w:cs="仿宋_GB2312" w:hAnsi="Times New Roman" w:hint="eastAsia"/>
          <w:sz w:val="32"/>
          <w:szCs w:val="32"/>
          <w:lang w:val="en-US" w:eastAsia="zh-CN"/>
        </w:rPr>
        <w:t>乌鲁木齐海关技术中心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2026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年</w:t>
      </w:r>
      <w:r>
        <w:rPr>
          <w:rFonts w:ascii="Times New Roman" w:eastAsia="方正仿宋_GBK" w:cs="仿宋_GB2312" w:hAnsi="Times New Roman"/>
          <w:sz w:val="32"/>
          <w:szCs w:val="32"/>
          <w:lang w:val="en-US" w:eastAsia="zh-CN"/>
        </w:rPr>
        <w:t>10月-12月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采购意向公开如下：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</w:p>
    <w:tbl>
      <w:tblPr>
        <w:jc w:val="left"/>
        <w:tblInd w:w="0" w:type="dxa"/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24"/>
        <w:gridCol w:w="3054"/>
        <w:gridCol w:w="1321"/>
        <w:gridCol w:w="1749"/>
        <w:gridCol w:w="719"/>
      </w:tblGrid>
      <w:t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72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32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4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71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>
        <w:trPr>
          <w:trHeight w:val="3255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cs="仿宋_GB2312" w:hint="eastAsia"/>
                <w:sz w:val="24"/>
                <w:szCs w:val="32"/>
                <w:lang w:val="en-US" w:eastAsia="zh-CN"/>
              </w:rPr>
            </w:pPr>
            <w:r>
              <w:rPr>
                <w:rFonts w:ascii="Times New Roman" w:eastAsia="方正仿宋_GBK" w:cs="仿宋_GB2312" w:hAnsi="Times New Roman"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ascii="Times New Roman" w:eastAsia="方正仿宋_GBK" w:cs="仿宋_GB2312" w:hAnsi="Times New Roman" w:hint="eastAsia"/>
                <w:sz w:val="32"/>
                <w:szCs w:val="32"/>
                <w:lang w:eastAsia="zh-CN"/>
              </w:rPr>
              <w:t>乌鲁木齐海关技术中心2026年“海关仪器设备购置及能力保障专项”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ascii="Times New Roman" w:eastAsia="方正仿宋_GBK" w:cs="仿宋_GB2312" w:hAnsi="Times New Roman"/>
                <w:sz w:val="32"/>
                <w:szCs w:val="32"/>
                <w:lang w:val="en-US"/>
              </w:rPr>
              <w:t>正置显微镜1台（套）实验室仪器设备，该批实验室仪器设备用于海关动植物检测等设备购置。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ascii="Times New Roman" w:eastAsia="方正仿宋_GBK" w:cs="仿宋_GB2312" w:hAnsi="Times New Roman"/>
                <w:sz w:val="32"/>
                <w:szCs w:val="32"/>
                <w:lang w:val="en-US"/>
              </w:rPr>
              <w:t>26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方正仿宋_GBK" w:cs="仿宋_GB2312" w:hAnsi="Times New Roman" w:hint="eastAsia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cs="仿宋_GB2312" w:hAnsi="Times New Roman" w:hint="eastAsia"/>
                <w:sz w:val="32"/>
                <w:szCs w:val="32"/>
                <w:lang w:eastAsia="zh-CN"/>
              </w:rPr>
              <w:t>2026年10月-12月</w:t>
            </w:r>
          </w:p>
        </w:tc>
        <w:tc>
          <w:tcPr>
            <w:tcW w:w="71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32"/>
                <w:lang w:val="en-US" w:eastAsia="zh-CN"/>
              </w:rPr>
              <w:t>无</w:t>
            </w:r>
          </w:p>
        </w:tc>
        <w:bookmarkStart w:id="0" w:name="_GoBack"/>
        <w:bookmarkEnd w:id="0"/>
      </w:tr>
    </w:tbl>
    <w:p>
      <w:pPr>
        <w:tabs>
          <w:tab w:val="left" w:pos="993"/>
          <w:tab w:val="left" w:pos="1134"/>
          <w:tab w:val="left" w:pos="1418"/>
        </w:tabs>
        <w:spacing w:line="560" w:lineRule="exact"/>
        <w:ind w:firstLineChars="200" w:firstLine="640"/>
        <w:rPr>
          <w:rFonts w:ascii="Times New Roman" w:eastAsia="方正仿宋_GBK" w:cs="仿宋_GB2312" w:hAnsi="Times New Roman" w:hint="eastAsia"/>
          <w:sz w:val="32"/>
          <w:szCs w:val="32"/>
        </w:rPr>
      </w:pPr>
      <w:r>
        <w:rPr>
          <w:rFonts w:ascii="Times New Roman" w:eastAsia="方正仿宋_GBK" w:cs="仿宋_GB2312" w:hAnsi="Times New Roman" w:hint="eastAsia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left"/>
        <w:rPr>
          <w:rFonts w:ascii="Times New Roman" w:eastAsia="方正仿宋_GBK" w:cs="仿宋_GB2312" w:hAnsi="Times New Roman" w:hint="eastAsia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</w:pPr>
      <w:r>
        <w:rPr>
          <w:rFonts w:ascii="Times New Roman" w:eastAsia="方正仿宋_GBK" w:cs="仿宋_GB2312" w:hAnsi="Times New Roman" w:hint="eastAsia"/>
          <w:sz w:val="32"/>
          <w:szCs w:val="32"/>
        </w:rPr>
        <w:t xml:space="preserve">                                                              </w:t>
      </w:r>
      <w:r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  <w:t>乌鲁木齐海关技术中心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960"/>
        <w:jc w:val="right"/>
        <w:rPr>
          <w:rFonts w:ascii="Times New Roman" w:eastAsia="方正仿宋_GBK" w:cs="仿宋_GB2312" w:hAnsi="Times New Roman" w:hint="eastAsia"/>
          <w:sz w:val="32"/>
          <w:szCs w:val="32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  <w:t>2026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年</w:t>
      </w:r>
      <w:r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  <w:t>8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月</w:t>
      </w:r>
      <w:r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  <w:t>11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 xml:space="preserve">日  </w:t>
      </w:r>
    </w:p>
    <w:sectPr>
      <w:pgSz w:w="11906" w:h="16838"/>
      <w:pgMar w:top="1440" w:right="1803" w:bottom="1440" w:left="1803" w:header="851" w:footer="992" w:gutter="0"/>
      <w:cols w:num="1" w:space="720"/>
      <w:docGrid w:type="lines" w:linePitch="31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仿宋_GB2312">
    <w:altName w:val="方正仿宋_GBK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210"/>
  <w:doNotDisplayPageBoundaries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6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D0D31A0-E0BE-4BD8-9894-0811B3B27D7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88</TotalTime>
  <Application>Yozo_Office27021597764231179</Application>
  <Pages>1</Pages>
  <Words>0</Words>
  <Characters>303</Characters>
  <Lines>0</Lines>
  <Paragraphs>10</Paragraphs>
  <CharactersWithSpaces>405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附：政府采购意向公开参考文本</dc:title>
  <dc:creator>may</dc:creator>
  <cp:lastModifiedBy>greatwall</cp:lastModifiedBy>
  <cp:revision>0</cp:revision>
  <dcterms:created xsi:type="dcterms:W3CDTF">2020-02-24T08:15:00Z</dcterms:created>
  <dcterms:modified xsi:type="dcterms:W3CDTF">2026-08-12T10:15:16Z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2052-12.1.0.26936</vt:lpwstr>
  </property>
  <property fmtid="{D5CDD505-2E9C-101B-9397-08002B2CF9AE}" pid="3" name="ICV">
    <vt:lpwstr>8A6B6E799D7B4D68B6E6E0E0C25023C3_13</vt:lpwstr>
  </property>
  <property fmtid="{D5CDD505-2E9C-101B-9397-08002B2CF9AE}" pid="4" name="KSOTemplateDocerSaveRecord">
    <vt:lpwstr>eyJoZGlkIjoiNjQyNjgxMTJiYTUxYjE4NDJiNGU2MGIyNWJlNTgwZGYiLCJ1c2VySWQiOiI1Mjk1MjYyMjkifQ==</vt:lpwstr>
  </property>
</Properties>
</file>