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227" w:rsidRPr="00C70E32" w:rsidRDefault="00C70E32" w:rsidP="00F40F3E">
      <w:pPr>
        <w:pStyle w:val="61"/>
        <w:jc w:val="center"/>
        <w:rPr>
          <w:rFonts w:ascii="方正小标宋_GBK" w:eastAsia="方正小标宋_GBK" w:cs="方正小标宋_GBK"/>
          <w:sz w:val="44"/>
          <w:szCs w:val="44"/>
        </w:rPr>
      </w:pPr>
      <w:bookmarkStart w:id="0" w:name="cogw__正文__file"/>
      <w:r w:rsidRPr="00C70E32">
        <w:rPr>
          <w:rFonts w:ascii="方正小标宋_GBK" w:eastAsia="方正小标宋_GBK" w:cs="方正小标宋_GBK" w:hint="eastAsia"/>
          <w:sz w:val="44"/>
          <w:szCs w:val="44"/>
        </w:rPr>
        <w:t>乌鲁木齐海关2021年本级机关政府信息公开工作年度报告</w:t>
      </w:r>
    </w:p>
    <w:p w:rsidR="00F608E1" w:rsidRPr="00C70E32" w:rsidRDefault="00F608E1" w:rsidP="00F40F3E">
      <w:pPr>
        <w:pStyle w:val="a8"/>
        <w:widowControl/>
        <w:shd w:val="clear" w:color="auto" w:fill="FFFFFF"/>
        <w:adjustRightInd w:val="0"/>
        <w:snapToGrid w:val="0"/>
        <w:spacing w:beforeAutospacing="0" w:afterAutospacing="0" w:line="560" w:lineRule="exact"/>
        <w:jc w:val="both"/>
        <w:rPr>
          <w:rFonts w:ascii="楷体_GB2312" w:eastAsia="楷体_GB2312" w:cs="楷体_GB2312"/>
          <w:bCs/>
          <w:sz w:val="32"/>
          <w:szCs w:val="32"/>
          <w:shd w:val="clear" w:color="auto" w:fill="FFFFFF"/>
        </w:rPr>
      </w:pPr>
    </w:p>
    <w:p w:rsidR="008620F4" w:rsidRDefault="00C70E32" w:rsidP="00F40F3E">
      <w:pPr>
        <w:pStyle w:val="a8"/>
        <w:widowControl/>
        <w:shd w:val="clear" w:color="auto" w:fill="FFFFFF"/>
        <w:adjustRightInd w:val="0"/>
        <w:snapToGrid w:val="0"/>
        <w:spacing w:beforeAutospacing="0" w:afterAutospacing="0" w:line="560" w:lineRule="exact"/>
        <w:ind w:firstLineChars="200" w:firstLine="640"/>
        <w:jc w:val="both"/>
        <w:rPr>
          <w:rFonts w:eastAsia="方正仿宋_GBK"/>
          <w:kern w:val="2"/>
          <w:sz w:val="32"/>
          <w:szCs w:val="18"/>
        </w:rPr>
      </w:pPr>
      <w:r w:rsidRPr="00C70E32">
        <w:rPr>
          <w:rFonts w:eastAsia="方正仿宋_GBK" w:hint="eastAsia"/>
          <w:kern w:val="2"/>
          <w:sz w:val="32"/>
          <w:szCs w:val="18"/>
        </w:rPr>
        <w:t>本报告根据《中华人民共和国政府信息公开条例》《国务院办公厅政府信息与政务公开办公室关于政府信息公开工作年度报告有关事项的通知》《国务院办公厅政府信息与政务公开办公室关于政府信息公开年度报告有关项目填报问题的解释》以及《办公厅关于做好</w:t>
      </w:r>
      <w:r w:rsidRPr="00C70E32">
        <w:rPr>
          <w:rFonts w:eastAsia="方正仿宋_GBK" w:hint="eastAsia"/>
          <w:kern w:val="2"/>
          <w:sz w:val="32"/>
          <w:szCs w:val="18"/>
        </w:rPr>
        <w:t>2021</w:t>
      </w:r>
      <w:r w:rsidRPr="00C70E32">
        <w:rPr>
          <w:rFonts w:eastAsia="方正仿宋_GBK" w:hint="eastAsia"/>
          <w:kern w:val="2"/>
          <w:sz w:val="32"/>
          <w:szCs w:val="18"/>
        </w:rPr>
        <w:t>年政府信息公开年报编制及政务公开年终有关工作的通知》等有关规定，总结</w:t>
      </w:r>
      <w:r w:rsidRPr="00C70E32">
        <w:rPr>
          <w:rFonts w:eastAsia="方正仿宋_GBK" w:hint="eastAsia"/>
          <w:kern w:val="2"/>
          <w:sz w:val="32"/>
          <w:szCs w:val="18"/>
        </w:rPr>
        <w:t>2021</w:t>
      </w:r>
      <w:r w:rsidRPr="00C70E32">
        <w:rPr>
          <w:rFonts w:eastAsia="方正仿宋_GBK" w:hint="eastAsia"/>
          <w:kern w:val="2"/>
          <w:sz w:val="32"/>
          <w:szCs w:val="18"/>
        </w:rPr>
        <w:t>年乌鲁木齐海关本级机关政府信息公开工作情况编制而成。报告中所列数据的统计期限，自</w:t>
      </w:r>
      <w:r w:rsidRPr="00C70E32">
        <w:rPr>
          <w:rFonts w:eastAsia="方正仿宋_GBK" w:hint="eastAsia"/>
          <w:kern w:val="2"/>
          <w:sz w:val="32"/>
          <w:szCs w:val="18"/>
        </w:rPr>
        <w:t>2021</w:t>
      </w:r>
      <w:r w:rsidRPr="00C70E32">
        <w:rPr>
          <w:rFonts w:eastAsia="方正仿宋_GBK" w:hint="eastAsia"/>
          <w:kern w:val="2"/>
          <w:sz w:val="32"/>
          <w:szCs w:val="18"/>
        </w:rPr>
        <w:t>年</w:t>
      </w:r>
      <w:r w:rsidRPr="00C70E32">
        <w:rPr>
          <w:rFonts w:eastAsia="方正仿宋_GBK" w:hint="eastAsia"/>
          <w:kern w:val="2"/>
          <w:sz w:val="32"/>
          <w:szCs w:val="18"/>
        </w:rPr>
        <w:t>1</w:t>
      </w:r>
      <w:r w:rsidRPr="00C70E32">
        <w:rPr>
          <w:rFonts w:eastAsia="方正仿宋_GBK" w:hint="eastAsia"/>
          <w:kern w:val="2"/>
          <w:sz w:val="32"/>
          <w:szCs w:val="18"/>
        </w:rPr>
        <w:t>月</w:t>
      </w:r>
      <w:r w:rsidRPr="00C70E32">
        <w:rPr>
          <w:rFonts w:eastAsia="方正仿宋_GBK" w:hint="eastAsia"/>
          <w:kern w:val="2"/>
          <w:sz w:val="32"/>
          <w:szCs w:val="18"/>
        </w:rPr>
        <w:t>1</w:t>
      </w:r>
      <w:r w:rsidRPr="00C70E32">
        <w:rPr>
          <w:rFonts w:eastAsia="方正仿宋_GBK" w:hint="eastAsia"/>
          <w:kern w:val="2"/>
          <w:sz w:val="32"/>
          <w:szCs w:val="18"/>
        </w:rPr>
        <w:t>日起至</w:t>
      </w:r>
      <w:r w:rsidRPr="00C70E32">
        <w:rPr>
          <w:rFonts w:eastAsia="方正仿宋_GBK" w:hint="eastAsia"/>
          <w:kern w:val="2"/>
          <w:sz w:val="32"/>
          <w:szCs w:val="18"/>
        </w:rPr>
        <w:t>2021</w:t>
      </w:r>
      <w:r w:rsidRPr="00C70E32">
        <w:rPr>
          <w:rFonts w:eastAsia="方正仿宋_GBK" w:hint="eastAsia"/>
          <w:kern w:val="2"/>
          <w:sz w:val="32"/>
          <w:szCs w:val="18"/>
        </w:rPr>
        <w:t>年</w:t>
      </w:r>
      <w:r w:rsidRPr="00C70E32">
        <w:rPr>
          <w:rFonts w:eastAsia="方正仿宋_GBK" w:hint="eastAsia"/>
          <w:kern w:val="2"/>
          <w:sz w:val="32"/>
          <w:szCs w:val="18"/>
        </w:rPr>
        <w:t>12</w:t>
      </w:r>
      <w:r w:rsidRPr="00C70E32">
        <w:rPr>
          <w:rFonts w:eastAsia="方正仿宋_GBK" w:hint="eastAsia"/>
          <w:kern w:val="2"/>
          <w:sz w:val="32"/>
          <w:szCs w:val="18"/>
        </w:rPr>
        <w:t>月</w:t>
      </w:r>
      <w:r w:rsidRPr="00C70E32">
        <w:rPr>
          <w:rFonts w:eastAsia="方正仿宋_GBK" w:hint="eastAsia"/>
          <w:kern w:val="2"/>
          <w:sz w:val="32"/>
          <w:szCs w:val="18"/>
        </w:rPr>
        <w:t>31</w:t>
      </w:r>
      <w:r w:rsidRPr="00C70E32">
        <w:rPr>
          <w:rFonts w:eastAsia="方正仿宋_GBK" w:hint="eastAsia"/>
          <w:kern w:val="2"/>
          <w:sz w:val="32"/>
          <w:szCs w:val="18"/>
        </w:rPr>
        <w:t>日止。如对报告有疑问或有任何意见、建议，请联系乌鲁木齐海关办公室信息宣传科，地址：乌鲁木齐市新市区北京南路</w:t>
      </w:r>
      <w:r w:rsidRPr="00C70E32">
        <w:rPr>
          <w:rFonts w:eastAsia="方正仿宋_GBK" w:hint="eastAsia"/>
          <w:kern w:val="2"/>
          <w:sz w:val="32"/>
          <w:szCs w:val="18"/>
        </w:rPr>
        <w:t>295</w:t>
      </w:r>
      <w:r w:rsidRPr="00C70E32">
        <w:rPr>
          <w:rFonts w:eastAsia="方正仿宋_GBK" w:hint="eastAsia"/>
          <w:kern w:val="2"/>
          <w:sz w:val="32"/>
          <w:szCs w:val="18"/>
        </w:rPr>
        <w:t>号，邮编</w:t>
      </w:r>
      <w:r w:rsidRPr="00C70E32">
        <w:rPr>
          <w:rFonts w:eastAsia="方正仿宋_GBK" w:hint="eastAsia"/>
          <w:kern w:val="2"/>
          <w:sz w:val="32"/>
          <w:szCs w:val="18"/>
        </w:rPr>
        <w:t>830000</w:t>
      </w:r>
      <w:r w:rsidRPr="00C70E32">
        <w:rPr>
          <w:rFonts w:eastAsia="方正仿宋_GBK" w:hint="eastAsia"/>
          <w:kern w:val="2"/>
          <w:sz w:val="32"/>
          <w:szCs w:val="18"/>
        </w:rPr>
        <w:t>；电话：</w:t>
      </w:r>
      <w:r w:rsidRPr="00C70E32">
        <w:rPr>
          <w:rFonts w:eastAsia="方正仿宋_GBK" w:hint="eastAsia"/>
          <w:kern w:val="2"/>
          <w:sz w:val="32"/>
          <w:szCs w:val="18"/>
        </w:rPr>
        <w:t>0991-3627921</w:t>
      </w:r>
      <w:r w:rsidRPr="00C70E32">
        <w:rPr>
          <w:rFonts w:eastAsia="方正仿宋_GBK" w:hint="eastAsia"/>
          <w:kern w:val="2"/>
          <w:sz w:val="32"/>
          <w:szCs w:val="18"/>
        </w:rPr>
        <w:t>；电子邮箱：</w:t>
      </w:r>
      <w:hyperlink r:id="rId7" w:history="1">
        <w:r w:rsidRPr="00C70E32">
          <w:rPr>
            <w:rStyle w:val="ab"/>
            <w:rFonts w:eastAsia="方正仿宋_GBK"/>
            <w:kern w:val="2"/>
            <w:sz w:val="32"/>
            <w:szCs w:val="18"/>
          </w:rPr>
          <w:t>mailto:wl_zwgk@customs.gov.cn</w:t>
        </w:r>
      </w:hyperlink>
      <w:r w:rsidRPr="00C70E32">
        <w:rPr>
          <w:rFonts w:eastAsia="方正仿宋_GBK" w:hint="eastAsia"/>
          <w:kern w:val="2"/>
          <w:sz w:val="32"/>
          <w:szCs w:val="18"/>
        </w:rPr>
        <w:t>。</w:t>
      </w:r>
    </w:p>
    <w:p w:rsidR="00F608E1" w:rsidRDefault="00F608E1" w:rsidP="00F40F3E">
      <w:pPr>
        <w:pStyle w:val="a8"/>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shd w:val="clear" w:color="auto" w:fill="FFFFFF"/>
        </w:rPr>
        <w:t>一、总体情况</w:t>
      </w:r>
    </w:p>
    <w:p w:rsidR="00C70E32" w:rsidRPr="00C70E32" w:rsidRDefault="00C70E32" w:rsidP="00C70E32">
      <w:pPr>
        <w:pStyle w:val="50"/>
        <w:adjustRightInd w:val="0"/>
        <w:snapToGrid w:val="0"/>
        <w:spacing w:beforeLines="50" w:before="217" w:afterLines="50" w:after="217"/>
        <w:ind w:firstLineChars="200" w:firstLine="624"/>
        <w:rPr>
          <w:rFonts w:hint="eastAsia"/>
          <w:color w:val="333333"/>
          <w:shd w:val="clear" w:color="auto" w:fill="FFFFFF"/>
        </w:rPr>
      </w:pPr>
      <w:r w:rsidRPr="00C70E32">
        <w:rPr>
          <w:rFonts w:hint="eastAsia"/>
          <w:color w:val="333333"/>
          <w:shd w:val="clear" w:color="auto" w:fill="FFFFFF"/>
        </w:rPr>
        <w:t>2021</w:t>
      </w:r>
      <w:r w:rsidRPr="00C70E32">
        <w:rPr>
          <w:rFonts w:hint="eastAsia"/>
          <w:color w:val="333333"/>
          <w:shd w:val="clear" w:color="auto" w:fill="FFFFFF"/>
        </w:rPr>
        <w:t>年，乌鲁木齐海关本级机关深入贯彻《中华人民共和国政府信息公开条例》（以下简称《条例》），认真落实海关总署关于政府信息公开工作的决策部署，完善制度保障、加强平台建设、深化解读回应，充分发挥政府信息公开工作的重要作用，不断提升人民群众高的获得感和满意度。</w:t>
      </w:r>
    </w:p>
    <w:p w:rsidR="00C70E32" w:rsidRPr="00C70E32" w:rsidRDefault="00C70E32" w:rsidP="00C70E32">
      <w:pPr>
        <w:pStyle w:val="80"/>
        <w:adjustRightInd w:val="0"/>
        <w:snapToGrid w:val="0"/>
        <w:ind w:firstLineChars="200" w:firstLine="627"/>
        <w:rPr>
          <w:rFonts w:ascii="方正楷体_GBK" w:eastAsia="方正楷体_GBK"/>
          <w:b/>
          <w:bCs/>
        </w:rPr>
      </w:pPr>
      <w:r w:rsidRPr="00C70E32">
        <w:rPr>
          <w:rFonts w:ascii="方正楷体_GBK" w:eastAsia="方正楷体_GBK" w:hint="eastAsia"/>
          <w:b/>
          <w:bCs/>
        </w:rPr>
        <w:t>（一）依法落实主动公开。</w:t>
      </w:r>
    </w:p>
    <w:p w:rsidR="00C70E32" w:rsidRPr="00C70E32" w:rsidRDefault="00C70E32" w:rsidP="00C70E32">
      <w:pPr>
        <w:pStyle w:val="50"/>
        <w:adjustRightInd w:val="0"/>
        <w:snapToGrid w:val="0"/>
        <w:spacing w:beforeLines="50" w:before="217" w:afterLines="50" w:after="217"/>
        <w:ind w:firstLineChars="200" w:firstLine="624"/>
        <w:rPr>
          <w:rFonts w:hint="eastAsia"/>
          <w:color w:val="333333"/>
          <w:shd w:val="clear" w:color="auto" w:fill="FFFFFF"/>
        </w:rPr>
      </w:pPr>
      <w:r w:rsidRPr="00C70E32">
        <w:rPr>
          <w:rFonts w:hint="eastAsia"/>
          <w:color w:val="333333"/>
          <w:shd w:val="clear" w:color="auto" w:fill="FFFFFF"/>
        </w:rPr>
        <w:lastRenderedPageBreak/>
        <w:t>一是升级完善乌鲁木齐海关门户网站，科学设置“政府信息公开专栏”，不断提升政府信息公开规范化、标准化水平。二是严格落实法定主动公开要求。推进行政执法事前、事后公开，明确执法主体、执法人员、职责权限、执法依据、执法程序和救济渠道，梳理行政许可、行政处罚、行政强制等事项公开清单；发布乌鲁木齐海关</w:t>
      </w:r>
      <w:r w:rsidRPr="00C70E32">
        <w:rPr>
          <w:rFonts w:hint="eastAsia"/>
          <w:color w:val="333333"/>
          <w:shd w:val="clear" w:color="auto" w:fill="FFFFFF"/>
        </w:rPr>
        <w:t>2020</w:t>
      </w:r>
      <w:r w:rsidRPr="00C70E32">
        <w:rPr>
          <w:rFonts w:hint="eastAsia"/>
          <w:color w:val="333333"/>
          <w:shd w:val="clear" w:color="auto" w:fill="FFFFFF"/>
        </w:rPr>
        <w:t>年工作总结和</w:t>
      </w:r>
      <w:r w:rsidRPr="00C70E32">
        <w:rPr>
          <w:rFonts w:hint="eastAsia"/>
          <w:color w:val="333333"/>
          <w:shd w:val="clear" w:color="auto" w:fill="FFFFFF"/>
        </w:rPr>
        <w:t>2021</w:t>
      </w:r>
      <w:r w:rsidRPr="00C70E32">
        <w:rPr>
          <w:rFonts w:hint="eastAsia"/>
          <w:color w:val="333333"/>
          <w:shd w:val="clear" w:color="auto" w:fill="FFFFFF"/>
        </w:rPr>
        <w:t>年工作计划；发布乌鲁木齐海关机关</w:t>
      </w:r>
      <w:r w:rsidRPr="00C70E32">
        <w:rPr>
          <w:rFonts w:hint="eastAsia"/>
          <w:color w:val="333333"/>
          <w:shd w:val="clear" w:color="auto" w:fill="FFFFFF"/>
        </w:rPr>
        <w:t>2020</w:t>
      </w:r>
      <w:r w:rsidRPr="00C70E32">
        <w:rPr>
          <w:rFonts w:hint="eastAsia"/>
          <w:color w:val="333333"/>
          <w:shd w:val="clear" w:color="auto" w:fill="FFFFFF"/>
        </w:rPr>
        <w:t>年决算和</w:t>
      </w:r>
      <w:r w:rsidRPr="00C70E32">
        <w:rPr>
          <w:rFonts w:hint="eastAsia"/>
          <w:color w:val="333333"/>
          <w:shd w:val="clear" w:color="auto" w:fill="FFFFFF"/>
        </w:rPr>
        <w:t>2021</w:t>
      </w:r>
      <w:r w:rsidRPr="00C70E32">
        <w:rPr>
          <w:rFonts w:hint="eastAsia"/>
          <w:color w:val="333333"/>
          <w:shd w:val="clear" w:color="auto" w:fill="FFFFFF"/>
        </w:rPr>
        <w:t>年预算信息；按时发布</w:t>
      </w:r>
      <w:r w:rsidRPr="00C70E32">
        <w:rPr>
          <w:rFonts w:hint="eastAsia"/>
          <w:color w:val="333333"/>
          <w:shd w:val="clear" w:color="auto" w:fill="FFFFFF"/>
        </w:rPr>
        <w:t>2020</w:t>
      </w:r>
      <w:r w:rsidRPr="00C70E32">
        <w:rPr>
          <w:rFonts w:hint="eastAsia"/>
          <w:color w:val="333333"/>
          <w:shd w:val="clear" w:color="auto" w:fill="FFFFFF"/>
        </w:rPr>
        <w:t>年乌鲁木齐海关本级机关政府信息公开年报。三是聚焦重点领域公开，围绕疫情防控、“六稳”“六保”，以及“双公示”“双随机、</w:t>
      </w:r>
      <w:proofErr w:type="gramStart"/>
      <w:r w:rsidRPr="00C70E32">
        <w:rPr>
          <w:rFonts w:hint="eastAsia"/>
          <w:color w:val="333333"/>
          <w:shd w:val="clear" w:color="auto" w:fill="FFFFFF"/>
        </w:rPr>
        <w:t>一</w:t>
      </w:r>
      <w:proofErr w:type="gramEnd"/>
      <w:r w:rsidRPr="00C70E32">
        <w:rPr>
          <w:rFonts w:hint="eastAsia"/>
          <w:color w:val="333333"/>
          <w:shd w:val="clear" w:color="auto" w:fill="FFFFFF"/>
        </w:rPr>
        <w:t>公开”等重点工作，建立“疫情防控及六稳六保专题”等栏目，及时公开工作动态、政策文件和政策解读信息。</w:t>
      </w:r>
    </w:p>
    <w:p w:rsidR="00C70E32" w:rsidRPr="00C70E32" w:rsidRDefault="00C70E32" w:rsidP="00C70E32">
      <w:pPr>
        <w:pStyle w:val="80"/>
        <w:adjustRightInd w:val="0"/>
        <w:snapToGrid w:val="0"/>
        <w:ind w:firstLineChars="200" w:firstLine="627"/>
        <w:rPr>
          <w:rFonts w:ascii="方正楷体_GBK" w:eastAsia="方正楷体_GBK"/>
          <w:b/>
          <w:bCs/>
        </w:rPr>
      </w:pPr>
      <w:r w:rsidRPr="00C70E32">
        <w:rPr>
          <w:rFonts w:ascii="方正楷体_GBK" w:eastAsia="方正楷体_GBK" w:hint="eastAsia"/>
          <w:b/>
          <w:bCs/>
        </w:rPr>
        <w:t>（二）规范做好依申请公开。</w:t>
      </w:r>
    </w:p>
    <w:p w:rsidR="00C70E32" w:rsidRPr="00C70E32" w:rsidRDefault="00C70E32" w:rsidP="00C70E32">
      <w:pPr>
        <w:pStyle w:val="50"/>
        <w:adjustRightInd w:val="0"/>
        <w:snapToGrid w:val="0"/>
        <w:spacing w:beforeLines="50" w:before="217" w:afterLines="50" w:after="217"/>
        <w:ind w:firstLineChars="200" w:firstLine="624"/>
        <w:rPr>
          <w:rFonts w:hint="eastAsia"/>
          <w:color w:val="333333"/>
          <w:shd w:val="clear" w:color="auto" w:fill="FFFFFF"/>
        </w:rPr>
      </w:pPr>
      <w:r w:rsidRPr="00C70E32">
        <w:rPr>
          <w:rFonts w:hint="eastAsia"/>
          <w:color w:val="333333"/>
          <w:shd w:val="clear" w:color="auto" w:fill="FFFFFF"/>
        </w:rPr>
        <w:t>完善制度建设，认真学习《条例》精神，理顺乌鲁木齐海关依申请公开工作规程，完善依申请公开接收、登记、审核、办理、答复工作流程，细化办理各环节职责分工和时限要求，统一接收渠道、统一办理流程、统一答复文书，强化公开审查和法制审查，持续提升依申请公开办理水平。</w:t>
      </w:r>
      <w:r w:rsidRPr="00C70E32">
        <w:rPr>
          <w:rFonts w:hint="eastAsia"/>
          <w:color w:val="333333"/>
          <w:shd w:val="clear" w:color="auto" w:fill="FFFFFF"/>
        </w:rPr>
        <w:t>2021</w:t>
      </w:r>
      <w:r w:rsidRPr="00C70E32">
        <w:rPr>
          <w:rFonts w:hint="eastAsia"/>
          <w:color w:val="333333"/>
          <w:shd w:val="clear" w:color="auto" w:fill="FFFFFF"/>
        </w:rPr>
        <w:t>年，乌鲁木齐海关本级机关受理依申请公开</w:t>
      </w:r>
      <w:r w:rsidRPr="00C70E32">
        <w:rPr>
          <w:rFonts w:hint="eastAsia"/>
          <w:color w:val="333333"/>
          <w:shd w:val="clear" w:color="auto" w:fill="FFFFFF"/>
        </w:rPr>
        <w:t>3</w:t>
      </w:r>
      <w:r w:rsidRPr="00C70E32">
        <w:rPr>
          <w:rFonts w:hint="eastAsia"/>
          <w:color w:val="333333"/>
          <w:shd w:val="clear" w:color="auto" w:fill="FFFFFF"/>
        </w:rPr>
        <w:t>件，较上年减少</w:t>
      </w:r>
      <w:r w:rsidRPr="00C70E32">
        <w:rPr>
          <w:rFonts w:hint="eastAsia"/>
          <w:color w:val="333333"/>
          <w:shd w:val="clear" w:color="auto" w:fill="FFFFFF"/>
        </w:rPr>
        <w:t xml:space="preserve">33% </w:t>
      </w:r>
      <w:r w:rsidRPr="00C70E32">
        <w:rPr>
          <w:rFonts w:hint="eastAsia"/>
          <w:color w:val="333333"/>
          <w:shd w:val="clear" w:color="auto" w:fill="FFFFFF"/>
        </w:rPr>
        <w:t>。全年共办理</w:t>
      </w:r>
      <w:r w:rsidRPr="00C70E32">
        <w:rPr>
          <w:rFonts w:hint="eastAsia"/>
          <w:color w:val="333333"/>
          <w:shd w:val="clear" w:color="auto" w:fill="FFFFFF"/>
        </w:rPr>
        <w:t>3</w:t>
      </w:r>
      <w:r w:rsidRPr="00C70E32">
        <w:rPr>
          <w:rFonts w:hint="eastAsia"/>
          <w:color w:val="333333"/>
          <w:shd w:val="clear" w:color="auto" w:fill="FFFFFF"/>
        </w:rPr>
        <w:t>件；在答复类型中，“予以公开”的</w:t>
      </w:r>
      <w:proofErr w:type="gramStart"/>
      <w:r w:rsidRPr="00C70E32">
        <w:rPr>
          <w:rFonts w:hint="eastAsia"/>
          <w:color w:val="333333"/>
          <w:shd w:val="clear" w:color="auto" w:fill="FFFFFF"/>
        </w:rPr>
        <w:t>答复占</w:t>
      </w:r>
      <w:proofErr w:type="gramEnd"/>
      <w:r w:rsidRPr="00C70E32">
        <w:rPr>
          <w:rFonts w:hint="eastAsia"/>
          <w:color w:val="333333"/>
          <w:shd w:val="clear" w:color="auto" w:fill="FFFFFF"/>
        </w:rPr>
        <w:t>三分之一。连续两年未发生依申请公开答复引发的行政复议、行政诉讼。</w:t>
      </w:r>
    </w:p>
    <w:p w:rsidR="00C70E32" w:rsidRPr="00C70E32" w:rsidRDefault="00C70E32" w:rsidP="00C70E32">
      <w:pPr>
        <w:pStyle w:val="80"/>
        <w:adjustRightInd w:val="0"/>
        <w:snapToGrid w:val="0"/>
        <w:ind w:firstLineChars="200" w:firstLine="627"/>
        <w:rPr>
          <w:rFonts w:ascii="方正楷体_GBK" w:eastAsia="方正楷体_GBK" w:hint="eastAsia"/>
          <w:b/>
          <w:bCs/>
        </w:rPr>
      </w:pPr>
      <w:r w:rsidRPr="00C70E32">
        <w:rPr>
          <w:rFonts w:ascii="方正楷体_GBK" w:eastAsia="方正楷体_GBK" w:hint="eastAsia"/>
          <w:b/>
          <w:bCs/>
        </w:rPr>
        <w:t>（三）加强平台建设。</w:t>
      </w:r>
    </w:p>
    <w:p w:rsidR="00C70E32" w:rsidRPr="00C70E32" w:rsidRDefault="00C70E32" w:rsidP="00C70E32">
      <w:pPr>
        <w:pStyle w:val="50"/>
        <w:adjustRightInd w:val="0"/>
        <w:snapToGrid w:val="0"/>
        <w:spacing w:beforeLines="50" w:before="217" w:afterLines="50" w:after="217"/>
        <w:ind w:firstLineChars="200" w:firstLine="624"/>
        <w:rPr>
          <w:rFonts w:hint="eastAsia"/>
          <w:color w:val="333333"/>
          <w:shd w:val="clear" w:color="auto" w:fill="FFFFFF"/>
        </w:rPr>
      </w:pPr>
      <w:r w:rsidRPr="00C70E32">
        <w:rPr>
          <w:rFonts w:hint="eastAsia"/>
          <w:color w:val="333333"/>
          <w:shd w:val="clear" w:color="auto" w:fill="FFFFFF"/>
        </w:rPr>
        <w:lastRenderedPageBreak/>
        <w:t>一是加强门户网站建设。按照海关总署统一工作安排，对照国务院办公厅《政府网站与政务新媒体检查指标》，按照优化功能设计、整合信息资源、规范服务标准、强化互动交流的原则进行门户网站升级完善。二是加强政务新媒体管理运营。做精微</w:t>
      </w:r>
      <w:proofErr w:type="gramStart"/>
      <w:r w:rsidRPr="00C70E32">
        <w:rPr>
          <w:rFonts w:hint="eastAsia"/>
          <w:color w:val="333333"/>
          <w:shd w:val="clear" w:color="auto" w:fill="FFFFFF"/>
        </w:rPr>
        <w:t>信公众号</w:t>
      </w:r>
      <w:proofErr w:type="gramEnd"/>
      <w:r w:rsidRPr="00C70E32">
        <w:rPr>
          <w:rFonts w:hint="eastAsia"/>
          <w:color w:val="333333"/>
          <w:shd w:val="clear" w:color="auto" w:fill="FFFFFF"/>
        </w:rPr>
        <w:t>品牌，强化官方</w:t>
      </w:r>
      <w:proofErr w:type="gramStart"/>
      <w:r w:rsidRPr="00C70E32">
        <w:rPr>
          <w:rFonts w:hint="eastAsia"/>
          <w:color w:val="333333"/>
          <w:shd w:val="clear" w:color="auto" w:fill="FFFFFF"/>
        </w:rPr>
        <w:t>微信公众号</w:t>
      </w:r>
      <w:proofErr w:type="gramEnd"/>
      <w:r w:rsidRPr="00C70E32">
        <w:rPr>
          <w:rFonts w:hint="eastAsia"/>
          <w:color w:val="333333"/>
          <w:shd w:val="clear" w:color="auto" w:fill="FFFFFF"/>
        </w:rPr>
        <w:t>“乌鲁木齐海关发布”的对外宣传效能。</w:t>
      </w:r>
    </w:p>
    <w:p w:rsidR="00C70E32" w:rsidRPr="00C70E32" w:rsidRDefault="00C70E32" w:rsidP="00C70E32">
      <w:pPr>
        <w:pStyle w:val="80"/>
        <w:adjustRightInd w:val="0"/>
        <w:snapToGrid w:val="0"/>
        <w:ind w:firstLineChars="200" w:firstLine="627"/>
        <w:rPr>
          <w:rFonts w:ascii="方正楷体_GBK" w:eastAsia="方正楷体_GBK" w:hint="eastAsia"/>
          <w:b/>
          <w:bCs/>
        </w:rPr>
      </w:pPr>
      <w:r w:rsidRPr="00C70E32">
        <w:rPr>
          <w:rFonts w:ascii="方正楷体_GBK" w:eastAsia="方正楷体_GBK" w:hint="eastAsia"/>
          <w:b/>
          <w:bCs/>
        </w:rPr>
        <w:t>（四）深化政策解读。</w:t>
      </w:r>
    </w:p>
    <w:p w:rsidR="00C70E32" w:rsidRPr="00C70E32" w:rsidRDefault="00C70E32" w:rsidP="00C70E32">
      <w:pPr>
        <w:pStyle w:val="50"/>
        <w:adjustRightInd w:val="0"/>
        <w:snapToGrid w:val="0"/>
        <w:spacing w:beforeLines="50" w:before="217" w:afterLines="50" w:after="217"/>
        <w:ind w:firstLineChars="200" w:firstLine="624"/>
        <w:rPr>
          <w:rFonts w:hint="eastAsia"/>
          <w:color w:val="333333"/>
          <w:shd w:val="clear" w:color="auto" w:fill="FFFFFF"/>
        </w:rPr>
      </w:pPr>
      <w:r w:rsidRPr="00C70E32">
        <w:rPr>
          <w:rFonts w:hint="eastAsia"/>
          <w:color w:val="333333"/>
          <w:shd w:val="clear" w:color="auto" w:fill="FFFFFF"/>
        </w:rPr>
        <w:t>通过乌鲁木齐海关门户网站、</w:t>
      </w:r>
      <w:proofErr w:type="gramStart"/>
      <w:r w:rsidRPr="00C70E32">
        <w:rPr>
          <w:rFonts w:hint="eastAsia"/>
          <w:color w:val="333333"/>
          <w:shd w:val="clear" w:color="auto" w:fill="FFFFFF"/>
        </w:rPr>
        <w:t>微信公众号</w:t>
      </w:r>
      <w:proofErr w:type="gramEnd"/>
      <w:r w:rsidRPr="00C70E32">
        <w:rPr>
          <w:rFonts w:hint="eastAsia"/>
          <w:color w:val="333333"/>
          <w:shd w:val="clear" w:color="auto" w:fill="FFFFFF"/>
        </w:rPr>
        <w:t>等载体，以举办在线访谈、发布解读文章等方式，深入宣传和解读政策背景、重点任务、涉及范围等，及时准确传递海关各项政策。</w:t>
      </w:r>
    </w:p>
    <w:p w:rsidR="00C70E32" w:rsidRPr="00C70E32" w:rsidRDefault="00C70E32" w:rsidP="00C70E32">
      <w:pPr>
        <w:pStyle w:val="80"/>
        <w:adjustRightInd w:val="0"/>
        <w:snapToGrid w:val="0"/>
        <w:ind w:firstLineChars="200" w:firstLine="627"/>
        <w:rPr>
          <w:rFonts w:ascii="方正楷体_GBK" w:eastAsia="方正楷体_GBK"/>
          <w:b/>
          <w:bCs/>
        </w:rPr>
      </w:pPr>
      <w:r w:rsidRPr="00C70E32">
        <w:rPr>
          <w:rFonts w:ascii="方正楷体_GBK" w:eastAsia="方正楷体_GBK" w:hint="eastAsia"/>
          <w:b/>
          <w:bCs/>
        </w:rPr>
        <w:t>（五）统筹重点工作公开。</w:t>
      </w:r>
    </w:p>
    <w:p w:rsidR="00C70E32" w:rsidRPr="00C70E32" w:rsidRDefault="00C70E32" w:rsidP="00C70E32">
      <w:pPr>
        <w:pStyle w:val="50"/>
        <w:adjustRightInd w:val="0"/>
        <w:snapToGrid w:val="0"/>
        <w:spacing w:beforeLines="50" w:before="217" w:afterLines="50" w:after="217"/>
        <w:ind w:firstLineChars="200" w:firstLine="624"/>
        <w:rPr>
          <w:rFonts w:hint="eastAsia"/>
          <w:color w:val="333333"/>
          <w:shd w:val="clear" w:color="auto" w:fill="FFFFFF"/>
        </w:rPr>
      </w:pPr>
      <w:r w:rsidRPr="00C70E32">
        <w:rPr>
          <w:rFonts w:hint="eastAsia"/>
          <w:color w:val="333333"/>
          <w:shd w:val="clear" w:color="auto" w:fill="FFFFFF"/>
        </w:rPr>
        <w:t>一是推进行政执法信息公开，完成</w:t>
      </w:r>
      <w:r w:rsidRPr="00C70E32">
        <w:rPr>
          <w:rFonts w:hint="eastAsia"/>
          <w:color w:val="333333"/>
          <w:shd w:val="clear" w:color="auto" w:fill="FFFFFF"/>
        </w:rPr>
        <w:t>2021</w:t>
      </w:r>
      <w:r w:rsidRPr="00C70E32">
        <w:rPr>
          <w:rFonts w:hint="eastAsia"/>
          <w:color w:val="333333"/>
          <w:shd w:val="clear" w:color="auto" w:fill="FFFFFF"/>
        </w:rPr>
        <w:t>年乌鲁木齐海关关区行政执法统计年报的对外公示。及时对外公开行政许可和行政处罚等信息。二是设立“政府采购”专栏，集中公开海关政府采购相关信息。做好拍卖信息公开，做好海关涉案财物拍卖信息公示。三是围绕办事服务全过程精准公开。全面准确公开各类办事指南，门户网站发布办事指南涉及动植物检验检疫、卫生检疫、综合业务、口岸监管、关税业务等</w:t>
      </w:r>
      <w:r w:rsidRPr="00C70E32">
        <w:rPr>
          <w:rFonts w:hint="eastAsia"/>
          <w:color w:val="333333"/>
          <w:shd w:val="clear" w:color="auto" w:fill="FFFFFF"/>
        </w:rPr>
        <w:t>8</w:t>
      </w:r>
      <w:r w:rsidRPr="00C70E32">
        <w:rPr>
          <w:rFonts w:hint="eastAsia"/>
          <w:color w:val="333333"/>
          <w:shd w:val="clear" w:color="auto" w:fill="FFFFFF"/>
        </w:rPr>
        <w:t>个业务门类，载明全部办事条件和规范格式文本，为企业了解海关业务基本流程提供快捷渠道。</w:t>
      </w:r>
    </w:p>
    <w:p w:rsidR="00C70E32" w:rsidRPr="00C70E32" w:rsidRDefault="00C70E32" w:rsidP="00C70E32">
      <w:pPr>
        <w:pStyle w:val="80"/>
        <w:adjustRightInd w:val="0"/>
        <w:snapToGrid w:val="0"/>
        <w:ind w:firstLineChars="200" w:firstLine="627"/>
        <w:rPr>
          <w:rFonts w:ascii="方正楷体_GBK" w:eastAsia="方正楷体_GBK"/>
          <w:b/>
          <w:bCs/>
        </w:rPr>
      </w:pPr>
      <w:r w:rsidRPr="00C70E32">
        <w:rPr>
          <w:rFonts w:ascii="方正楷体_GBK" w:eastAsia="方正楷体_GBK" w:hint="eastAsia"/>
          <w:b/>
          <w:bCs/>
        </w:rPr>
        <w:t>（六）切实强化监督保障。</w:t>
      </w:r>
    </w:p>
    <w:p w:rsidR="00C70E32" w:rsidRDefault="00C70E32" w:rsidP="00C70E32">
      <w:pPr>
        <w:pStyle w:val="50"/>
        <w:adjustRightInd w:val="0"/>
        <w:snapToGrid w:val="0"/>
        <w:spacing w:beforeLines="50" w:before="217" w:afterLines="50" w:after="217"/>
        <w:ind w:firstLineChars="200" w:firstLine="624"/>
        <w:rPr>
          <w:color w:val="333333"/>
          <w:shd w:val="clear" w:color="auto" w:fill="FFFFFF"/>
        </w:rPr>
      </w:pPr>
      <w:r w:rsidRPr="00C70E32">
        <w:rPr>
          <w:rFonts w:hint="eastAsia"/>
          <w:color w:val="333333"/>
          <w:shd w:val="clear" w:color="auto" w:fill="FFFFFF"/>
        </w:rPr>
        <w:t>制订《</w:t>
      </w:r>
      <w:r w:rsidRPr="00C70E32">
        <w:rPr>
          <w:rFonts w:hint="eastAsia"/>
          <w:color w:val="333333"/>
          <w:shd w:val="clear" w:color="auto" w:fill="FFFFFF"/>
        </w:rPr>
        <w:t>2021</w:t>
      </w:r>
      <w:r w:rsidRPr="00C70E32">
        <w:rPr>
          <w:rFonts w:hint="eastAsia"/>
          <w:color w:val="333333"/>
          <w:shd w:val="clear" w:color="auto" w:fill="FFFFFF"/>
        </w:rPr>
        <w:t>年乌鲁木齐海关政务公开工作要点》，明确政府信</w:t>
      </w:r>
      <w:r w:rsidRPr="00C70E32">
        <w:rPr>
          <w:rFonts w:hint="eastAsia"/>
          <w:color w:val="333333"/>
          <w:shd w:val="clear" w:color="auto" w:fill="FFFFFF"/>
        </w:rPr>
        <w:lastRenderedPageBreak/>
        <w:t>息公开主管部门和各业务部门的职责分工，规范政府信息公开办理流程和答复标准。加强日常门户督查，通过门户网站巡查等方式，及时纠正应公开未公开、不规范公开、超期公开等问题，确保工作落到实处。</w:t>
      </w:r>
    </w:p>
    <w:p w:rsidR="006A3227" w:rsidRDefault="00F608E1" w:rsidP="00C70E32">
      <w:pPr>
        <w:pStyle w:val="50"/>
        <w:adjustRightInd w:val="0"/>
        <w:snapToGrid w:val="0"/>
        <w:spacing w:beforeLines="50" w:before="217" w:afterLines="50" w:after="217"/>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tblW w:w="8994" w:type="dxa"/>
        <w:jc w:val="center"/>
        <w:tblLayout w:type="fixed"/>
        <w:tblCellMar>
          <w:left w:w="0" w:type="dxa"/>
          <w:right w:w="0" w:type="dxa"/>
        </w:tblCellMar>
        <w:tblLook w:val="04A0" w:firstRow="1" w:lastRow="0" w:firstColumn="1" w:lastColumn="0" w:noHBand="0" w:noVBand="1"/>
      </w:tblPr>
      <w:tblGrid>
        <w:gridCol w:w="2719"/>
        <w:gridCol w:w="2183"/>
        <w:gridCol w:w="1936"/>
        <w:gridCol w:w="2156"/>
      </w:tblGrid>
      <w:tr w:rsidR="006A3227">
        <w:trPr>
          <w:trHeight w:val="495"/>
          <w:jc w:val="center"/>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第二十条第（一）项</w:t>
            </w:r>
          </w:p>
        </w:tc>
      </w:tr>
      <w:tr w:rsidR="006A3227">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rsidR="006A3227" w:rsidRDefault="00F608E1">
            <w:pPr>
              <w:pStyle w:val="a9"/>
              <w:widowControl/>
              <w:jc w:val="center"/>
              <w:rPr>
                <w:sz w:val="24"/>
                <w:szCs w:val="24"/>
              </w:rPr>
            </w:pPr>
            <w:r>
              <w:rPr>
                <w:rFonts w:ascii="宋体" w:cs="宋体" w:hint="eastAsia"/>
                <w:kern w:val="0"/>
                <w:sz w:val="24"/>
                <w:szCs w:val="24"/>
              </w:rPr>
              <w:t>现行有效件数</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B86D6E" w:rsidP="002B7BAC">
            <w:pPr>
              <w:pStyle w:val="a9"/>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B86D6E">
            <w:pPr>
              <w:pStyle w:val="a9"/>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6A3227" w:rsidRDefault="00B86D6E">
            <w:pPr>
              <w:pStyle w:val="a9"/>
              <w:jc w:val="center"/>
              <w:rPr>
                <w:rFonts w:eastAsia="方正仿宋_GBK"/>
                <w:sz w:val="24"/>
                <w:szCs w:val="24"/>
              </w:rPr>
            </w:pPr>
            <w:r>
              <w:rPr>
                <w:rFonts w:eastAsia="方正仿宋_GBK" w:hint="eastAsia"/>
                <w:sz w:val="24"/>
                <w:szCs w:val="24"/>
              </w:rPr>
              <w:t>0</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620F4">
            <w:pPr>
              <w:pStyle w:val="a9"/>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620F4">
            <w:pPr>
              <w:pStyle w:val="a9"/>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6A3227" w:rsidRDefault="008620F4">
            <w:pPr>
              <w:pStyle w:val="a9"/>
              <w:jc w:val="center"/>
              <w:rPr>
                <w:rFonts w:eastAsia="方正仿宋_GBK"/>
                <w:sz w:val="24"/>
                <w:szCs w:val="24"/>
              </w:rPr>
            </w:pPr>
            <w:r>
              <w:rPr>
                <w:rFonts w:eastAsia="方正仿宋_GBK"/>
                <w:sz w:val="24"/>
                <w:szCs w:val="24"/>
              </w:rPr>
              <w:t>2</w:t>
            </w:r>
          </w:p>
        </w:tc>
      </w:tr>
      <w:tr w:rsidR="006A3227">
        <w:trPr>
          <w:trHeight w:val="435"/>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第二十条第（五）项</w:t>
            </w:r>
          </w:p>
        </w:tc>
      </w:tr>
      <w:tr w:rsidR="006A3227">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52"/>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C70E32" w:rsidP="0088528E">
            <w:pPr>
              <w:pStyle w:val="16"/>
              <w:jc w:val="center"/>
              <w:rPr>
                <w:rFonts w:eastAsia="方正仿宋_GBK" w:cs="宋体"/>
                <w:sz w:val="24"/>
                <w:szCs w:val="24"/>
              </w:rPr>
            </w:pPr>
            <w:r>
              <w:rPr>
                <w:rFonts w:eastAsia="方正仿宋_GBK" w:cs="宋体"/>
                <w:sz w:val="24"/>
                <w:szCs w:val="24"/>
              </w:rPr>
              <w:t>268</w:t>
            </w:r>
          </w:p>
        </w:tc>
      </w:tr>
      <w:tr w:rsidR="006A3227">
        <w:trPr>
          <w:trHeight w:val="406"/>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第二十条第（六）项</w:t>
            </w:r>
          </w:p>
        </w:tc>
      </w:tr>
      <w:tr w:rsidR="006A3227">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81"/>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C70E32" w:rsidP="0088528E">
            <w:pPr>
              <w:pStyle w:val="a9"/>
              <w:jc w:val="center"/>
              <w:rPr>
                <w:rFonts w:eastAsia="方正仿宋_GBK" w:cs="宋体"/>
                <w:sz w:val="24"/>
                <w:szCs w:val="24"/>
              </w:rPr>
            </w:pPr>
            <w:r>
              <w:rPr>
                <w:rFonts w:eastAsia="方正仿宋_GBK" w:cs="宋体"/>
                <w:sz w:val="24"/>
                <w:szCs w:val="24"/>
              </w:rPr>
              <w:t>0</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C70E32" w:rsidP="0088528E">
            <w:pPr>
              <w:pStyle w:val="17"/>
              <w:jc w:val="center"/>
              <w:rPr>
                <w:rFonts w:eastAsia="方正仿宋_GBK" w:cs="宋体"/>
                <w:sz w:val="24"/>
                <w:szCs w:val="24"/>
              </w:rPr>
            </w:pPr>
            <w:r>
              <w:rPr>
                <w:rFonts w:eastAsia="方正仿宋_GBK" w:cs="宋体"/>
                <w:sz w:val="24"/>
                <w:szCs w:val="24"/>
              </w:rPr>
              <w:t>0</w:t>
            </w:r>
          </w:p>
        </w:tc>
      </w:tr>
      <w:tr w:rsidR="006A3227">
        <w:trPr>
          <w:trHeight w:val="474"/>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第二十条第（八）项</w:t>
            </w:r>
          </w:p>
        </w:tc>
      </w:tr>
      <w:tr w:rsidR="006A3227">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rsidR="006A3227" w:rsidRDefault="00F608E1">
            <w:pPr>
              <w:pStyle w:val="120"/>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rsidR="006A3227">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rsidR="006A3227" w:rsidRDefault="00350ECF">
            <w:pPr>
              <w:pStyle w:val="a9"/>
              <w:jc w:val="center"/>
              <w:rPr>
                <w:rFonts w:eastAsia="方正仿宋_GBK" w:cs="宋体"/>
                <w:sz w:val="24"/>
                <w:szCs w:val="24"/>
              </w:rPr>
            </w:pPr>
            <w:r>
              <w:rPr>
                <w:rFonts w:eastAsia="方正仿宋_GBK" w:cs="宋体" w:hint="eastAsia"/>
                <w:sz w:val="24"/>
                <w:szCs w:val="24"/>
              </w:rPr>
              <w:t>0</w:t>
            </w:r>
          </w:p>
        </w:tc>
      </w:tr>
    </w:tbl>
    <w:p w:rsidR="006A3227" w:rsidRDefault="006A3227">
      <w:pPr>
        <w:pStyle w:val="a4"/>
      </w:pPr>
    </w:p>
    <w:p w:rsidR="006A3227" w:rsidRDefault="00F608E1" w:rsidP="004F7780">
      <w:pPr>
        <w:pStyle w:val="a8"/>
        <w:widowControl/>
        <w:shd w:val="clear" w:color="auto" w:fill="FFFFFF"/>
        <w:adjustRightInd w:val="0"/>
        <w:snapToGrid w:val="0"/>
        <w:spacing w:beforeAutospacing="0" w:afterLines="50" w:after="217"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96"/>
        <w:gridCol w:w="936"/>
        <w:gridCol w:w="2670"/>
        <w:gridCol w:w="635"/>
        <w:gridCol w:w="675"/>
        <w:gridCol w:w="750"/>
        <w:gridCol w:w="765"/>
        <w:gridCol w:w="765"/>
        <w:gridCol w:w="497"/>
        <w:gridCol w:w="682"/>
      </w:tblGrid>
      <w:tr w:rsidR="006A3227">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lastRenderedPageBreak/>
              <w:t>（本列数据的勾</w:t>
            </w:r>
            <w:proofErr w:type="gramStart"/>
            <w:r>
              <w:rPr>
                <w:rFonts w:ascii="宋体" w:cs="宋体" w:hint="eastAsia"/>
                <w:kern w:val="0"/>
                <w:sz w:val="20"/>
                <w:szCs w:val="20"/>
              </w:rPr>
              <w:t>稽</w:t>
            </w:r>
            <w:proofErr w:type="gramEnd"/>
            <w:r>
              <w:rPr>
                <w:rFonts w:ascii="宋体" w:cs="宋体" w:hint="eastAsia"/>
                <w:kern w:val="0"/>
                <w:sz w:val="20"/>
                <w:szCs w:val="20"/>
              </w:rPr>
              <w:t>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申请人情况</w:t>
            </w:r>
          </w:p>
        </w:tc>
      </w:tr>
      <w:tr w:rsidR="006A3227">
        <w:trPr>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总计</w:t>
            </w:r>
          </w:p>
        </w:tc>
      </w:tr>
      <w:tr w:rsidR="006A3227">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6A3227"/>
        </w:tc>
      </w:tr>
      <w:tr w:rsidR="006A3227">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6A3227" w:rsidRDefault="00F608E1">
            <w:pPr>
              <w:pStyle w:val="a9"/>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C70E32">
            <w:pPr>
              <w:pStyle w:val="a9"/>
              <w:jc w:val="center"/>
              <w:rPr>
                <w:rFonts w:eastAsia="方正仿宋_GBK"/>
                <w:sz w:val="24"/>
                <w:szCs w:val="24"/>
              </w:rPr>
            </w:pPr>
            <w:r>
              <w:rPr>
                <w:rFonts w:eastAsia="方正仿宋_GBK"/>
                <w:sz w:val="24"/>
                <w:szCs w:val="24"/>
              </w:rPr>
              <w:t>3</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C70E32">
            <w:pPr>
              <w:pStyle w:val="a9"/>
              <w:jc w:val="center"/>
              <w:rPr>
                <w:rFonts w:eastAsia="方正仿宋_GBK"/>
                <w:sz w:val="24"/>
                <w:szCs w:val="24"/>
              </w:rPr>
            </w:pPr>
            <w:r>
              <w:rPr>
                <w:rFonts w:eastAsia="方正仿宋_GBK"/>
                <w:sz w:val="24"/>
                <w:szCs w:val="24"/>
              </w:rPr>
              <w:t>3</w:t>
            </w:r>
          </w:p>
        </w:tc>
      </w:tr>
      <w:tr w:rsidR="006A3227">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6A3227" w:rsidRDefault="00F608E1">
            <w:pPr>
              <w:pStyle w:val="a9"/>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Pr="008F47A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left"/>
              <w:rPr>
                <w:rFonts w:ascii="宋体"/>
                <w:sz w:val="24"/>
                <w:szCs w:val="24"/>
              </w:rPr>
            </w:pPr>
            <w:r>
              <w:rPr>
                <w:rFonts w:ascii="宋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620F4">
            <w:pPr>
              <w:pStyle w:val="a9"/>
              <w:jc w:val="center"/>
              <w:rPr>
                <w:rFonts w:eastAsia="方正仿宋_GBK"/>
                <w:sz w:val="24"/>
                <w:szCs w:val="24"/>
              </w:rPr>
            </w:pPr>
            <w:r>
              <w:rPr>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8620F4">
            <w:pPr>
              <w:pStyle w:val="a9"/>
              <w:jc w:val="center"/>
              <w:rPr>
                <w:rFonts w:eastAsia="方正仿宋_GBK"/>
                <w:sz w:val="24"/>
                <w:szCs w:val="24"/>
              </w:rPr>
            </w:pPr>
            <w:r>
              <w:rPr>
                <w:sz w:val="24"/>
                <w:szCs w:val="24"/>
              </w:rPr>
              <w:t>1</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left"/>
              <w:rPr>
                <w:rFonts w:ascii="宋体"/>
                <w:sz w:val="24"/>
                <w:szCs w:val="24"/>
              </w:rPr>
            </w:pPr>
            <w:r>
              <w:rPr>
                <w:rFonts w:ascii="宋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C70E32">
            <w:pPr>
              <w:pStyle w:val="a9"/>
              <w:jc w:val="center"/>
              <w:rPr>
                <w:rFonts w:eastAsia="方正仿宋_GBK"/>
                <w:sz w:val="24"/>
                <w:szCs w:val="24"/>
              </w:rPr>
            </w:pPr>
            <w:r>
              <w:rPr>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C70E32">
            <w:pPr>
              <w:pStyle w:val="a9"/>
              <w:jc w:val="center"/>
              <w:rPr>
                <w:rFonts w:eastAsia="方正仿宋_GBK"/>
                <w:sz w:val="24"/>
                <w:szCs w:val="24"/>
              </w:rPr>
            </w:pPr>
            <w:r>
              <w:rPr>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3.危及“三安全</w:t>
            </w:r>
            <w:proofErr w:type="gramStart"/>
            <w:r>
              <w:rPr>
                <w:rFonts w:ascii="宋体" w:cs="楷体" w:hint="eastAsia"/>
                <w:kern w:val="0"/>
                <w:sz w:val="24"/>
                <w:szCs w:val="24"/>
              </w:rPr>
              <w:t>一</w:t>
            </w:r>
            <w:proofErr w:type="gramEnd"/>
            <w:r>
              <w:rPr>
                <w:rFonts w:ascii="宋体" w:cs="楷体" w:hint="eastAsia"/>
                <w:kern w:val="0"/>
                <w:sz w:val="24"/>
                <w:szCs w:val="24"/>
              </w:rPr>
              <w:t>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C70E32">
            <w:pPr>
              <w:pStyle w:val="a9"/>
              <w:jc w:val="center"/>
              <w:rPr>
                <w:rFonts w:eastAsia="方正仿宋_GBK"/>
                <w:sz w:val="24"/>
                <w:szCs w:val="24"/>
              </w:rPr>
            </w:pPr>
            <w:r>
              <w:rPr>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C70E32">
            <w:pPr>
              <w:pStyle w:val="a9"/>
              <w:jc w:val="center"/>
              <w:rPr>
                <w:rFonts w:eastAsia="方正仿宋_GBK"/>
                <w:sz w:val="24"/>
                <w:szCs w:val="24"/>
              </w:rPr>
            </w:pPr>
            <w:r>
              <w:rPr>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C70E32">
            <w:pPr>
              <w:pStyle w:val="a9"/>
              <w:jc w:val="center"/>
              <w:rPr>
                <w:rFonts w:eastAsia="方正仿宋_GBK"/>
                <w:sz w:val="24"/>
                <w:szCs w:val="24"/>
              </w:rPr>
            </w:pPr>
            <w:r>
              <w:rPr>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C70E32">
            <w:pPr>
              <w:pStyle w:val="a9"/>
              <w:jc w:val="center"/>
              <w:rPr>
                <w:rFonts w:eastAsia="方正仿宋_GBK"/>
                <w:sz w:val="24"/>
                <w:szCs w:val="24"/>
              </w:rPr>
            </w:pPr>
            <w:r>
              <w:rPr>
                <w:sz w:val="24"/>
                <w:szCs w:val="24"/>
              </w:rPr>
              <w:t>1</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C70E32">
            <w:pPr>
              <w:pStyle w:val="a9"/>
              <w:jc w:val="center"/>
              <w:rPr>
                <w:rFonts w:eastAsia="方正仿宋_GBK"/>
                <w:sz w:val="24"/>
                <w:szCs w:val="24"/>
              </w:rPr>
            </w:pPr>
            <w:r>
              <w:rPr>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C70E32">
            <w:pPr>
              <w:pStyle w:val="a9"/>
              <w:jc w:val="center"/>
              <w:rPr>
                <w:rFonts w:eastAsia="方正仿宋_GBK"/>
                <w:sz w:val="24"/>
                <w:szCs w:val="24"/>
              </w:rPr>
            </w:pPr>
            <w:r>
              <w:rPr>
                <w:sz w:val="24"/>
                <w:szCs w:val="24"/>
              </w:rPr>
              <w:t>1</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（五）</w:t>
            </w:r>
            <w:proofErr w:type="gramStart"/>
            <w:r>
              <w:rPr>
                <w:rFonts w:ascii="宋体" w:cs="楷体" w:hint="eastAsia"/>
                <w:kern w:val="0"/>
                <w:sz w:val="24"/>
                <w:szCs w:val="24"/>
              </w:rPr>
              <w:t>不予处理</w:t>
            </w:r>
            <w:proofErr w:type="gramEnd"/>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A6B09">
            <w:pPr>
              <w:pStyle w:val="a9"/>
              <w:jc w:val="center"/>
              <w:rPr>
                <w:rFonts w:eastAsia="方正仿宋_GBK"/>
                <w:sz w:val="24"/>
                <w:szCs w:val="24"/>
              </w:rPr>
            </w:pPr>
            <w:r>
              <w:rPr>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A6B09">
            <w:pPr>
              <w:pStyle w:val="a9"/>
              <w:jc w:val="center"/>
              <w:rPr>
                <w:rFonts w:eastAsia="方正仿宋_GBK"/>
                <w:sz w:val="24"/>
                <w:szCs w:val="24"/>
              </w:rPr>
            </w:pPr>
            <w:r>
              <w:rPr>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A6B09">
            <w:pPr>
              <w:pStyle w:val="a9"/>
              <w:jc w:val="center"/>
              <w:rPr>
                <w:rFonts w:eastAsia="方正仿宋_GBK"/>
                <w:sz w:val="24"/>
                <w:szCs w:val="24"/>
              </w:rPr>
            </w:pPr>
            <w:r>
              <w:rPr>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A6B09">
            <w:pPr>
              <w:pStyle w:val="a9"/>
              <w:jc w:val="center"/>
              <w:rPr>
                <w:rFonts w:eastAsia="方正仿宋_GBK"/>
                <w:sz w:val="24"/>
                <w:szCs w:val="24"/>
              </w:rPr>
            </w:pPr>
            <w:r>
              <w:rPr>
                <w:sz w:val="24"/>
                <w:szCs w:val="24"/>
              </w:rPr>
              <w:t>0</w:t>
            </w:r>
          </w:p>
        </w:tc>
      </w:tr>
      <w:tr w:rsidR="006A3227">
        <w:trPr>
          <w:trHeight w:val="810"/>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rsidR="006A3227" w:rsidRDefault="00F608E1">
            <w:pPr>
              <w:pStyle w:val="a9"/>
              <w:widowControl/>
              <w:rPr>
                <w:rFonts w:ascii="宋体" w:cs="楷体"/>
                <w:kern w:val="0"/>
                <w:sz w:val="24"/>
                <w:szCs w:val="24"/>
              </w:rPr>
            </w:pPr>
            <w:r>
              <w:rPr>
                <w:rFonts w:ascii="宋体" w:cs="楷体" w:hint="eastAsia"/>
                <w:kern w:val="0"/>
                <w:sz w:val="24"/>
                <w:szCs w:val="24"/>
              </w:rPr>
              <w:t>1.申请人无正当理由逾期</w:t>
            </w:r>
            <w:proofErr w:type="gramStart"/>
            <w:r>
              <w:rPr>
                <w:rFonts w:ascii="宋体" w:cs="楷体" w:hint="eastAsia"/>
                <w:kern w:val="0"/>
                <w:sz w:val="24"/>
                <w:szCs w:val="24"/>
              </w:rPr>
              <w:t>不</w:t>
            </w:r>
            <w:proofErr w:type="gramEnd"/>
            <w:r>
              <w:rPr>
                <w:rFonts w:ascii="宋体" w:cs="楷体" w:hint="eastAsia"/>
                <w:kern w:val="0"/>
                <w:sz w:val="24"/>
                <w:szCs w:val="24"/>
              </w:rPr>
              <w:t>补正、行政机关</w:t>
            </w:r>
            <w:proofErr w:type="gramStart"/>
            <w:r>
              <w:rPr>
                <w:rFonts w:ascii="宋体" w:cs="楷体" w:hint="eastAsia"/>
                <w:kern w:val="0"/>
                <w:sz w:val="24"/>
                <w:szCs w:val="24"/>
              </w:rPr>
              <w:t>不</w:t>
            </w:r>
            <w:proofErr w:type="gramEnd"/>
            <w:r>
              <w:rPr>
                <w:rFonts w:ascii="宋体" w:cs="楷体" w:hint="eastAsia"/>
                <w:kern w:val="0"/>
                <w:sz w:val="24"/>
                <w:szCs w:val="24"/>
              </w:rPr>
              <w:t>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6A3227" w:rsidRDefault="006A3227"/>
        </w:tc>
        <w:tc>
          <w:tcPr>
            <w:tcW w:w="936" w:type="dxa"/>
            <w:vMerge/>
            <w:tcBorders>
              <w:top w:val="nil"/>
              <w:left w:val="nil"/>
              <w:bottom w:val="single" w:sz="8" w:space="0" w:color="auto"/>
              <w:right w:val="single" w:sz="8" w:space="0" w:color="auto"/>
            </w:tcBorders>
            <w:shd w:val="clear" w:color="auto" w:fill="auto"/>
            <w:vAlign w:val="center"/>
          </w:tcPr>
          <w:p w:rsidR="006A3227" w:rsidRDefault="006A3227"/>
        </w:tc>
        <w:tc>
          <w:tcPr>
            <w:tcW w:w="2670" w:type="dxa"/>
            <w:tcBorders>
              <w:top w:val="nil"/>
              <w:left w:val="single" w:sz="8" w:space="0" w:color="auto"/>
              <w:bottom w:val="single" w:sz="8" w:space="0" w:color="auto"/>
              <w:right w:val="single" w:sz="8" w:space="0" w:color="auto"/>
            </w:tcBorders>
            <w:shd w:val="clear" w:color="auto" w:fill="auto"/>
          </w:tcPr>
          <w:p w:rsidR="006A3227" w:rsidRDefault="00F608E1">
            <w:pPr>
              <w:pStyle w:val="a9"/>
              <w:widowControl/>
              <w:rPr>
                <w:rFonts w:ascii="宋体" w:cs="楷体"/>
                <w:kern w:val="0"/>
                <w:sz w:val="24"/>
                <w:szCs w:val="24"/>
              </w:rPr>
            </w:pPr>
            <w:r>
              <w:rPr>
                <w:rFonts w:ascii="宋体" w:cs="楷体" w:hint="eastAsia"/>
                <w:kern w:val="0"/>
                <w:sz w:val="24"/>
                <w:szCs w:val="24"/>
              </w:rPr>
              <w:t>2.申请人逾期未按收费通知要求缴纳费用、行政机关</w:t>
            </w:r>
            <w:proofErr w:type="gramStart"/>
            <w:r>
              <w:rPr>
                <w:rFonts w:ascii="宋体" w:cs="楷体" w:hint="eastAsia"/>
                <w:kern w:val="0"/>
                <w:sz w:val="24"/>
                <w:szCs w:val="24"/>
              </w:rPr>
              <w:t>不</w:t>
            </w:r>
            <w:proofErr w:type="gramEnd"/>
            <w:r>
              <w:rPr>
                <w:rFonts w:ascii="宋体" w:cs="楷体" w:hint="eastAsia"/>
                <w:kern w:val="0"/>
                <w:sz w:val="24"/>
                <w:szCs w:val="24"/>
              </w:rPr>
              <w:t>再处理其政府信息公开申请</w:t>
            </w:r>
          </w:p>
        </w:tc>
        <w:tc>
          <w:tcPr>
            <w:tcW w:w="635"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6A3227" w:rsidRDefault="008F47A7">
            <w:pPr>
              <w:pStyle w:val="a9"/>
              <w:jc w:val="center"/>
              <w:rPr>
                <w:rFonts w:eastAsia="方正仿宋_GBK"/>
                <w:sz w:val="24"/>
                <w:szCs w:val="24"/>
              </w:rPr>
            </w:pPr>
            <w:r w:rsidRPr="008F47A7">
              <w:rPr>
                <w:rFonts w:hint="eastAsia"/>
                <w:sz w:val="24"/>
                <w:szCs w:val="24"/>
              </w:rPr>
              <w:t>0</w:t>
            </w:r>
          </w:p>
        </w:tc>
      </w:tr>
      <w:tr w:rsidR="006A3227">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6A3227" w:rsidRDefault="006A3227"/>
        </w:tc>
        <w:tc>
          <w:tcPr>
            <w:tcW w:w="936" w:type="dxa"/>
            <w:vMerge/>
            <w:tcBorders>
              <w:top w:val="nil"/>
              <w:left w:val="nil"/>
              <w:bottom w:val="single" w:sz="8" w:space="0" w:color="auto"/>
              <w:right w:val="single" w:sz="8" w:space="0" w:color="auto"/>
            </w:tcBorders>
            <w:shd w:val="clear" w:color="auto" w:fill="auto"/>
            <w:vAlign w:val="center"/>
          </w:tcPr>
          <w:p w:rsidR="006A3227" w:rsidRDefault="006A3227"/>
        </w:tc>
        <w:tc>
          <w:tcPr>
            <w:tcW w:w="2670" w:type="dxa"/>
            <w:tcBorders>
              <w:top w:val="nil"/>
              <w:left w:val="single" w:sz="8" w:space="0" w:color="auto"/>
              <w:bottom w:val="single" w:sz="8" w:space="0" w:color="auto"/>
              <w:right w:val="single" w:sz="8" w:space="0" w:color="auto"/>
            </w:tcBorders>
            <w:shd w:val="clear" w:color="auto" w:fill="auto"/>
          </w:tcPr>
          <w:p w:rsidR="006A3227" w:rsidRDefault="00F608E1">
            <w:pPr>
              <w:pStyle w:val="a9"/>
              <w:widowControl/>
              <w:rPr>
                <w:rFonts w:ascii="宋体" w:cs="楷体"/>
                <w:kern w:val="0"/>
                <w:sz w:val="24"/>
                <w:szCs w:val="24"/>
              </w:rPr>
            </w:pPr>
            <w:r>
              <w:rPr>
                <w:rFonts w:ascii="宋体" w:cs="楷体" w:hint="eastAsia"/>
                <w:kern w:val="0"/>
                <w:sz w:val="24"/>
                <w:szCs w:val="24"/>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r>
      <w:tr w:rsidR="006A3227">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6A3227" w:rsidRDefault="006A3227"/>
        </w:tc>
        <w:tc>
          <w:tcPr>
            <w:tcW w:w="936" w:type="dxa"/>
            <w:vMerge/>
            <w:tcBorders>
              <w:top w:val="nil"/>
              <w:left w:val="nil"/>
              <w:bottom w:val="single" w:sz="8" w:space="0" w:color="auto"/>
              <w:right w:val="single" w:sz="8" w:space="0" w:color="auto"/>
            </w:tcBorders>
            <w:shd w:val="clear" w:color="auto" w:fill="auto"/>
            <w:vAlign w:val="center"/>
          </w:tcPr>
          <w:p w:rsidR="006A3227" w:rsidRDefault="006A3227"/>
        </w:tc>
        <w:tc>
          <w:tcPr>
            <w:tcW w:w="2670" w:type="dxa"/>
            <w:tcBorders>
              <w:top w:val="nil"/>
              <w:left w:val="single" w:sz="8" w:space="0" w:color="auto"/>
              <w:bottom w:val="single" w:sz="8" w:space="0" w:color="auto"/>
              <w:right w:val="single" w:sz="8" w:space="0" w:color="auto"/>
            </w:tcBorders>
            <w:shd w:val="clear" w:color="auto" w:fill="auto"/>
          </w:tcPr>
          <w:p w:rsidR="006A3227" w:rsidRDefault="00F608E1">
            <w:pPr>
              <w:pStyle w:val="a9"/>
              <w:widowControl/>
              <w:rPr>
                <w:rFonts w:ascii="宋体" w:cs="楷体"/>
                <w:kern w:val="0"/>
                <w:sz w:val="24"/>
                <w:szCs w:val="24"/>
              </w:rPr>
            </w:pPr>
            <w:r>
              <w:rPr>
                <w:rFonts w:ascii="宋体" w:cs="楷体" w:hint="eastAsia"/>
                <w:kern w:val="0"/>
                <w:sz w:val="24"/>
                <w:szCs w:val="24"/>
              </w:rPr>
              <w:t>4.申请人撤销申请</w:t>
            </w:r>
          </w:p>
        </w:tc>
        <w:tc>
          <w:tcPr>
            <w:tcW w:w="63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6A3227" w:rsidRDefault="00D12EF7">
            <w:pPr>
              <w:pStyle w:val="a9"/>
              <w:jc w:val="center"/>
              <w:rPr>
                <w:rFonts w:eastAsia="方正仿宋_GBK"/>
                <w:sz w:val="24"/>
                <w:szCs w:val="24"/>
              </w:rPr>
            </w:pPr>
            <w:r w:rsidRPr="008F47A7">
              <w:rPr>
                <w:rFonts w:hint="eastAsia"/>
                <w:sz w:val="24"/>
                <w:szCs w:val="24"/>
              </w:rPr>
              <w:t>0</w:t>
            </w:r>
          </w:p>
        </w:tc>
      </w:tr>
      <w:tr w:rsidR="006A3227">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rPr>
                <w:rFonts w:ascii="宋体"/>
                <w:sz w:val="24"/>
                <w:szCs w:val="24"/>
              </w:rPr>
            </w:pPr>
            <w:r>
              <w:rPr>
                <w:rFonts w:ascii="宋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C70E32">
            <w:pPr>
              <w:pStyle w:val="a9"/>
              <w:jc w:val="center"/>
              <w:rPr>
                <w:rFonts w:eastAsia="方正仿宋_GBK"/>
                <w:sz w:val="24"/>
                <w:szCs w:val="24"/>
              </w:rPr>
            </w:pPr>
            <w:r>
              <w:rPr>
                <w:rFonts w:eastAsia="方正仿宋_GBK"/>
                <w:sz w:val="24"/>
                <w:szCs w:val="24"/>
              </w:rPr>
              <w:t>3</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C70E32">
            <w:pPr>
              <w:pStyle w:val="a9"/>
              <w:jc w:val="center"/>
              <w:rPr>
                <w:rFonts w:eastAsia="方正仿宋_GBK"/>
                <w:sz w:val="24"/>
                <w:szCs w:val="24"/>
              </w:rPr>
            </w:pPr>
            <w:r>
              <w:rPr>
                <w:rFonts w:eastAsia="方正仿宋_GBK"/>
                <w:sz w:val="24"/>
                <w:szCs w:val="24"/>
              </w:rPr>
              <w:t>3</w:t>
            </w:r>
          </w:p>
        </w:tc>
      </w:tr>
      <w:tr w:rsidR="006A3227">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C70E32">
            <w:pPr>
              <w:pStyle w:val="a9"/>
              <w:jc w:val="center"/>
              <w:rPr>
                <w:rFonts w:eastAsia="方正仿宋_GBK"/>
                <w:sz w:val="24"/>
                <w:szCs w:val="24"/>
              </w:rPr>
            </w:pPr>
            <w:r>
              <w:rPr>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D12EF7">
            <w:pPr>
              <w:pStyle w:val="a9"/>
              <w:jc w:val="center"/>
              <w:rPr>
                <w:rFonts w:eastAsia="方正仿宋_GBK"/>
                <w:sz w:val="24"/>
                <w:szCs w:val="24"/>
              </w:rPr>
            </w:pPr>
            <w:r w:rsidRPr="008F47A7">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C70E32">
            <w:pPr>
              <w:pStyle w:val="a9"/>
              <w:jc w:val="center"/>
              <w:rPr>
                <w:rFonts w:eastAsia="方正仿宋_GBK"/>
                <w:sz w:val="24"/>
                <w:szCs w:val="24"/>
              </w:rPr>
            </w:pPr>
            <w:r>
              <w:rPr>
                <w:sz w:val="24"/>
                <w:szCs w:val="24"/>
              </w:rPr>
              <w:t>0</w:t>
            </w:r>
          </w:p>
        </w:tc>
      </w:tr>
    </w:tbl>
    <w:p w:rsidR="00FA6B09" w:rsidRDefault="00FA6B09" w:rsidP="00FA6B09">
      <w:pPr>
        <w:pStyle w:val="a8"/>
        <w:widowControl/>
        <w:shd w:val="clear" w:color="auto" w:fill="FFFFFF"/>
        <w:spacing w:beforeLines="50" w:before="217" w:beforeAutospacing="0" w:after="120" w:afterAutospacing="0"/>
        <w:ind w:leftChars="200" w:left="640"/>
        <w:jc w:val="both"/>
        <w:rPr>
          <w:rFonts w:ascii="方正黑体_GBK" w:eastAsia="方正黑体_GBK" w:cs="楷体_GB2312"/>
          <w:bCs/>
          <w:sz w:val="32"/>
          <w:szCs w:val="32"/>
          <w:shd w:val="clear" w:color="auto" w:fill="FFFFFF"/>
        </w:rPr>
      </w:pPr>
    </w:p>
    <w:p w:rsidR="00FA6B09" w:rsidRDefault="00FA6B09" w:rsidP="00FA6B09">
      <w:pPr>
        <w:pStyle w:val="a8"/>
        <w:widowControl/>
        <w:shd w:val="clear" w:color="auto" w:fill="FFFFFF"/>
        <w:spacing w:beforeLines="50" w:before="217" w:beforeAutospacing="0" w:after="120" w:afterAutospacing="0"/>
        <w:ind w:leftChars="200" w:left="640"/>
        <w:jc w:val="both"/>
        <w:rPr>
          <w:rFonts w:ascii="方正黑体_GBK" w:eastAsia="方正黑体_GBK" w:cs="楷体_GB2312"/>
          <w:bCs/>
          <w:sz w:val="32"/>
          <w:szCs w:val="32"/>
          <w:shd w:val="clear" w:color="auto" w:fill="FFFFFF"/>
        </w:rPr>
      </w:pPr>
    </w:p>
    <w:p w:rsidR="006A3227" w:rsidRDefault="00F608E1" w:rsidP="00FA6B09">
      <w:pPr>
        <w:pStyle w:val="a8"/>
        <w:widowControl/>
        <w:shd w:val="clear" w:color="auto" w:fill="FFFFFF"/>
        <w:spacing w:beforeLines="50" w:before="217" w:beforeAutospacing="0" w:after="120" w:afterAutospacing="0"/>
        <w:ind w:leftChars="200" w:left="640"/>
        <w:jc w:val="both"/>
        <w:rPr>
          <w:rFonts w:ascii="宋体" w:cs="宋体"/>
          <w:szCs w:val="24"/>
        </w:rPr>
      </w:pPr>
      <w:r>
        <w:rPr>
          <w:rFonts w:ascii="方正黑体_GBK" w:eastAsia="方正黑体_GBK" w:cs="楷体_GB2312" w:hint="eastAsia"/>
          <w:bCs/>
          <w:sz w:val="32"/>
          <w:szCs w:val="32"/>
          <w:shd w:val="clear" w:color="auto" w:fill="FFFFFF"/>
        </w:rPr>
        <w:lastRenderedPageBreak/>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04"/>
        <w:gridCol w:w="604"/>
        <w:gridCol w:w="604"/>
        <w:gridCol w:w="604"/>
        <w:gridCol w:w="658"/>
        <w:gridCol w:w="550"/>
        <w:gridCol w:w="605"/>
        <w:gridCol w:w="605"/>
        <w:gridCol w:w="605"/>
        <w:gridCol w:w="605"/>
        <w:gridCol w:w="605"/>
        <w:gridCol w:w="605"/>
        <w:gridCol w:w="605"/>
        <w:gridCol w:w="606"/>
        <w:gridCol w:w="606"/>
      </w:tblGrid>
      <w:tr w:rsidR="006A3227">
        <w:trPr>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行政诉讼</w:t>
            </w:r>
          </w:p>
        </w:tc>
      </w:tr>
      <w:tr w:rsidR="006A3227">
        <w:trPr>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复议后起诉</w:t>
            </w:r>
          </w:p>
        </w:tc>
      </w:tr>
      <w:tr w:rsidR="006A3227">
        <w:trPr>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6A3227"/>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6A3227"/>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6A3227" w:rsidRDefault="00F608E1">
            <w:pPr>
              <w:pStyle w:val="a9"/>
              <w:widowControl/>
              <w:jc w:val="center"/>
              <w:rPr>
                <w:sz w:val="24"/>
                <w:szCs w:val="24"/>
              </w:rPr>
            </w:pPr>
            <w:r>
              <w:rPr>
                <w:rFonts w:ascii="宋体" w:cs="宋体" w:hint="eastAsia"/>
                <w:kern w:val="0"/>
                <w:sz w:val="24"/>
                <w:szCs w:val="24"/>
              </w:rPr>
              <w:t>总计</w:t>
            </w:r>
          </w:p>
        </w:tc>
      </w:tr>
      <w:tr w:rsidR="006A3227">
        <w:trPr>
          <w:trHeight w:val="862"/>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kern w:val="0"/>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6A3227" w:rsidRDefault="008F47A7">
            <w:pPr>
              <w:pStyle w:val="a9"/>
              <w:widowControl/>
              <w:jc w:val="center"/>
              <w:rPr>
                <w:kern w:val="0"/>
                <w:sz w:val="28"/>
                <w:szCs w:val="28"/>
              </w:rPr>
            </w:pPr>
            <w:r>
              <w:rPr>
                <w:rFonts w:hint="eastAsia"/>
                <w:sz w:val="28"/>
                <w:szCs w:val="28"/>
              </w:rPr>
              <w:t>0</w:t>
            </w:r>
          </w:p>
        </w:tc>
      </w:tr>
    </w:tbl>
    <w:bookmarkEnd w:id="0"/>
    <w:p w:rsidR="00F608E1" w:rsidRDefault="00F608E1" w:rsidP="004F7780">
      <w:pPr>
        <w:pStyle w:val="a8"/>
        <w:widowControl/>
        <w:shd w:val="clear" w:color="auto" w:fill="FFFFFF"/>
        <w:spacing w:beforeLines="50" w:before="217"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rsidR="00FA6B09" w:rsidRDefault="00F608E1" w:rsidP="00F40F3E">
      <w:pPr>
        <w:pStyle w:val="80"/>
        <w:adjustRightInd w:val="0"/>
        <w:snapToGrid w:val="0"/>
        <w:ind w:firstLineChars="200" w:firstLine="627"/>
        <w:rPr>
          <w:rFonts w:ascii="方正楷体_GBK" w:eastAsia="方正楷体_GBK"/>
          <w:b/>
          <w:bCs/>
        </w:rPr>
      </w:pPr>
      <w:r>
        <w:rPr>
          <w:rFonts w:ascii="方正楷体_GBK" w:eastAsia="方正楷体_GBK" w:hint="eastAsia"/>
          <w:b/>
          <w:bCs/>
        </w:rPr>
        <w:t>（一）2020年年报中所提问题整改情况。</w:t>
      </w:r>
    </w:p>
    <w:p w:rsidR="00C70E32" w:rsidRDefault="00C70E32" w:rsidP="00F40F3E">
      <w:pPr>
        <w:pStyle w:val="160"/>
        <w:adjustRightInd w:val="0"/>
        <w:snapToGrid w:val="0"/>
        <w:ind w:firstLineChars="200" w:firstLine="624"/>
        <w:rPr>
          <w:color w:val="333333"/>
          <w:shd w:val="clear" w:color="auto" w:fill="FFFFFF"/>
        </w:rPr>
      </w:pPr>
      <w:r>
        <w:rPr>
          <w:rFonts w:hint="eastAsia"/>
          <w:color w:val="333333"/>
          <w:shd w:val="clear" w:color="auto" w:fill="FFFFFF"/>
        </w:rPr>
        <w:t>一是针对关区单位重视程度有待进一步提升的问题，结合乌鲁木齐海关</w:t>
      </w:r>
      <w:r>
        <w:rPr>
          <w:rFonts w:hint="eastAsia"/>
          <w:color w:val="333333"/>
          <w:shd w:val="clear" w:color="auto" w:fill="FFFFFF"/>
        </w:rPr>
        <w:t>2021</w:t>
      </w:r>
      <w:r>
        <w:rPr>
          <w:rFonts w:hint="eastAsia"/>
          <w:color w:val="333333"/>
          <w:shd w:val="clear" w:color="auto" w:fill="FFFFFF"/>
        </w:rPr>
        <w:t>年政务公开工作要点，进一步统一思想，不断提高认识水平，充分发挥门户网站政务公开、信息发布、解读回应、办事服务、互动交流等作用，不断提升群众的满意</w:t>
      </w:r>
      <w:proofErr w:type="gramStart"/>
      <w:r>
        <w:rPr>
          <w:rFonts w:hint="eastAsia"/>
          <w:color w:val="333333"/>
          <w:shd w:val="clear" w:color="auto" w:fill="FFFFFF"/>
        </w:rPr>
        <w:t>度明确</w:t>
      </w:r>
      <w:proofErr w:type="gramEnd"/>
      <w:r>
        <w:rPr>
          <w:rFonts w:hint="eastAsia"/>
          <w:color w:val="333333"/>
          <w:shd w:val="clear" w:color="auto" w:fill="FFFFFF"/>
        </w:rPr>
        <w:t>责任分工。各单位、各部门履职担当、共同推进；定期通报关区政务公开工作情况，指出存在的问题和不足，并对相关单位、部门提出工作要求。二是针对工作规范化程度有待提高：乌鲁木齐海关机关制订《乌鲁木齐海关政府信息公开工作要点》，建立健全依申请公开接收、登记、审核、办理、答复、归档等环节，不断提升政府信息公开规范化、标准化水平；发挥门户网站作为海关政府信息公开第一平台的作用，将所有法定主动公开内容在门户网站集中统一公开。</w:t>
      </w:r>
    </w:p>
    <w:p w:rsidR="00FA6B09" w:rsidRDefault="00F608E1" w:rsidP="00F40F3E">
      <w:pPr>
        <w:pStyle w:val="160"/>
        <w:adjustRightInd w:val="0"/>
        <w:snapToGrid w:val="0"/>
        <w:ind w:firstLineChars="200" w:firstLine="627"/>
        <w:rPr>
          <w:rFonts w:ascii="方正楷体_GBK" w:eastAsia="方正楷体_GBK"/>
          <w:b/>
          <w:bCs/>
        </w:rPr>
      </w:pPr>
      <w:r>
        <w:rPr>
          <w:rFonts w:ascii="方正楷体_GBK" w:eastAsia="方正楷体_GBK" w:hint="eastAsia"/>
          <w:b/>
          <w:bCs/>
        </w:rPr>
        <w:t>（二）目前存在问题。</w:t>
      </w:r>
    </w:p>
    <w:p w:rsidR="00F608E1" w:rsidRDefault="00C70E32" w:rsidP="00F40F3E">
      <w:pPr>
        <w:pStyle w:val="160"/>
        <w:adjustRightInd w:val="0"/>
        <w:snapToGrid w:val="0"/>
        <w:ind w:firstLineChars="200" w:firstLine="624"/>
        <w:rPr>
          <w:rFonts w:hint="eastAsia"/>
        </w:rPr>
      </w:pPr>
      <w:r>
        <w:rPr>
          <w:rFonts w:hint="eastAsia"/>
          <w:color w:val="333333"/>
          <w:shd w:val="clear" w:color="auto" w:fill="FFFFFF"/>
        </w:rPr>
        <w:lastRenderedPageBreak/>
        <w:t>机关各部门的主动公开意识有待加强，以公文形式制作的政府信息中主动公开的占比较低；政府信息公开工作培训有待加强。</w:t>
      </w:r>
    </w:p>
    <w:p w:rsidR="00F608E1" w:rsidRDefault="00F608E1" w:rsidP="00F40F3E">
      <w:pPr>
        <w:pStyle w:val="a8"/>
        <w:widowControl/>
        <w:shd w:val="clear" w:color="auto" w:fill="FFFFFF"/>
        <w:spacing w:beforeAutospacing="0" w:afterAutospacing="0" w:line="560" w:lineRule="exact"/>
        <w:ind w:firstLineChars="200" w:firstLine="640"/>
        <w:jc w:val="both"/>
        <w:rPr>
          <w:sz w:val="32"/>
          <w:szCs w:val="32"/>
        </w:rPr>
      </w:pPr>
      <w:r>
        <w:rPr>
          <w:rFonts w:ascii="方正黑体_GBK" w:eastAsia="方正黑体_GBK" w:cs="楷体_GB2312" w:hint="eastAsia"/>
          <w:bCs/>
          <w:sz w:val="32"/>
          <w:szCs w:val="32"/>
          <w:shd w:val="clear" w:color="auto" w:fill="FFFFFF"/>
        </w:rPr>
        <w:t>六、其他需要报告的事项</w:t>
      </w:r>
    </w:p>
    <w:p w:rsidR="006A3227" w:rsidRDefault="00C70E32" w:rsidP="009D1F2F">
      <w:pPr>
        <w:pStyle w:val="a8"/>
        <w:widowControl/>
        <w:shd w:val="clear" w:color="auto" w:fill="FFFFFF"/>
        <w:spacing w:beforeLines="50" w:before="217" w:beforeAutospacing="0" w:afterAutospacing="0" w:line="560" w:lineRule="exact"/>
        <w:ind w:firstLineChars="200" w:firstLine="640"/>
        <w:jc w:val="both"/>
      </w:pPr>
      <w:r w:rsidRPr="00C70E32">
        <w:rPr>
          <w:rFonts w:ascii="方正仿宋_GBK" w:eastAsia="方正仿宋_GBK" w:hint="eastAsia"/>
          <w:sz w:val="32"/>
          <w:szCs w:val="32"/>
        </w:rPr>
        <w:t>乌鲁木齐海关本级机关2021年无收</w:t>
      </w:r>
      <w:bookmarkStart w:id="1" w:name="_GoBack"/>
      <w:bookmarkEnd w:id="1"/>
      <w:r w:rsidRPr="00C70E32">
        <w:rPr>
          <w:rFonts w:ascii="方正仿宋_GBK" w:eastAsia="方正仿宋_GBK" w:hint="eastAsia"/>
          <w:sz w:val="32"/>
          <w:szCs w:val="32"/>
        </w:rPr>
        <w:t>取信息处理费情况。</w:t>
      </w:r>
    </w:p>
    <w:sectPr w:rsidR="006A3227" w:rsidSect="006A3227">
      <w:footerReference w:type="first" r:id="rId8"/>
      <w:pgSz w:w="11906" w:h="16838"/>
      <w:pgMar w:top="2098" w:right="1474" w:bottom="1985" w:left="1588" w:header="851" w:footer="992" w:gutter="0"/>
      <w:pgNumType w:fmt="numberInDash" w:start="1"/>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260C" w:rsidRDefault="00CE260C" w:rsidP="006A3227">
      <w:r>
        <w:separator/>
      </w:r>
    </w:p>
  </w:endnote>
  <w:endnote w:type="continuationSeparator" w:id="0">
    <w:p w:rsidR="00CE260C" w:rsidRDefault="00CE260C" w:rsidP="006A3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2000000000000000000"/>
    <w:charset w:val="86"/>
    <w:family w:val="auto"/>
    <w:pitch w:val="variable"/>
    <w:sig w:usb0="A00002BF" w:usb1="38CF7CFA" w:usb2="00082016" w:usb3="00000000" w:csb0="00040001" w:csb1="00000000"/>
  </w:font>
  <w:font w:name="Luxi Sans">
    <w:altName w:val="DejaVu Sans"/>
    <w:charset w:val="00"/>
    <w:family w:val="auto"/>
    <w:pitch w:val="variable"/>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1" w:usb1="080E0000" w:usb2="00000010" w:usb3="00000000" w:csb0="00040000" w:csb1="00000000"/>
  </w:font>
  <w:font w:name="楷体_GB2312">
    <w:altName w:val="楷体"/>
    <w:charset w:val="00"/>
    <w:family w:val="auto"/>
    <w:pitch w:val="variable"/>
  </w:font>
  <w:font w:name="方正黑体_GBK">
    <w:altName w:val="微软雅黑"/>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90E" w:rsidRDefault="00CE260C">
    <w:pPr>
      <w:pStyle w:val="a4"/>
      <w:jc w:val="right"/>
    </w:pPr>
    <w:r>
      <w:fldChar w:fldCharType="begin"/>
    </w:r>
    <w:r>
      <w:instrText>Page</w:instrText>
    </w:r>
    <w:r>
      <w:fldChar w:fldCharType="separate"/>
    </w:r>
    <w:r w:rsidR="006B790E">
      <w:t>- 1 -</w:t>
    </w:r>
    <w:r>
      <w:fldChar w:fldCharType="end"/>
    </w:r>
    <w:r>
      <w:fldChar w:fldCharType="begin"/>
    </w:r>
    <w:r>
      <w:instrText>NumPages</w:instrText>
    </w:r>
    <w:r>
      <w:fldChar w:fldCharType="separate"/>
    </w:r>
    <w:r w:rsidR="006B790E">
      <w:t>2</w:t>
    </w:r>
    <w:r>
      <w:fldChar w:fldCharType="end"/>
    </w:r>
    <w:r>
      <w:fldChar w:fldCharType="begin"/>
    </w:r>
    <w:r>
      <w:instrText>Page</w:instrText>
    </w:r>
    <w:r>
      <w:fldChar w:fldCharType="separate"/>
    </w:r>
    <w:r w:rsidR="006B790E">
      <w:t>- 1 -</w:t>
    </w:r>
    <w:r>
      <w:fldChar w:fldCharType="end"/>
    </w:r>
    <w:r>
      <w:fldChar w:fldCharType="begin"/>
    </w:r>
    <w:r>
      <w:instrText>Page</w:instrText>
    </w:r>
    <w:r>
      <w:fldChar w:fldCharType="separate"/>
    </w:r>
    <w:r w:rsidR="006B790E">
      <w:t>- 1 -</w:t>
    </w:r>
    <w:r>
      <w:fldChar w:fldCharType="end"/>
    </w:r>
  </w:p>
  <w:p w:rsidR="006B790E" w:rsidRDefault="006B790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260C" w:rsidRDefault="00CE260C" w:rsidP="006A3227">
      <w:r>
        <w:separator/>
      </w:r>
    </w:p>
  </w:footnote>
  <w:footnote w:type="continuationSeparator" w:id="0">
    <w:p w:rsidR="00CE260C" w:rsidRDefault="00CE260C" w:rsidP="006A3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E42E5E"/>
    <w:multiLevelType w:val="singleLevel"/>
    <w:tmpl w:val="F31628A2"/>
    <w:lvl w:ilvl="0">
      <w:start w:val="1"/>
      <w:numFmt w:val="decimal"/>
      <w:lvlRestart w:val="0"/>
      <w:pStyle w:val="2"/>
      <w:lvlText w:val="%1."/>
      <w:lvlJc w:val="left"/>
      <w:pPr>
        <w:tabs>
          <w:tab w:val="num" w:pos="780"/>
        </w:tabs>
        <w:ind w:left="7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27"/>
    <w:rsid w:val="00011253"/>
    <w:rsid w:val="00032367"/>
    <w:rsid w:val="00097352"/>
    <w:rsid w:val="000E5321"/>
    <w:rsid w:val="000F458A"/>
    <w:rsid w:val="00174850"/>
    <w:rsid w:val="002379EC"/>
    <w:rsid w:val="002B7BAC"/>
    <w:rsid w:val="003206D7"/>
    <w:rsid w:val="00350ECF"/>
    <w:rsid w:val="0040029E"/>
    <w:rsid w:val="00427B0C"/>
    <w:rsid w:val="004F7780"/>
    <w:rsid w:val="00506D2E"/>
    <w:rsid w:val="005B30C3"/>
    <w:rsid w:val="00660F9A"/>
    <w:rsid w:val="006A3227"/>
    <w:rsid w:val="006B790E"/>
    <w:rsid w:val="006C21DE"/>
    <w:rsid w:val="00773013"/>
    <w:rsid w:val="007F0734"/>
    <w:rsid w:val="007F35CC"/>
    <w:rsid w:val="008620F4"/>
    <w:rsid w:val="0088528E"/>
    <w:rsid w:val="008F47A7"/>
    <w:rsid w:val="00912300"/>
    <w:rsid w:val="00927E59"/>
    <w:rsid w:val="009A21B9"/>
    <w:rsid w:val="009D1F2F"/>
    <w:rsid w:val="00A04A3D"/>
    <w:rsid w:val="00A24486"/>
    <w:rsid w:val="00AA5318"/>
    <w:rsid w:val="00B86D6E"/>
    <w:rsid w:val="00C01214"/>
    <w:rsid w:val="00C151A6"/>
    <w:rsid w:val="00C70E32"/>
    <w:rsid w:val="00CE260C"/>
    <w:rsid w:val="00D12EF7"/>
    <w:rsid w:val="00D343A7"/>
    <w:rsid w:val="00F1541C"/>
    <w:rsid w:val="00F33CC0"/>
    <w:rsid w:val="00F40F3E"/>
    <w:rsid w:val="00F608E1"/>
    <w:rsid w:val="00FA6B09"/>
    <w:rsid w:val="00FB3D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ABBD5"/>
  <w15:docId w15:val="{967606F0-82C6-49EC-96EF-88E49817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A3227"/>
    <w:pPr>
      <w:widowControl w:val="0"/>
      <w:jc w:val="both"/>
    </w:pPr>
    <w:rPr>
      <w:rFonts w:eastAsia="方正仿宋_GBK"/>
      <w:kern w:val="2"/>
      <w:sz w:val="32"/>
    </w:rPr>
  </w:style>
  <w:style w:type="paragraph" w:styleId="1">
    <w:name w:val="heading 1"/>
    <w:basedOn w:val="a"/>
    <w:next w:val="a"/>
    <w:rsid w:val="006A3227"/>
    <w:pPr>
      <w:keepNext/>
      <w:keepLines/>
      <w:spacing w:before="340" w:after="330" w:line="578" w:lineRule="auto"/>
      <w:outlineLvl w:val="0"/>
    </w:pPr>
    <w:rPr>
      <w:b/>
      <w:bCs/>
      <w:kern w:val="44"/>
      <w:sz w:val="44"/>
    </w:rPr>
  </w:style>
  <w:style w:type="paragraph" w:styleId="20">
    <w:name w:val="heading 2"/>
    <w:basedOn w:val="a"/>
    <w:next w:val="a"/>
    <w:rsid w:val="006A3227"/>
    <w:pPr>
      <w:keepNext/>
      <w:keepLines/>
      <w:spacing w:before="260" w:after="260" w:line="415" w:lineRule="auto"/>
      <w:outlineLvl w:val="1"/>
    </w:pPr>
    <w:rPr>
      <w:rFonts w:ascii="Luxi Sans" w:eastAsia="黑体" w:hAnsi="Luxi Sans"/>
      <w:b/>
    </w:rPr>
  </w:style>
  <w:style w:type="paragraph" w:styleId="3">
    <w:name w:val="heading 3"/>
    <w:basedOn w:val="a"/>
    <w:next w:val="a"/>
    <w:rsid w:val="006A3227"/>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A3227"/>
    <w:pPr>
      <w:pBdr>
        <w:bottom w:val="single" w:sz="6" w:space="1" w:color="auto"/>
      </w:pBdr>
      <w:tabs>
        <w:tab w:val="center" w:pos="4153"/>
        <w:tab w:val="right" w:pos="8306"/>
      </w:tabs>
      <w:snapToGrid w:val="0"/>
      <w:jc w:val="center"/>
    </w:pPr>
    <w:rPr>
      <w:sz w:val="18"/>
      <w:szCs w:val="18"/>
    </w:rPr>
  </w:style>
  <w:style w:type="paragraph" w:styleId="a4">
    <w:name w:val="footer"/>
    <w:basedOn w:val="a"/>
    <w:rsid w:val="006A3227"/>
    <w:pPr>
      <w:tabs>
        <w:tab w:val="center" w:pos="4153"/>
        <w:tab w:val="right" w:pos="8306"/>
      </w:tabs>
      <w:snapToGrid w:val="0"/>
      <w:jc w:val="left"/>
    </w:pPr>
    <w:rPr>
      <w:sz w:val="18"/>
      <w:szCs w:val="18"/>
    </w:rPr>
  </w:style>
  <w:style w:type="character" w:styleId="a5">
    <w:name w:val="page number"/>
    <w:basedOn w:val="a0"/>
    <w:rsid w:val="006A3227"/>
  </w:style>
  <w:style w:type="paragraph" w:customStyle="1" w:styleId="a6">
    <w:name w:val="样式 三号"/>
    <w:next w:val="a7"/>
    <w:rsid w:val="006A3227"/>
    <w:pPr>
      <w:widowControl w:val="0"/>
      <w:spacing w:line="560" w:lineRule="exact"/>
      <w:jc w:val="both"/>
    </w:pPr>
    <w:rPr>
      <w:rFonts w:eastAsia="方正仿宋_GBK"/>
      <w:spacing w:val="-4"/>
      <w:kern w:val="2"/>
      <w:sz w:val="32"/>
    </w:rPr>
  </w:style>
  <w:style w:type="paragraph" w:styleId="5">
    <w:name w:val="index 5"/>
    <w:basedOn w:val="a"/>
    <w:next w:val="a"/>
    <w:autoRedefine/>
    <w:rsid w:val="006A3227"/>
    <w:pPr>
      <w:ind w:left="1680"/>
    </w:pPr>
  </w:style>
  <w:style w:type="paragraph" w:styleId="6">
    <w:name w:val="index 6"/>
    <w:basedOn w:val="a"/>
    <w:next w:val="a"/>
    <w:autoRedefine/>
    <w:rsid w:val="006A3227"/>
    <w:pPr>
      <w:ind w:left="2100"/>
    </w:pPr>
  </w:style>
  <w:style w:type="paragraph" w:styleId="7">
    <w:name w:val="index 7"/>
    <w:basedOn w:val="a"/>
    <w:next w:val="a"/>
    <w:autoRedefine/>
    <w:rsid w:val="006A3227"/>
    <w:pPr>
      <w:ind w:left="2520"/>
    </w:pPr>
  </w:style>
  <w:style w:type="paragraph" w:styleId="8">
    <w:name w:val="index 8"/>
    <w:basedOn w:val="a"/>
    <w:next w:val="a"/>
    <w:autoRedefine/>
    <w:rsid w:val="006A3227"/>
    <w:pPr>
      <w:ind w:left="2940"/>
    </w:pPr>
  </w:style>
  <w:style w:type="paragraph" w:styleId="TOC1">
    <w:name w:val="toc 1"/>
    <w:basedOn w:val="a"/>
    <w:next w:val="a"/>
    <w:autoRedefine/>
    <w:rsid w:val="006A3227"/>
  </w:style>
  <w:style w:type="paragraph" w:styleId="TOC2">
    <w:name w:val="toc 2"/>
    <w:basedOn w:val="a"/>
    <w:next w:val="a"/>
    <w:autoRedefine/>
    <w:rsid w:val="006A3227"/>
    <w:pPr>
      <w:ind w:left="420"/>
    </w:pPr>
  </w:style>
  <w:style w:type="paragraph" w:styleId="a8">
    <w:name w:val="Normal (Web)"/>
    <w:next w:val="a4"/>
    <w:rsid w:val="006A3227"/>
    <w:pPr>
      <w:widowControl w:val="0"/>
      <w:spacing w:beforeAutospacing="1" w:afterAutospacing="1"/>
    </w:pPr>
    <w:rPr>
      <w:sz w:val="24"/>
      <w:szCs w:val="30"/>
    </w:rPr>
  </w:style>
  <w:style w:type="paragraph" w:customStyle="1" w:styleId="10">
    <w:name w:val="样式 1 三号"/>
    <w:next w:val="TOC1"/>
    <w:rsid w:val="006A3227"/>
    <w:pPr>
      <w:widowControl w:val="0"/>
      <w:spacing w:line="560" w:lineRule="exact"/>
      <w:jc w:val="both"/>
    </w:pPr>
    <w:rPr>
      <w:rFonts w:eastAsia="方正仿宋_GBK"/>
      <w:spacing w:val="-4"/>
      <w:kern w:val="2"/>
      <w:sz w:val="32"/>
      <w:szCs w:val="28"/>
    </w:rPr>
  </w:style>
  <w:style w:type="paragraph" w:customStyle="1" w:styleId="a7">
    <w:name w:val="样式 三号"/>
    <w:rsid w:val="006A3227"/>
    <w:pPr>
      <w:widowControl w:val="0"/>
      <w:spacing w:line="560" w:lineRule="exact"/>
      <w:jc w:val="both"/>
    </w:pPr>
    <w:rPr>
      <w:rFonts w:eastAsia="方正仿宋_GBK"/>
      <w:spacing w:val="-4"/>
      <w:kern w:val="2"/>
      <w:sz w:val="32"/>
    </w:rPr>
  </w:style>
  <w:style w:type="paragraph" w:customStyle="1" w:styleId="a9">
    <w:name w:val="样式 小三"/>
    <w:next w:val="TOC2"/>
    <w:rsid w:val="006A3227"/>
    <w:pPr>
      <w:widowControl w:val="0"/>
      <w:jc w:val="both"/>
    </w:pPr>
    <w:rPr>
      <w:kern w:val="2"/>
      <w:sz w:val="30"/>
      <w:szCs w:val="30"/>
    </w:rPr>
  </w:style>
  <w:style w:type="paragraph" w:customStyle="1" w:styleId="11">
    <w:name w:val="样式 1 小四"/>
    <w:next w:val="a"/>
    <w:rsid w:val="006A3227"/>
    <w:pPr>
      <w:widowControl w:val="0"/>
    </w:pPr>
    <w:rPr>
      <w:rFonts w:ascii="宋体"/>
      <w:kern w:val="2"/>
      <w:sz w:val="24"/>
    </w:rPr>
  </w:style>
  <w:style w:type="paragraph" w:customStyle="1" w:styleId="60">
    <w:name w:val="样式 6 小四"/>
    <w:next w:val="a"/>
    <w:rsid w:val="006A3227"/>
    <w:pPr>
      <w:widowControl w:val="0"/>
      <w:spacing w:beforeAutospacing="1" w:afterAutospacing="1"/>
    </w:pPr>
    <w:rPr>
      <w:sz w:val="24"/>
      <w:szCs w:val="30"/>
    </w:rPr>
  </w:style>
  <w:style w:type="paragraph" w:customStyle="1" w:styleId="200">
    <w:name w:val="样式 20 小四"/>
    <w:next w:val="5"/>
    <w:rsid w:val="006A3227"/>
    <w:pPr>
      <w:widowControl w:val="0"/>
      <w:spacing w:beforeAutospacing="1" w:afterAutospacing="1"/>
    </w:pPr>
    <w:rPr>
      <w:sz w:val="24"/>
      <w:szCs w:val="30"/>
    </w:rPr>
  </w:style>
  <w:style w:type="paragraph" w:customStyle="1" w:styleId="12">
    <w:name w:val="样式 12 三号"/>
    <w:next w:val="8"/>
    <w:rsid w:val="006A3227"/>
    <w:pPr>
      <w:widowControl w:val="0"/>
      <w:jc w:val="both"/>
    </w:pPr>
    <w:rPr>
      <w:rFonts w:eastAsia="方正仿宋_GBK"/>
      <w:kern w:val="2"/>
      <w:sz w:val="32"/>
    </w:rPr>
  </w:style>
  <w:style w:type="paragraph" w:customStyle="1" w:styleId="50">
    <w:name w:val="样式 50 三号"/>
    <w:next w:val="6"/>
    <w:rsid w:val="006A3227"/>
    <w:pPr>
      <w:widowControl w:val="0"/>
      <w:spacing w:line="560" w:lineRule="exact"/>
      <w:jc w:val="both"/>
    </w:pPr>
    <w:rPr>
      <w:rFonts w:eastAsia="方正仿宋_GBK"/>
      <w:spacing w:val="-4"/>
      <w:kern w:val="2"/>
      <w:sz w:val="32"/>
    </w:rPr>
  </w:style>
  <w:style w:type="paragraph" w:customStyle="1" w:styleId="13">
    <w:name w:val="样式 13 三号"/>
    <w:next w:val="7"/>
    <w:rsid w:val="006A3227"/>
    <w:pPr>
      <w:widowControl w:val="0"/>
      <w:spacing w:line="560" w:lineRule="exact"/>
      <w:jc w:val="both"/>
    </w:pPr>
    <w:rPr>
      <w:rFonts w:eastAsia="方正仿宋_GBK"/>
      <w:spacing w:val="-4"/>
      <w:kern w:val="2"/>
      <w:sz w:val="32"/>
    </w:rPr>
  </w:style>
  <w:style w:type="paragraph" w:customStyle="1" w:styleId="21">
    <w:name w:val="样式 2 三号"/>
    <w:rsid w:val="006A3227"/>
    <w:pPr>
      <w:widowControl w:val="0"/>
      <w:spacing w:line="560" w:lineRule="exact"/>
      <w:jc w:val="both"/>
    </w:pPr>
    <w:rPr>
      <w:rFonts w:eastAsia="方正仿宋_GBK"/>
      <w:spacing w:val="-4"/>
      <w:kern w:val="2"/>
      <w:sz w:val="32"/>
      <w:szCs w:val="28"/>
    </w:rPr>
  </w:style>
  <w:style w:type="paragraph" w:customStyle="1" w:styleId="30">
    <w:name w:val="样式 3 三号"/>
    <w:rsid w:val="006A3227"/>
    <w:pPr>
      <w:widowControl w:val="0"/>
      <w:jc w:val="both"/>
    </w:pPr>
    <w:rPr>
      <w:rFonts w:eastAsia="方正仿宋_GBK"/>
      <w:kern w:val="2"/>
      <w:sz w:val="32"/>
      <w:szCs w:val="22"/>
    </w:rPr>
  </w:style>
  <w:style w:type="paragraph" w:customStyle="1" w:styleId="4">
    <w:name w:val="样式 4 三号"/>
    <w:rsid w:val="006A3227"/>
    <w:pPr>
      <w:widowControl w:val="0"/>
      <w:jc w:val="both"/>
    </w:pPr>
    <w:rPr>
      <w:rFonts w:eastAsia="方正仿宋_GBK"/>
      <w:kern w:val="2"/>
      <w:sz w:val="32"/>
      <w:szCs w:val="22"/>
    </w:rPr>
  </w:style>
  <w:style w:type="paragraph" w:customStyle="1" w:styleId="51">
    <w:name w:val="样式 5 三号"/>
    <w:rsid w:val="006A3227"/>
    <w:pPr>
      <w:widowControl w:val="0"/>
      <w:jc w:val="both"/>
    </w:pPr>
    <w:rPr>
      <w:rFonts w:eastAsia="方正仿宋_GBK"/>
      <w:kern w:val="2"/>
      <w:sz w:val="32"/>
      <w:szCs w:val="22"/>
    </w:rPr>
  </w:style>
  <w:style w:type="paragraph" w:customStyle="1" w:styleId="61">
    <w:name w:val="样式 6 三号"/>
    <w:rsid w:val="006A3227"/>
    <w:pPr>
      <w:widowControl w:val="0"/>
      <w:spacing w:line="560" w:lineRule="exact"/>
      <w:jc w:val="both"/>
    </w:pPr>
    <w:rPr>
      <w:rFonts w:eastAsia="方正仿宋_GBK"/>
      <w:spacing w:val="-4"/>
      <w:kern w:val="2"/>
      <w:sz w:val="32"/>
      <w:szCs w:val="28"/>
    </w:rPr>
  </w:style>
  <w:style w:type="paragraph" w:customStyle="1" w:styleId="70">
    <w:name w:val="样式 7 三号"/>
    <w:rsid w:val="006A3227"/>
    <w:pPr>
      <w:widowControl w:val="0"/>
      <w:spacing w:line="560" w:lineRule="exact"/>
      <w:jc w:val="both"/>
    </w:pPr>
    <w:rPr>
      <w:rFonts w:eastAsia="方正仿宋_GBK"/>
      <w:spacing w:val="-4"/>
      <w:kern w:val="2"/>
      <w:sz w:val="32"/>
    </w:rPr>
  </w:style>
  <w:style w:type="paragraph" w:customStyle="1" w:styleId="80">
    <w:name w:val="样式 8 三号"/>
    <w:rsid w:val="006A3227"/>
    <w:pPr>
      <w:widowControl w:val="0"/>
      <w:spacing w:line="560" w:lineRule="exact"/>
      <w:jc w:val="both"/>
    </w:pPr>
    <w:rPr>
      <w:rFonts w:eastAsia="方正仿宋_GBK"/>
      <w:spacing w:val="-4"/>
      <w:kern w:val="2"/>
      <w:sz w:val="32"/>
    </w:rPr>
  </w:style>
  <w:style w:type="paragraph" w:customStyle="1" w:styleId="aa">
    <w:name w:val="样式 小四"/>
    <w:rsid w:val="006A3227"/>
    <w:pPr>
      <w:widowControl w:val="0"/>
    </w:pPr>
    <w:rPr>
      <w:rFonts w:ascii="宋体"/>
      <w:kern w:val="2"/>
      <w:sz w:val="24"/>
    </w:rPr>
  </w:style>
  <w:style w:type="paragraph" w:customStyle="1" w:styleId="14">
    <w:name w:val="样式 1 小三"/>
    <w:rsid w:val="006A3227"/>
    <w:pPr>
      <w:widowControl w:val="0"/>
      <w:jc w:val="both"/>
    </w:pPr>
    <w:rPr>
      <w:kern w:val="2"/>
      <w:sz w:val="30"/>
      <w:szCs w:val="30"/>
    </w:rPr>
  </w:style>
  <w:style w:type="paragraph" w:customStyle="1" w:styleId="22">
    <w:name w:val="样式 2 小三"/>
    <w:rsid w:val="006A3227"/>
    <w:pPr>
      <w:widowControl w:val="0"/>
      <w:jc w:val="both"/>
    </w:pPr>
    <w:rPr>
      <w:kern w:val="2"/>
      <w:sz w:val="30"/>
      <w:szCs w:val="30"/>
    </w:rPr>
  </w:style>
  <w:style w:type="paragraph" w:customStyle="1" w:styleId="31">
    <w:name w:val="样式 3 小三"/>
    <w:rsid w:val="006A3227"/>
    <w:pPr>
      <w:widowControl w:val="0"/>
      <w:jc w:val="both"/>
    </w:pPr>
    <w:rPr>
      <w:kern w:val="2"/>
      <w:sz w:val="30"/>
      <w:szCs w:val="30"/>
    </w:rPr>
  </w:style>
  <w:style w:type="paragraph" w:customStyle="1" w:styleId="40">
    <w:name w:val="样式 4 小三"/>
    <w:rsid w:val="006A3227"/>
    <w:pPr>
      <w:widowControl w:val="0"/>
      <w:jc w:val="both"/>
    </w:pPr>
    <w:rPr>
      <w:kern w:val="2"/>
      <w:sz w:val="30"/>
      <w:szCs w:val="30"/>
    </w:rPr>
  </w:style>
  <w:style w:type="paragraph" w:customStyle="1" w:styleId="9">
    <w:name w:val="样式 9 三号"/>
    <w:rsid w:val="006A3227"/>
    <w:pPr>
      <w:widowControl w:val="0"/>
      <w:ind w:left="420"/>
      <w:jc w:val="both"/>
    </w:pPr>
    <w:rPr>
      <w:rFonts w:eastAsia="方正仿宋_GBK"/>
      <w:kern w:val="2"/>
      <w:sz w:val="32"/>
      <w:szCs w:val="22"/>
    </w:rPr>
  </w:style>
  <w:style w:type="paragraph" w:customStyle="1" w:styleId="23">
    <w:name w:val="样式 2 小四"/>
    <w:rsid w:val="006A3227"/>
    <w:pPr>
      <w:widowControl w:val="0"/>
      <w:spacing w:beforeAutospacing="1" w:afterAutospacing="1"/>
    </w:pPr>
    <w:rPr>
      <w:sz w:val="24"/>
      <w:szCs w:val="30"/>
    </w:rPr>
  </w:style>
  <w:style w:type="paragraph" w:customStyle="1" w:styleId="100">
    <w:name w:val="样式 10 三号"/>
    <w:rsid w:val="006A3227"/>
    <w:pPr>
      <w:widowControl w:val="0"/>
      <w:spacing w:line="560" w:lineRule="exact"/>
      <w:jc w:val="both"/>
    </w:pPr>
    <w:rPr>
      <w:rFonts w:eastAsia="方正仿宋_GBK"/>
      <w:spacing w:val="-4"/>
      <w:kern w:val="2"/>
      <w:sz w:val="32"/>
    </w:rPr>
  </w:style>
  <w:style w:type="paragraph" w:customStyle="1" w:styleId="32">
    <w:name w:val="样式 3 小四"/>
    <w:rsid w:val="006A3227"/>
    <w:pPr>
      <w:widowControl w:val="0"/>
    </w:pPr>
    <w:rPr>
      <w:rFonts w:ascii="宋体"/>
      <w:kern w:val="2"/>
      <w:sz w:val="24"/>
    </w:rPr>
  </w:style>
  <w:style w:type="paragraph" w:styleId="2">
    <w:name w:val="List Number 2"/>
    <w:basedOn w:val="a"/>
    <w:rsid w:val="006A3227"/>
    <w:pPr>
      <w:numPr>
        <w:numId w:val="1"/>
      </w:numPr>
    </w:pPr>
  </w:style>
  <w:style w:type="paragraph" w:customStyle="1" w:styleId="52">
    <w:name w:val="样式 5 小三"/>
    <w:rsid w:val="006A3227"/>
    <w:pPr>
      <w:widowControl w:val="0"/>
      <w:jc w:val="both"/>
    </w:pPr>
    <w:rPr>
      <w:kern w:val="2"/>
      <w:sz w:val="30"/>
      <w:szCs w:val="30"/>
    </w:rPr>
  </w:style>
  <w:style w:type="paragraph" w:customStyle="1" w:styleId="62">
    <w:name w:val="样式 6 小三"/>
    <w:rsid w:val="006A3227"/>
    <w:pPr>
      <w:widowControl w:val="0"/>
      <w:jc w:val="both"/>
    </w:pPr>
    <w:rPr>
      <w:kern w:val="2"/>
      <w:sz w:val="30"/>
      <w:szCs w:val="30"/>
    </w:rPr>
  </w:style>
  <w:style w:type="paragraph" w:customStyle="1" w:styleId="71">
    <w:name w:val="样式 7 小三"/>
    <w:rsid w:val="006A3227"/>
    <w:pPr>
      <w:widowControl w:val="0"/>
      <w:jc w:val="both"/>
    </w:pPr>
    <w:rPr>
      <w:kern w:val="2"/>
      <w:sz w:val="30"/>
      <w:szCs w:val="30"/>
    </w:rPr>
  </w:style>
  <w:style w:type="paragraph" w:customStyle="1" w:styleId="81">
    <w:name w:val="样式 8 小三"/>
    <w:rsid w:val="006A3227"/>
    <w:pPr>
      <w:widowControl w:val="0"/>
      <w:jc w:val="both"/>
    </w:pPr>
    <w:rPr>
      <w:kern w:val="2"/>
      <w:sz w:val="30"/>
      <w:szCs w:val="30"/>
    </w:rPr>
  </w:style>
  <w:style w:type="paragraph" w:customStyle="1" w:styleId="90">
    <w:name w:val="样式 9 小三"/>
    <w:rsid w:val="006A3227"/>
    <w:pPr>
      <w:widowControl w:val="0"/>
      <w:jc w:val="both"/>
    </w:pPr>
    <w:rPr>
      <w:kern w:val="2"/>
      <w:sz w:val="30"/>
      <w:szCs w:val="30"/>
    </w:rPr>
  </w:style>
  <w:style w:type="paragraph" w:customStyle="1" w:styleId="101">
    <w:name w:val="样式 10 小三"/>
    <w:rsid w:val="006A3227"/>
    <w:pPr>
      <w:widowControl w:val="0"/>
      <w:jc w:val="both"/>
    </w:pPr>
    <w:rPr>
      <w:kern w:val="2"/>
      <w:sz w:val="30"/>
      <w:szCs w:val="30"/>
    </w:rPr>
  </w:style>
  <w:style w:type="paragraph" w:customStyle="1" w:styleId="110">
    <w:name w:val="样式 11 小三"/>
    <w:rsid w:val="006A3227"/>
    <w:pPr>
      <w:widowControl w:val="0"/>
      <w:jc w:val="both"/>
    </w:pPr>
    <w:rPr>
      <w:kern w:val="2"/>
      <w:sz w:val="30"/>
      <w:szCs w:val="30"/>
    </w:rPr>
  </w:style>
  <w:style w:type="paragraph" w:customStyle="1" w:styleId="120">
    <w:name w:val="样式 12 小三"/>
    <w:rsid w:val="006A3227"/>
    <w:pPr>
      <w:widowControl w:val="0"/>
      <w:jc w:val="both"/>
    </w:pPr>
    <w:rPr>
      <w:kern w:val="2"/>
      <w:sz w:val="30"/>
      <w:szCs w:val="30"/>
    </w:rPr>
  </w:style>
  <w:style w:type="paragraph" w:customStyle="1" w:styleId="130">
    <w:name w:val="样式 13 小三"/>
    <w:rsid w:val="006A3227"/>
    <w:pPr>
      <w:widowControl w:val="0"/>
      <w:jc w:val="both"/>
    </w:pPr>
    <w:rPr>
      <w:kern w:val="2"/>
      <w:sz w:val="30"/>
      <w:szCs w:val="30"/>
    </w:rPr>
  </w:style>
  <w:style w:type="paragraph" w:customStyle="1" w:styleId="140">
    <w:name w:val="样式 14 小三"/>
    <w:rsid w:val="006A3227"/>
    <w:pPr>
      <w:widowControl w:val="0"/>
      <w:jc w:val="both"/>
    </w:pPr>
    <w:rPr>
      <w:kern w:val="2"/>
      <w:sz w:val="30"/>
      <w:szCs w:val="30"/>
    </w:rPr>
  </w:style>
  <w:style w:type="paragraph" w:customStyle="1" w:styleId="15">
    <w:name w:val="样式 15 小三"/>
    <w:rsid w:val="006A3227"/>
    <w:pPr>
      <w:widowControl w:val="0"/>
      <w:jc w:val="both"/>
    </w:pPr>
    <w:rPr>
      <w:kern w:val="2"/>
      <w:sz w:val="30"/>
      <w:szCs w:val="30"/>
    </w:rPr>
  </w:style>
  <w:style w:type="paragraph" w:customStyle="1" w:styleId="16">
    <w:name w:val="样式 16 小三"/>
    <w:rsid w:val="006A3227"/>
    <w:pPr>
      <w:widowControl w:val="0"/>
      <w:jc w:val="both"/>
    </w:pPr>
    <w:rPr>
      <w:kern w:val="2"/>
      <w:sz w:val="30"/>
      <w:szCs w:val="30"/>
    </w:rPr>
  </w:style>
  <w:style w:type="paragraph" w:customStyle="1" w:styleId="17">
    <w:name w:val="样式 17 小三"/>
    <w:rsid w:val="006A3227"/>
    <w:pPr>
      <w:widowControl w:val="0"/>
      <w:jc w:val="both"/>
    </w:pPr>
    <w:rPr>
      <w:kern w:val="2"/>
      <w:sz w:val="30"/>
      <w:szCs w:val="30"/>
    </w:rPr>
  </w:style>
  <w:style w:type="paragraph" w:customStyle="1" w:styleId="18">
    <w:name w:val="样式 18 小三"/>
    <w:rsid w:val="006A3227"/>
    <w:pPr>
      <w:widowControl w:val="0"/>
      <w:jc w:val="both"/>
    </w:pPr>
    <w:rPr>
      <w:kern w:val="2"/>
      <w:sz w:val="30"/>
      <w:szCs w:val="30"/>
    </w:rPr>
  </w:style>
  <w:style w:type="paragraph" w:customStyle="1" w:styleId="19">
    <w:name w:val="样式 19 小三"/>
    <w:rsid w:val="006A3227"/>
    <w:pPr>
      <w:widowControl w:val="0"/>
      <w:jc w:val="both"/>
    </w:pPr>
    <w:rPr>
      <w:kern w:val="2"/>
      <w:sz w:val="30"/>
      <w:szCs w:val="30"/>
    </w:rPr>
  </w:style>
  <w:style w:type="paragraph" w:customStyle="1" w:styleId="201">
    <w:name w:val="样式 20 小三"/>
    <w:rsid w:val="006A3227"/>
    <w:pPr>
      <w:widowControl w:val="0"/>
      <w:jc w:val="both"/>
    </w:pPr>
    <w:rPr>
      <w:kern w:val="2"/>
      <w:sz w:val="30"/>
      <w:szCs w:val="30"/>
    </w:rPr>
  </w:style>
  <w:style w:type="paragraph" w:customStyle="1" w:styleId="111">
    <w:name w:val="样式 11 三号"/>
    <w:rsid w:val="006A3227"/>
    <w:pPr>
      <w:widowControl w:val="0"/>
      <w:spacing w:line="560" w:lineRule="exact"/>
      <w:jc w:val="both"/>
    </w:pPr>
    <w:rPr>
      <w:rFonts w:eastAsia="方正仿宋_GBK"/>
      <w:spacing w:val="-4"/>
      <w:kern w:val="2"/>
      <w:sz w:val="32"/>
    </w:rPr>
  </w:style>
  <w:style w:type="paragraph" w:customStyle="1" w:styleId="141">
    <w:name w:val="样式 14 三号"/>
    <w:rsid w:val="006A3227"/>
    <w:pPr>
      <w:widowControl w:val="0"/>
      <w:spacing w:line="560" w:lineRule="exact"/>
      <w:jc w:val="both"/>
    </w:pPr>
    <w:rPr>
      <w:rFonts w:eastAsia="方正仿宋_GBK"/>
      <w:spacing w:val="-4"/>
      <w:kern w:val="2"/>
      <w:sz w:val="32"/>
    </w:rPr>
  </w:style>
  <w:style w:type="paragraph" w:customStyle="1" w:styleId="150">
    <w:name w:val="样式 15 三号"/>
    <w:rsid w:val="006A3227"/>
    <w:pPr>
      <w:widowControl w:val="0"/>
      <w:spacing w:line="560" w:lineRule="exact"/>
      <w:jc w:val="both"/>
    </w:pPr>
    <w:rPr>
      <w:rFonts w:eastAsia="方正仿宋_GBK"/>
      <w:spacing w:val="-4"/>
      <w:kern w:val="2"/>
      <w:sz w:val="32"/>
    </w:rPr>
  </w:style>
  <w:style w:type="paragraph" w:customStyle="1" w:styleId="160">
    <w:name w:val="样式 16 三号"/>
    <w:rsid w:val="006A3227"/>
    <w:pPr>
      <w:widowControl w:val="0"/>
      <w:spacing w:line="560" w:lineRule="exact"/>
      <w:jc w:val="both"/>
    </w:pPr>
    <w:rPr>
      <w:rFonts w:eastAsia="方正仿宋_GBK"/>
      <w:spacing w:val="-4"/>
      <w:kern w:val="2"/>
      <w:sz w:val="32"/>
    </w:rPr>
  </w:style>
  <w:style w:type="character" w:styleId="ab">
    <w:name w:val="Hyperlink"/>
    <w:basedOn w:val="a0"/>
    <w:uiPriority w:val="99"/>
    <w:unhideWhenUsed/>
    <w:rsid w:val="008620F4"/>
    <w:rPr>
      <w:color w:val="0000FF" w:themeColor="hyperlink"/>
      <w:u w:val="single"/>
    </w:rPr>
  </w:style>
  <w:style w:type="character" w:styleId="ac">
    <w:name w:val="Unresolved Mention"/>
    <w:basedOn w:val="a0"/>
    <w:uiPriority w:val="99"/>
    <w:semiHidden/>
    <w:unhideWhenUsed/>
    <w:rsid w:val="00862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38711">
      <w:bodyDiv w:val="1"/>
      <w:marLeft w:val="0"/>
      <w:marRight w:val="0"/>
      <w:marTop w:val="0"/>
      <w:marBottom w:val="0"/>
      <w:divBdr>
        <w:top w:val="none" w:sz="0" w:space="0" w:color="auto"/>
        <w:left w:val="none" w:sz="0" w:space="0" w:color="auto"/>
        <w:bottom w:val="none" w:sz="0" w:space="0" w:color="auto"/>
        <w:right w:val="none" w:sz="0" w:space="0" w:color="auto"/>
      </w:divBdr>
    </w:div>
    <w:div w:id="729961609">
      <w:bodyDiv w:val="1"/>
      <w:marLeft w:val="0"/>
      <w:marRight w:val="0"/>
      <w:marTop w:val="0"/>
      <w:marBottom w:val="0"/>
      <w:divBdr>
        <w:top w:val="none" w:sz="0" w:space="0" w:color="auto"/>
        <w:left w:val="none" w:sz="0" w:space="0" w:color="auto"/>
        <w:bottom w:val="none" w:sz="0" w:space="0" w:color="auto"/>
        <w:right w:val="none" w:sz="0" w:space="0" w:color="auto"/>
      </w:divBdr>
    </w:div>
    <w:div w:id="737047560">
      <w:bodyDiv w:val="1"/>
      <w:marLeft w:val="0"/>
      <w:marRight w:val="0"/>
      <w:marTop w:val="0"/>
      <w:marBottom w:val="0"/>
      <w:divBdr>
        <w:top w:val="none" w:sz="0" w:space="0" w:color="auto"/>
        <w:left w:val="none" w:sz="0" w:space="0" w:color="auto"/>
        <w:bottom w:val="none" w:sz="0" w:space="0" w:color="auto"/>
        <w:right w:val="none" w:sz="0" w:space="0" w:color="auto"/>
      </w:divBdr>
    </w:div>
    <w:div w:id="1451128050">
      <w:bodyDiv w:val="1"/>
      <w:marLeft w:val="0"/>
      <w:marRight w:val="0"/>
      <w:marTop w:val="0"/>
      <w:marBottom w:val="0"/>
      <w:divBdr>
        <w:top w:val="none" w:sz="0" w:space="0" w:color="auto"/>
        <w:left w:val="none" w:sz="0" w:space="0" w:color="auto"/>
        <w:bottom w:val="none" w:sz="0" w:space="0" w:color="auto"/>
        <w:right w:val="none" w:sz="0" w:space="0" w:color="auto"/>
      </w:divBdr>
    </w:div>
    <w:div w:id="1563642362">
      <w:bodyDiv w:val="1"/>
      <w:marLeft w:val="0"/>
      <w:marRight w:val="0"/>
      <w:marTop w:val="0"/>
      <w:marBottom w:val="0"/>
      <w:divBdr>
        <w:top w:val="none" w:sz="0" w:space="0" w:color="auto"/>
        <w:left w:val="none" w:sz="0" w:space="0" w:color="auto"/>
        <w:bottom w:val="none" w:sz="0" w:space="0" w:color="auto"/>
        <w:right w:val="none" w:sz="0" w:space="0" w:color="auto"/>
      </w:divBdr>
    </w:div>
    <w:div w:id="1863737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l_zwgk@customs.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523</Words>
  <Characters>2983</Characters>
  <Application>Microsoft Office Word</Application>
  <DocSecurity>0</DocSecurity>
  <Lines>24</Lines>
  <Paragraphs>6</Paragraphs>
  <ScaleCrop>false</ScaleCrop>
  <Company>ccic</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吕大良</dc:creator>
  <cp:lastModifiedBy>nonoma</cp:lastModifiedBy>
  <cp:revision>2</cp:revision>
  <cp:lastPrinted>2021-11-30T07:27:00Z</cp:lastPrinted>
  <dcterms:created xsi:type="dcterms:W3CDTF">2022-03-18T07:29:00Z</dcterms:created>
  <dcterms:modified xsi:type="dcterms:W3CDTF">2022-03-18T07:29:00Z</dcterms:modified>
</cp:coreProperties>
</file>