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left="0" w:right="0"/>
        <w:jc w:val="center"/>
        <w:textAlignment w:val="baseline"/>
        <w:rPr>
          <w:rFonts w:ascii="方正小标宋_GBK" w:eastAsia="方正小标宋_GBK" w:cs="宋体" w:hint="eastAsia"/>
          <w:b/>
          <w:bCs/>
          <w:spacing w:val="2"/>
          <w:sz w:val="44"/>
          <w:szCs w:val="44"/>
          <w:lang w:val="en-US" w:eastAsia="zh-CN"/>
          <w:highlight w:val="auto"/>
        </w:rPr>
      </w:pPr>
      <w:bookmarkStart w:id="0" w:name="_Toc4277"/>
      <w:bookmarkStart w:id="1" w:name="_Toc15295"/>
      <w:bookmarkStart w:id="2" w:name="_Toc30298"/>
      <w:r>
        <w:rPr>
          <w:rFonts w:ascii="方正小标宋_GBK" w:eastAsia="方正小标宋_GBK" w:cs="宋体" w:hint="eastAsia"/>
          <w:b/>
          <w:bCs/>
          <w:spacing w:val="2"/>
          <w:sz w:val="44"/>
          <w:szCs w:val="44"/>
          <w:lang w:val="en-US" w:eastAsia="zh-CN"/>
          <w:highlight w:val="auto"/>
        </w:rPr>
        <w:t>喀什海关物业管理(保安)服务项目（二次）</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left="0" w:right="0"/>
        <w:jc w:val="center"/>
        <w:textAlignment w:val="baseline"/>
        <w:rPr>
          <w:rFonts w:ascii="方正小标宋_GBK" w:eastAsia="方正小标宋_GBK" w:cs="宋体" w:hint="eastAsia"/>
          <w:b/>
          <w:bCs/>
          <w:spacing w:val="-6"/>
          <w:sz w:val="44"/>
          <w:szCs w:val="44"/>
          <w:lang w:val="en-US" w:eastAsia="zh-CN"/>
          <w:highlight w:val="auto"/>
        </w:rPr>
      </w:pPr>
      <w:bookmarkEnd w:id="0"/>
      <w:bookmarkEnd w:id="1"/>
      <w:bookmarkEnd w:id="2"/>
      <w:r>
        <w:rPr>
          <w:rFonts w:ascii="方正小标宋_GBK" w:eastAsia="方正小标宋_GBK" w:cs="宋体" w:hint="eastAsia"/>
          <w:b/>
          <w:bCs/>
          <w:spacing w:val="-6"/>
          <w:sz w:val="44"/>
          <w:szCs w:val="44"/>
          <w:lang w:val="en-US" w:eastAsia="zh-CN"/>
          <w:highlight w:val="auto"/>
        </w:rPr>
        <w:t>比选公告</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left="0" w:right="0"/>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rPr>
      </w:pP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left="0" w:right="0"/>
        <w:jc w:val="both"/>
        <w:textAlignment w:val="baseline"/>
        <w:rPr>
          <w:rFonts w:ascii="Times New Roman" w:eastAsia="方正仿宋_GBK" w:cs="Times New Roman" w:hAnsi="Times New Roman"/>
          <w:sz w:val="32"/>
          <w:szCs w:val="32"/>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项目概况</w:t>
      </w:r>
    </w:p>
    <w:p>
      <w:pPr>
        <w:pStyle w:val="15"/>
        <w:keepNext w:val="0"/>
        <w:keepLines w:val="0"/>
        <w:pageBreakBefore w:val="0"/>
        <w:widowControl w:val="0"/>
        <w:kinsoku/>
        <w:wordWrap/>
        <w:overflowPunct/>
        <w:topLinePunct w:val="0"/>
        <w:autoSpaceDE/>
        <w:autoSpaceDN/>
        <w:adjustRightInd/>
        <w:snapToGrid/>
        <w:spacing w:before="32" w:line="560" w:lineRule="exact"/>
        <w:ind w:left="17" w:firstLineChars="200" w:firstLine="640"/>
        <w:outlineLvl w:val="1"/>
        <w:rPr>
          <w:rStyle w:val="19"/>
          <w:rFonts w:ascii="Times New Roman" w:eastAsia="方正仿宋_GBK" w:cs="Times New Roman" w:hAnsi="Times New Roman"/>
          <w:b/>
          <w:bCs/>
          <w:i w:val="0"/>
          <w:iCs w:val="0"/>
          <w:caps w:val="0"/>
          <w:smallCaps w:val="0"/>
          <w:color w:val="383838"/>
          <w:spacing w:val="0"/>
          <w:sz w:val="32"/>
          <w:szCs w:val="32"/>
          <w:shd w:val="clear" w:color="auto" w:fill="FFFFFF"/>
          <w:vertAlign w:val="baseline"/>
        </w:rPr>
      </w:pPr>
      <w:r>
        <w:rPr>
          <w:rFonts w:ascii="Times New Roman" w:eastAsia="方正仿宋_GBK" w:cs="Times New Roman" w:hAnsi="Times New Roman"/>
          <w:i w:val="0"/>
          <w:iCs w:val="0"/>
          <w:caps w:val="0"/>
          <w:smallCaps w:val="0"/>
          <w:color w:val="383838"/>
          <w:spacing w:val="0"/>
          <w:kern w:val="0"/>
          <w:u w:val="none"/>
          <w:shd w:val="clear" w:color="auto" w:fill="FFFFFF"/>
          <w:vertAlign w:val="baseline"/>
          <w:lang w:val="en-US" w:eastAsia="zh-CN"/>
          <w:highlight w:val="auto"/>
        </w:rPr>
        <w:t>喀什海关物业管理(保安)服务项目的潜在供应商应在喀什市西泓美景12栋 2074室获取比选文件。（法定节假日除外，获取时间：2026年09月04日至2026年09月11日（上午10：00-14：00，下午16：00-20：00）获取比选文件。</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Fonts w:ascii="方正黑体_GBK" w:eastAsia="方正黑体_GBK" w:cs="Times New Roman" w:hint="eastAsia"/>
          <w:color w:val="383838"/>
          <w:kern w:val="0"/>
          <w:shd w:val="clear" w:color="auto" w:fill="FFFFFF"/>
          <w:lang w:eastAsia="zh-CN"/>
        </w:rPr>
      </w:pPr>
      <w:r>
        <w:rPr>
          <w:rStyle w:val="19"/>
          <w:rFonts w:ascii="方正黑体_GBK" w:eastAsia="方正黑体_GBK" w:cs="Times New Roman" w:hint="eastAsia"/>
          <w:b/>
          <w:bCs/>
          <w:i w:val="0"/>
          <w:iCs w:val="0"/>
          <w:caps w:val="0"/>
          <w:smallCaps w:val="0"/>
          <w:color w:val="383838"/>
          <w:spacing w:val="0"/>
          <w:sz w:val="32"/>
          <w:szCs w:val="32"/>
          <w:shd w:val="clear" w:color="auto" w:fill="FFFFFF"/>
          <w:vertAlign w:val="baseline"/>
        </w:rPr>
        <w:t>一、项目基本情况</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right="0"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项目编号：XJXSL(BX)2026-01号</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right="0"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项目名称：喀什海关物业管理(保安)服务项目</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right="0"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采购方式：非政府采购的比选采购</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right="0"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预算金额：638700.00元（陆拾叁万捌仟柒佰元整）</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right="0"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采购需求：</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对喀什市海关开展日常安保服务。</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rPr>
        <w:t>（</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具体详见比选文件</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rPr>
        <w:t>）</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560" w:lineRule="exact"/>
        <w:ind w:right="0"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合同履约期限：一年。（具体以签订的合同为准）</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beforeAutospacing="0" w:afterAutospacing="0" w:line="560" w:lineRule="exact"/>
        <w:ind w:firstLine="629"/>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本项目(不接受)联合体投标。</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rPr>
      </w:pPr>
      <w:r>
        <w:rPr>
          <w:rStyle w:val="19"/>
          <w:rFonts w:cs="Times New Roman"/>
          <w:bCs/>
          <w:color w:val="383838"/>
          <w:shd w:val="clear" w:color="auto" w:fill="FFFFFF"/>
        </w:rPr>
        <w:t>二、申请人的资格要求</w:t>
      </w:r>
      <w:r>
        <w:rPr>
          <w:rStyle w:val="19"/>
          <w:rFonts w:cs="Times New Roman"/>
          <w:bCs/>
          <w:color w:val="383838"/>
          <w:shd w:val="clear" w:color="auto" w:fill="FFFFFF"/>
          <w:lang w:eastAsia="zh-CN"/>
        </w:rPr>
        <w:t>：</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（1）具有有效的营业执照；</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（2）投标单位为法人投标的提供法人身份证明，被授权人响应的提供法人授权委托书和法人身份证明；</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（3）依法缴纳近三个月任意一个月的社会保险的凭据；</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（4）税务部门出具的近三个月任意一个月的完税证明（依法免缴的应提供依法免缴的相关证明文件或零申报报表）；</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（5）提供2025年完整的财务审计报告（成立不满一年的可提供近三个月内任意一个月的银行资信证明）；</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（6）参加政府采购活动前3年内在经营活动中没有重大违法记录的书面声明；</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（7）提供针对本次项目的反商业贿赂承诺书；</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highlight w:val="auto"/>
        </w:rPr>
        <w:t>（</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8</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highlight w:val="auto"/>
        </w:rPr>
        <w:t>）</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供应商需具有良好的信誉，在</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highlight w:val="auto"/>
        </w:rPr>
        <w:t>“信用中国”网站(www.creditchina.gov.cn)</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和</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highlight w:val="auto"/>
        </w:rPr>
        <w:t>中国政府采购网(www.ccgp.gov.cn)未被列入失信被执行人名单、重大税收违法失信主体名单</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以及</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eastAsia="zh-CN"/>
          <w:highlight w:val="auto"/>
        </w:rPr>
        <w:t>政府采购严重违法失信行为记录名单，</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highlight w:val="auto"/>
        </w:rPr>
        <w:t>否则将否决其投标；</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Chars="200" w:firstLine="640"/>
        <w:textAlignment w:val="auto"/>
        <w:rPr>
          <w:rFonts w:ascii="Times New Roman" w:eastAsia="方正仿宋_GBK" w:cs="Times New Roman" w:hAnsi="Times New Roman"/>
          <w:i w:val="0"/>
          <w:iCs w:val="0"/>
          <w:caps w:val="0"/>
          <w:smallCaps w:val="0"/>
          <w:color w:val="383838"/>
          <w:spacing w:val="0"/>
          <w:kern w:val="0"/>
          <w:sz w:val="32"/>
          <w:szCs w:val="32"/>
          <w:shd w:val="clear" w:color="auto" w:fill="FFFFFF"/>
          <w:vertAlign w:val="baseline"/>
          <w:lang w:val="en-US" w:eastAsia="zh-CN"/>
          <w:highlight w:val="auto"/>
        </w:rPr>
      </w:pPr>
      <w:r>
        <w:rPr>
          <w:rFonts w:ascii="Times New Roman" w:eastAsia="方正仿宋_GBK" w:cs="Times New Roman" w:hAnsi="Times New Roman"/>
          <w:i w:val="0"/>
          <w:iCs w:val="0"/>
          <w:caps w:val="0"/>
          <w:smallCaps w:val="0"/>
          <w:color w:val="383838"/>
          <w:spacing w:val="0"/>
          <w:kern w:val="0"/>
          <w:sz w:val="32"/>
          <w:szCs w:val="32"/>
          <w:shd w:val="clear" w:color="auto" w:fill="FFFFFF"/>
          <w:vertAlign w:val="baseline"/>
          <w:lang w:val="en-US" w:eastAsia="zh-CN"/>
          <w:highlight w:val="auto"/>
        </w:rPr>
        <w:t>（9）供应商须具有公安机关核发的《保安服务许可证》；</w:t>
      </w:r>
    </w:p>
    <w:p>
      <w:pPr>
        <w:keepNext w:val="0"/>
        <w:keepLines w:val="0"/>
        <w:pageBreakBefore w:val="0"/>
        <w:widowControl w:val="0"/>
        <w:shd w:val="clear" w:color="auto" w:fill="auto"/>
        <w:kinsoku/>
        <w:wordWrap/>
        <w:overflowPunct/>
        <w:topLinePunct w:val="0"/>
        <w:autoSpaceDE/>
        <w:autoSpaceDN/>
        <w:adjustRightInd/>
        <w:snapToGrid/>
        <w:spacing w:line="560" w:lineRule="exact"/>
        <w:ind w:left="0" w:firstLineChars="200" w:firstLine="640"/>
        <w:rPr>
          <w:rStyle w:val="19"/>
          <w:rFonts w:ascii="Times New Roman" w:eastAsia="方正仿宋_GBK" w:cs="Times New Roman" w:hAnsi="Times New Roman"/>
          <w:b/>
          <w:bCs/>
          <w:i w:val="0"/>
          <w:iCs w:val="0"/>
          <w:caps w:val="0"/>
          <w:smallCaps w:val="0"/>
          <w:color w:val="383838"/>
          <w:spacing w:val="0"/>
          <w:sz w:val="32"/>
          <w:szCs w:val="32"/>
          <w:shd w:val="clear" w:color="auto" w:fill="FFFFFF"/>
          <w:vertAlign w:val="baseline"/>
        </w:rPr>
      </w:pPr>
      <w:r>
        <w:rPr>
          <w:rFonts w:ascii="Times New Roman" w:eastAsia="方正仿宋_GBK" w:cs="Times New Roman" w:hAnsi="Times New Roman"/>
          <w:i w:val="0"/>
          <w:iCs w:val="0"/>
          <w:caps w:val="0"/>
          <w:smallCaps w:val="0"/>
          <w:color w:val="383838"/>
          <w:spacing w:val="0"/>
          <w:kern w:val="0"/>
          <w:sz w:val="32"/>
          <w:szCs w:val="32"/>
          <w:shd w:val="clear" w:color="auto" w:fill="FFFFFF"/>
          <w:vertAlign w:val="baseline"/>
          <w:lang w:val="en-US" w:eastAsia="zh-CN"/>
          <w:highlight w:val="auto"/>
        </w:rPr>
        <w:t>（10）本项目专门面向中小企业</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rPr>
      </w:pPr>
      <w:r>
        <w:rPr>
          <w:rStyle w:val="19"/>
          <w:rFonts w:cs="Times New Roman"/>
          <w:bCs/>
          <w:color w:val="383838"/>
          <w:shd w:val="clear" w:color="auto" w:fill="FFFFFF"/>
        </w:rPr>
        <w:t>三、获取</w:t>
      </w:r>
      <w:r>
        <w:rPr>
          <w:rStyle w:val="19"/>
          <w:rFonts w:cs="Times New Roman"/>
          <w:bCs/>
          <w:color w:val="383838"/>
          <w:shd w:val="clear" w:color="auto" w:fill="FFFFFF"/>
          <w:lang w:val="en-US" w:eastAsia="zh-CN"/>
        </w:rPr>
        <w:t>比选</w:t>
      </w:r>
      <w:r>
        <w:rPr>
          <w:rStyle w:val="19"/>
          <w:rFonts w:cs="Times New Roman"/>
          <w:bCs/>
          <w:color w:val="383838"/>
          <w:shd w:val="clear" w:color="auto" w:fill="FFFFFF"/>
        </w:rPr>
        <w:t>文件</w:t>
      </w:r>
    </w:p>
    <w:p>
      <w:pPr>
        <w:pStyle w:val="15"/>
        <w:keepNext w:val="0"/>
        <w:keepLines w:val="0"/>
        <w:pageBreakBefore w:val="0"/>
        <w:widowControl w:val="0"/>
        <w:kinsoku/>
        <w:wordWrap/>
        <w:overflowPunct/>
        <w:topLinePunct w:val="0"/>
        <w:autoSpaceDE/>
        <w:autoSpaceDN/>
        <w:bidi w:val="0"/>
        <w:adjustRightInd/>
        <w:snapToGrid/>
        <w:spacing w:before="35" w:line="560" w:lineRule="exact"/>
        <w:ind w:left="126" w:right="600" w:firstLine="427"/>
        <w:rPr>
          <w:rFonts w:ascii="Times New Roman" w:eastAsia="方正仿宋_GBK" w:cs="Times New Roman" w:hAnsi="Times New Roman"/>
          <w:highlight w:val="yellow"/>
        </w:rPr>
      </w:pPr>
      <w:r>
        <w:rPr>
          <w:rFonts w:ascii="Times New Roman" w:eastAsia="方正仿宋_GBK" w:cs="Times New Roman" w:hAnsi="Times New Roman"/>
          <w:spacing w:val="-5"/>
          <w:highlight w:val="auto"/>
        </w:rPr>
        <w:t xml:space="preserve">时间： </w:t>
      </w:r>
      <w:r>
        <w:rPr>
          <w:rFonts w:ascii="Times New Roman" w:eastAsia="方正仿宋_GBK" w:cs="Times New Roman" w:hAnsi="Times New Roman"/>
          <w:spacing w:val="-88"/>
          <w:u w:val="single" w:color="auto"/>
          <w:highlight w:val="auto"/>
        </w:rPr>
        <w:t xml:space="preserve"> </w:t>
      </w:r>
      <w:r>
        <w:rPr>
          <w:rFonts w:ascii="Times New Roman" w:eastAsia="方正仿宋_GBK" w:cs="Times New Roman" w:hAnsi="Times New Roman"/>
          <w:spacing w:val="-5"/>
          <w:u w:val="single" w:color="auto"/>
          <w:highlight w:val="auto"/>
        </w:rPr>
        <w:t>202</w:t>
      </w:r>
      <w:r>
        <w:rPr>
          <w:rFonts w:ascii="Times New Roman" w:eastAsia="方正仿宋_GBK" w:cs="Times New Roman" w:hAnsi="Times New Roman"/>
          <w:spacing w:val="-5"/>
          <w:u w:val="single" w:color="auto"/>
          <w:lang w:val="en-US" w:eastAsia="zh-CN"/>
          <w:highlight w:val="auto"/>
        </w:rPr>
        <w:t>6</w:t>
      </w:r>
      <w:r>
        <w:rPr>
          <w:rFonts w:ascii="Times New Roman" w:eastAsia="方正仿宋_GBK" w:cs="Times New Roman" w:hAnsi="Times New Roman"/>
          <w:spacing w:val="-5"/>
          <w:u w:val="single" w:color="auto"/>
          <w:highlight w:val="auto"/>
        </w:rPr>
        <w:t>年</w:t>
      </w:r>
      <w:r>
        <w:rPr>
          <w:rFonts w:ascii="Times New Roman" w:eastAsia="方正仿宋_GBK" w:cs="Times New Roman" w:hAnsi="Times New Roman"/>
          <w:spacing w:val="-5"/>
          <w:u w:val="single" w:color="auto"/>
          <w:lang w:val="en-US" w:eastAsia="zh-CN"/>
          <w:highlight w:val="auto"/>
        </w:rPr>
        <w:t>09</w:t>
      </w:r>
      <w:r>
        <w:rPr>
          <w:rFonts w:ascii="Times New Roman" w:eastAsia="方正仿宋_GBK" w:cs="Times New Roman" w:hAnsi="Times New Roman"/>
          <w:spacing w:val="-5"/>
          <w:u w:val="single" w:color="auto"/>
          <w:highlight w:val="auto"/>
        </w:rPr>
        <w:t>月</w:t>
      </w:r>
      <w:r>
        <w:rPr>
          <w:rFonts w:ascii="Times New Roman" w:eastAsia="方正仿宋_GBK" w:cs="Times New Roman" w:hAnsi="Times New Roman"/>
          <w:spacing w:val="-5"/>
          <w:u w:val="single" w:color="auto"/>
          <w:lang w:val="en-US" w:eastAsia="zh-CN"/>
          <w:highlight w:val="auto"/>
        </w:rPr>
        <w:t>04</w:t>
      </w:r>
      <w:r>
        <w:rPr>
          <w:rFonts w:ascii="Times New Roman" w:eastAsia="方正仿宋_GBK" w:cs="Times New Roman" w:hAnsi="Times New Roman"/>
          <w:spacing w:val="-5"/>
          <w:u w:val="single" w:color="auto"/>
          <w:highlight w:val="auto"/>
        </w:rPr>
        <w:t>日</w:t>
      </w:r>
      <w:r>
        <w:rPr>
          <w:rFonts w:ascii="Times New Roman" w:eastAsia="方正仿宋_GBK" w:cs="Times New Roman" w:hAnsi="Times New Roman"/>
          <w:spacing w:val="-5"/>
          <w:highlight w:val="auto"/>
        </w:rPr>
        <w:t>至</w:t>
      </w:r>
      <w:r>
        <w:rPr>
          <w:rFonts w:ascii="Times New Roman" w:eastAsia="方正仿宋_GBK" w:cs="Times New Roman" w:hAnsi="Times New Roman"/>
          <w:spacing w:val="-34"/>
          <w:highlight w:val="auto"/>
        </w:rPr>
        <w:t xml:space="preserve"> </w:t>
      </w:r>
      <w:r>
        <w:rPr>
          <w:rFonts w:ascii="Times New Roman" w:eastAsia="方正仿宋_GBK" w:cs="Times New Roman" w:hAnsi="Times New Roman"/>
          <w:spacing w:val="-5"/>
          <w:u w:val="single" w:color="auto"/>
          <w:highlight w:val="auto"/>
        </w:rPr>
        <w:t>202</w:t>
      </w:r>
      <w:r>
        <w:rPr>
          <w:rFonts w:ascii="Times New Roman" w:eastAsia="方正仿宋_GBK" w:cs="Times New Roman" w:hAnsi="Times New Roman"/>
          <w:spacing w:val="-5"/>
          <w:u w:val="single" w:color="auto"/>
          <w:lang w:val="en-US" w:eastAsia="zh-CN"/>
          <w:highlight w:val="auto"/>
        </w:rPr>
        <w:t>6</w:t>
      </w:r>
      <w:r>
        <w:rPr>
          <w:rFonts w:ascii="Times New Roman" w:eastAsia="方正仿宋_GBK" w:cs="Times New Roman" w:hAnsi="Times New Roman"/>
          <w:spacing w:val="-5"/>
          <w:u w:val="single" w:color="auto"/>
          <w:highlight w:val="auto"/>
        </w:rPr>
        <w:t>年</w:t>
      </w:r>
      <w:r>
        <w:rPr>
          <w:rFonts w:ascii="Times New Roman" w:eastAsia="方正仿宋_GBK" w:cs="Times New Roman" w:hAnsi="Times New Roman"/>
          <w:spacing w:val="-5"/>
          <w:u w:val="single" w:color="auto"/>
          <w:lang w:val="en-US" w:eastAsia="zh-CN"/>
          <w:highlight w:val="auto"/>
        </w:rPr>
        <w:t>09</w:t>
      </w:r>
      <w:r>
        <w:rPr>
          <w:rFonts w:ascii="Times New Roman" w:eastAsia="方正仿宋_GBK" w:cs="Times New Roman" w:hAnsi="Times New Roman"/>
          <w:spacing w:val="-5"/>
          <w:u w:val="single" w:color="auto"/>
          <w:highlight w:val="auto"/>
        </w:rPr>
        <w:t>月</w:t>
      </w:r>
      <w:r>
        <w:rPr>
          <w:rFonts w:ascii="Times New Roman" w:eastAsia="方正仿宋_GBK" w:cs="Times New Roman" w:hAnsi="Times New Roman"/>
          <w:spacing w:val="-30"/>
          <w:u w:val="single" w:color="auto"/>
          <w:lang w:val="en-US" w:eastAsia="zh-CN"/>
          <w:highlight w:val="auto"/>
        </w:rPr>
        <w:t>11</w:t>
      </w:r>
      <w:r>
        <w:rPr>
          <w:rFonts w:ascii="Times New Roman" w:eastAsia="方正仿宋_GBK" w:cs="Times New Roman" w:hAnsi="Times New Roman"/>
          <w:spacing w:val="-5"/>
          <w:u w:val="single" w:color="auto"/>
          <w:highlight w:val="auto"/>
        </w:rPr>
        <w:t>日</w:t>
      </w:r>
      <w:r>
        <w:rPr>
          <w:rFonts w:ascii="Times New Roman" w:eastAsia="方正仿宋_GBK" w:cs="Times New Roman" w:hAnsi="Times New Roman"/>
          <w:spacing w:val="-5"/>
          <w:highlight w:val="auto"/>
        </w:rPr>
        <w:t xml:space="preserve">，每天上午 </w:t>
      </w:r>
      <w:r>
        <w:rPr>
          <w:rFonts w:ascii="Times New Roman" w:eastAsia="方正仿宋_GBK" w:cs="Times New Roman" w:hAnsi="Times New Roman"/>
          <w:spacing w:val="-5"/>
          <w:u w:val="single" w:color="auto"/>
          <w:highlight w:val="auto"/>
        </w:rPr>
        <w:t>10:</w:t>
      </w:r>
      <w:r>
        <w:rPr>
          <w:rFonts w:ascii="Times New Roman" w:eastAsia="方正仿宋_GBK" w:cs="Times New Roman" w:hAnsi="Times New Roman"/>
          <w:spacing w:val="-6"/>
          <w:u w:val="single" w:color="auto"/>
          <w:highlight w:val="auto"/>
        </w:rPr>
        <w:t xml:space="preserve">00 </w:t>
      </w:r>
      <w:r>
        <w:rPr>
          <w:rFonts w:ascii="Times New Roman" w:eastAsia="方正仿宋_GBK" w:cs="Times New Roman" w:hAnsi="Times New Roman"/>
          <w:spacing w:val="-6"/>
          <w:highlight w:val="auto"/>
        </w:rPr>
        <w:t xml:space="preserve">至 </w:t>
      </w:r>
      <w:r>
        <w:rPr>
          <w:rFonts w:ascii="Times New Roman" w:eastAsia="方正仿宋_GBK" w:cs="Times New Roman" w:hAnsi="Times New Roman"/>
          <w:spacing w:val="-6"/>
          <w:u w:val="single" w:color="auto"/>
          <w:highlight w:val="auto"/>
        </w:rPr>
        <w:t>14:00</w:t>
      </w:r>
      <w:r>
        <w:rPr>
          <w:rFonts w:ascii="Times New Roman" w:eastAsia="方正仿宋_GBK" w:cs="Times New Roman" w:hAnsi="Times New Roman"/>
          <w:spacing w:val="-6"/>
          <w:highlight w:val="auto"/>
        </w:rPr>
        <w:t>，下午</w:t>
      </w:r>
      <w:r>
        <w:rPr>
          <w:rFonts w:ascii="Times New Roman" w:eastAsia="方正仿宋_GBK" w:cs="Times New Roman" w:hAnsi="Times New Roman"/>
          <w:highlight w:val="auto"/>
        </w:rPr>
        <w:t xml:space="preserve"> </w:t>
      </w:r>
      <w:r>
        <w:rPr>
          <w:rFonts w:ascii="Times New Roman" w:eastAsia="方正仿宋_GBK" w:cs="Times New Roman" w:hAnsi="Times New Roman"/>
          <w:spacing w:val="3"/>
          <w:u w:val="single" w:color="auto"/>
          <w:highlight w:val="auto"/>
        </w:rPr>
        <w:t>16:00</w:t>
      </w:r>
      <w:r>
        <w:rPr>
          <w:rFonts w:ascii="Times New Roman" w:eastAsia="方正仿宋_GBK" w:cs="Times New Roman" w:hAnsi="Times New Roman"/>
          <w:spacing w:val="3"/>
          <w:highlight w:val="auto"/>
        </w:rPr>
        <w:t xml:space="preserve"> 至</w:t>
      </w:r>
      <w:r>
        <w:rPr>
          <w:rFonts w:ascii="Times New Roman" w:eastAsia="方正仿宋_GBK" w:cs="Times New Roman" w:hAnsi="Times New Roman"/>
          <w:spacing w:val="-12"/>
          <w:highlight w:val="auto"/>
        </w:rPr>
        <w:t xml:space="preserve"> </w:t>
      </w:r>
      <w:r>
        <w:rPr>
          <w:rFonts w:ascii="Times New Roman" w:eastAsia="方正仿宋_GBK" w:cs="Times New Roman" w:hAnsi="Times New Roman"/>
          <w:spacing w:val="3"/>
          <w:u w:val="single" w:color="auto"/>
          <w:lang w:val="en-US" w:eastAsia="zh-CN"/>
          <w:highlight w:val="auto"/>
        </w:rPr>
        <w:t>20</w:t>
      </w:r>
      <w:r>
        <w:rPr>
          <w:rFonts w:ascii="Times New Roman" w:eastAsia="方正仿宋_GBK" w:cs="Times New Roman" w:hAnsi="Times New Roman"/>
          <w:spacing w:val="3"/>
          <w:u w:val="single" w:color="auto"/>
          <w:highlight w:val="auto"/>
        </w:rPr>
        <w:t>:</w:t>
      </w:r>
      <w:r>
        <w:rPr>
          <w:rFonts w:ascii="Times New Roman" w:eastAsia="方正仿宋_GBK" w:cs="Times New Roman" w:hAnsi="Times New Roman"/>
          <w:spacing w:val="3"/>
          <w:u w:val="single" w:color="auto"/>
          <w:lang w:val="en-US" w:eastAsia="zh-CN"/>
          <w:highlight w:val="auto"/>
        </w:rPr>
        <w:t>0</w:t>
      </w:r>
      <w:r>
        <w:rPr>
          <w:rFonts w:ascii="Times New Roman" w:eastAsia="方正仿宋_GBK" w:cs="Times New Roman" w:hAnsi="Times New Roman"/>
          <w:spacing w:val="3"/>
          <w:u w:val="single" w:color="auto"/>
          <w:highlight w:val="auto"/>
        </w:rPr>
        <w:t>0</w:t>
      </w:r>
      <w:r>
        <w:rPr>
          <w:rFonts w:ascii="Times New Roman" w:eastAsia="方正仿宋_GBK" w:cs="Times New Roman" w:hAnsi="Times New Roman"/>
          <w:spacing w:val="3"/>
          <w:highlight w:val="auto"/>
        </w:rPr>
        <w:t>（北京时间，法定节假日除外）</w:t>
      </w:r>
    </w:p>
    <w:p>
      <w:pPr>
        <w:pStyle w:val="15"/>
        <w:keepNext w:val="0"/>
        <w:keepLines w:val="0"/>
        <w:pageBreakBefore w:val="0"/>
        <w:widowControl w:val="0"/>
        <w:kinsoku/>
        <w:wordWrap/>
        <w:overflowPunct/>
        <w:topLinePunct w:val="0"/>
        <w:autoSpaceDE/>
        <w:autoSpaceDN/>
        <w:bidi w:val="0"/>
        <w:adjustRightInd/>
        <w:snapToGrid/>
        <w:spacing w:before="65" w:line="560" w:lineRule="exact"/>
        <w:ind w:left="446"/>
        <w:rPr>
          <w:rFonts w:ascii="Times New Roman" w:eastAsia="方正仿宋_GBK" w:cs="Times New Roman" w:hAnsi="Times New Roman"/>
          <w:lang w:val="en-US" w:eastAsia="zh-CN"/>
          <w:highlight w:val="auto"/>
        </w:rPr>
      </w:pPr>
      <w:r>
        <w:rPr>
          <w:rFonts w:ascii="Times New Roman" w:eastAsia="方正仿宋_GBK" w:cs="Times New Roman" w:hAnsi="Times New Roman"/>
          <w:spacing w:val="6"/>
          <w:highlight w:val="auto"/>
        </w:rPr>
        <w:t>地点：</w:t>
      </w:r>
      <w:r>
        <w:rPr>
          <w:rFonts w:ascii="Times New Roman" w:eastAsia="方正仿宋_GBK" w:cs="Times New Roman" w:hAnsi="Times New Roman"/>
          <w:spacing w:val="6"/>
          <w:u w:val="single" w:color="auto"/>
          <w:lang w:val="en-US" w:eastAsia="zh-CN"/>
          <w:highlight w:val="auto"/>
        </w:rPr>
        <w:t>喀什市西泓美景12栋2074室。</w:t>
      </w:r>
    </w:p>
    <w:p>
      <w:pPr>
        <w:pStyle w:val="15"/>
        <w:keepNext w:val="0"/>
        <w:keepLines w:val="0"/>
        <w:pageBreakBefore w:val="0"/>
        <w:widowControl w:val="0"/>
        <w:kinsoku/>
        <w:wordWrap/>
        <w:overflowPunct/>
        <w:topLinePunct w:val="0"/>
        <w:autoSpaceDE/>
        <w:autoSpaceDN/>
        <w:bidi w:val="0"/>
        <w:adjustRightInd/>
        <w:snapToGrid/>
        <w:spacing w:before="46" w:line="560" w:lineRule="exact"/>
        <w:ind w:right="306" w:firstLine="462"/>
        <w:rPr>
          <w:rFonts w:ascii="Times New Roman" w:eastAsia="方正仿宋_GBK" w:cs="Times New Roman" w:hAnsi="Times New Roman"/>
          <w:highlight w:val="auto"/>
        </w:rPr>
      </w:pPr>
      <w:r>
        <w:rPr>
          <w:rFonts w:ascii="Times New Roman" w:eastAsia="方正仿宋_GBK" w:cs="Times New Roman" w:hAnsi="Times New Roman"/>
          <w:spacing w:val="8"/>
          <w:highlight w:val="auto"/>
        </w:rPr>
        <w:t>方式：</w:t>
      </w:r>
      <w:r>
        <w:rPr>
          <w:rFonts w:ascii="Times New Roman" w:eastAsia="方正仿宋_GBK" w:cs="Times New Roman" w:hAnsi="Times New Roman"/>
          <w:spacing w:val="6"/>
          <w:u w:val="single" w:color="auto"/>
          <w:lang w:val="en-US" w:eastAsia="zh-CN"/>
          <w:highlight w:val="auto"/>
        </w:rPr>
        <w:t>线下获取（喀什市西泓美景12栋2074室）</w:t>
      </w:r>
    </w:p>
    <w:p>
      <w:pPr>
        <w:pStyle w:val="15"/>
        <w:keepNext w:val="0"/>
        <w:keepLines w:val="0"/>
        <w:pageBreakBefore w:val="0"/>
        <w:widowControl w:val="0"/>
        <w:kinsoku/>
        <w:wordWrap/>
        <w:overflowPunct/>
        <w:topLinePunct w:val="0"/>
        <w:autoSpaceDE/>
        <w:autoSpaceDN/>
        <w:adjustRightInd/>
        <w:snapToGrid/>
        <w:spacing w:before="56" w:line="560" w:lineRule="exact"/>
        <w:ind w:left="446"/>
        <w:rPr>
          <w:rStyle w:val="19"/>
          <w:rFonts w:ascii="Times New Roman" w:eastAsia="方正仿宋_GBK" w:cs="Times New Roman" w:hAnsi="Times New Roman"/>
          <w:b/>
          <w:bCs/>
          <w:i w:val="0"/>
          <w:iCs w:val="0"/>
          <w:caps w:val="0"/>
          <w:smallCaps w:val="0"/>
          <w:color w:val="383838"/>
          <w:spacing w:val="0"/>
          <w:sz w:val="32"/>
          <w:szCs w:val="32"/>
          <w:shd w:val="clear" w:color="auto" w:fill="FFFFFF"/>
          <w:vertAlign w:val="baseline"/>
        </w:rPr>
      </w:pPr>
      <w:r>
        <w:rPr>
          <w:rFonts w:ascii="Times New Roman" w:eastAsia="方正仿宋_GBK" w:cs="Times New Roman" w:hAnsi="Times New Roman"/>
          <w:spacing w:val="1"/>
          <w:highlight w:val="auto"/>
        </w:rPr>
        <w:t>售价（元</w:t>
      </w:r>
      <w:r>
        <w:rPr>
          <w:rFonts w:ascii="Times New Roman" w:eastAsia="方正仿宋_GBK" w:cs="Times New Roman" w:hAnsi="Times New Roman"/>
          <w:spacing w:val="-1"/>
          <w:highlight w:val="auto"/>
        </w:rPr>
        <w:t>）</w:t>
      </w:r>
      <w:r>
        <w:rPr>
          <w:rFonts w:ascii="Times New Roman" w:eastAsia="方正仿宋_GBK" w:cs="Times New Roman" w:hAnsi="Times New Roman"/>
          <w:spacing w:val="-54"/>
          <w:highlight w:val="auto"/>
        </w:rPr>
        <w:t xml:space="preserve"> </w:t>
      </w:r>
      <w:r>
        <w:rPr>
          <w:rFonts w:ascii="Times New Roman" w:eastAsia="方正仿宋_GBK" w:cs="Times New Roman" w:hAnsi="Times New Roman"/>
          <w:spacing w:val="-1"/>
          <w:highlight w:val="auto"/>
        </w:rPr>
        <w:t>：</w:t>
      </w:r>
      <w:r>
        <w:rPr>
          <w:rFonts w:ascii="Times New Roman" w:eastAsia="方正仿宋_GBK" w:cs="Times New Roman" w:hAnsi="Times New Roman"/>
          <w:spacing w:val="-1"/>
          <w:lang w:val="en-US" w:eastAsia="zh-CN"/>
          <w:highlight w:val="auto"/>
        </w:rPr>
        <w:t>20</w:t>
      </w:r>
      <w:r>
        <w:rPr>
          <w:rFonts w:ascii="Times New Roman" w:eastAsia="方正仿宋_GBK" w:cs="Times New Roman" w:hAnsi="Times New Roman"/>
          <w:spacing w:val="1"/>
          <w:highlight w:val="auto"/>
        </w:rPr>
        <w:t>0</w:t>
      </w:r>
      <w:r>
        <w:rPr>
          <w:rFonts w:ascii="Times New Roman" w:eastAsia="方正仿宋_GBK" w:cs="Times New Roman" w:hAnsi="Times New Roman"/>
          <w:spacing w:val="1"/>
          <w:lang w:val="en-US" w:eastAsia="zh-CN"/>
          <w:highlight w:val="auto"/>
        </w:rPr>
        <w:t>元（比选文件一经售出概不退还）</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lang w:eastAsia="zh-CN"/>
        </w:rPr>
      </w:pPr>
      <w:r>
        <w:rPr>
          <w:rStyle w:val="19"/>
          <w:rFonts w:cs="Times New Roman"/>
          <w:bCs/>
          <w:color w:val="383838"/>
          <w:shd w:val="clear" w:color="auto" w:fill="FFFFFF"/>
        </w:rPr>
        <w:t>四、响应文件提交</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截止时间：202</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6</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年</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09</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月</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15</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日 1</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1</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点00分（北京时间）</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Autospacing="0" w:afterAutospacing="0" w:line="560" w:lineRule="exact"/>
        <w:ind w:left="0" w:firstLineChars="200" w:firstLine="640"/>
        <w:jc w:val="both"/>
        <w:textAlignment w:val="baseline"/>
        <w:rPr>
          <w:rStyle w:val="19"/>
          <w:rFonts w:ascii="Times New Roman" w:eastAsia="方正仿宋_GBK" w:cs="Times New Roman" w:hAnsi="Times New Roman"/>
          <w:b/>
          <w:bCs/>
          <w:i w:val="0"/>
          <w:iCs w:val="0"/>
          <w:caps w:val="0"/>
          <w:smallCaps w:val="0"/>
          <w:color w:val="383838"/>
          <w:spacing w:val="0"/>
          <w:sz w:val="32"/>
          <w:szCs w:val="32"/>
          <w:shd w:val="clear" w:color="auto" w:fill="FFFFFF"/>
          <w:vertAlign w:val="baseline"/>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地点：喀什市西泓美景12栋2074室</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rPr>
      </w:pPr>
      <w:r>
        <w:rPr>
          <w:rStyle w:val="19"/>
          <w:rFonts w:cs="Times New Roman"/>
          <w:bCs/>
          <w:color w:val="383838"/>
          <w:shd w:val="clear" w:color="auto" w:fill="FFFFFF"/>
        </w:rPr>
        <w:t>五、开启</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rPr>
          <w:rFonts w:ascii="Times New Roman" w:eastAsia="方正仿宋_GBK" w:cs="Times New Roman" w:hAnsi="Times New Roman"/>
          <w:i w:val="0"/>
          <w:iCs w:val="0"/>
          <w:caps w:val="0"/>
          <w:smallCaps w:val="0"/>
          <w:color w:val="383838"/>
          <w:spacing w:val="0"/>
          <w:sz w:val="32"/>
          <w:szCs w:val="32"/>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时间：202</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6</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年</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09</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月</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15</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日 1</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1</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点00分（北京时间）</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Autospacing="0" w:afterAutospacing="0" w:line="560" w:lineRule="exact"/>
        <w:ind w:left="0" w:firstLineChars="200" w:firstLine="640"/>
        <w:jc w:val="both"/>
        <w:textAlignment w:val="baseline"/>
        <w:rPr>
          <w:rStyle w:val="19"/>
          <w:rFonts w:ascii="Times New Roman" w:eastAsia="方正仿宋_GBK" w:cs="Times New Roman" w:hAnsi="Times New Roman"/>
          <w:b/>
          <w:bCs/>
          <w:i w:val="0"/>
          <w:iCs w:val="0"/>
          <w:caps w:val="0"/>
          <w:smallCaps w:val="0"/>
          <w:color w:val="383838"/>
          <w:spacing w:val="0"/>
          <w:sz w:val="32"/>
          <w:szCs w:val="32"/>
          <w:shd w:val="clear" w:color="auto" w:fill="FFFFFF"/>
          <w:vertAlign w:val="baseline"/>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地点：喀什市西泓美景12栋2074室</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rPr>
      </w:pPr>
      <w:r>
        <w:rPr>
          <w:rStyle w:val="19"/>
          <w:rFonts w:cs="Times New Roman"/>
          <w:bCs/>
          <w:color w:val="383838"/>
          <w:shd w:val="clear" w:color="auto" w:fill="FFFFFF"/>
        </w:rPr>
        <w:t>六、公告期限</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Autospacing="0" w:afterAutospacing="0" w:line="560" w:lineRule="exact"/>
        <w:ind w:left="0" w:firstLineChars="200" w:firstLine="640"/>
        <w:jc w:val="both"/>
        <w:textAlignment w:val="baseline"/>
        <w:rPr>
          <w:rFonts w:ascii="Times New Roman" w:eastAsia="方正仿宋_GBK" w:cs="Times New Roman" w:hAnsi="Times New Roman"/>
          <w:color w:val="383838"/>
          <w:sz w:val="32"/>
          <w:szCs w:val="32"/>
          <w:shd w:val="clear" w:color="auto" w:fill="FFFFFF"/>
        </w:rPr>
      </w:pP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自本公告发布之日起</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lang w:val="en-US" w:eastAsia="zh-CN"/>
        </w:rPr>
        <w:t>5</w:t>
      </w:r>
      <w:r>
        <w:rPr>
          <w:rFonts w:ascii="Times New Roman" w:eastAsia="方正仿宋_GBK" w:cs="Times New Roman" w:hAnsi="Times New Roman"/>
          <w:i w:val="0"/>
          <w:iCs w:val="0"/>
          <w:caps w:val="0"/>
          <w:smallCaps w:val="0"/>
          <w:color w:val="383838"/>
          <w:spacing w:val="0"/>
          <w:sz w:val="32"/>
          <w:szCs w:val="32"/>
          <w:shd w:val="clear" w:color="auto" w:fill="FFFFFF"/>
          <w:vertAlign w:val="baseline"/>
        </w:rPr>
        <w:t>个工作日。</w:t>
      </w:r>
      <w:bookmarkStart w:id="3" w:name="_Toc35393804"/>
      <w:bookmarkStart w:id="4" w:name="_Toc35393635"/>
      <w:bookmarkStart w:id="5" w:name="_Toc27968"/>
      <w:bookmarkStart w:id="6" w:name="_Toc29823"/>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lang w:val="en-US" w:eastAsia="zh-CN"/>
          <w:highlight w:val="auto"/>
        </w:rPr>
      </w:pPr>
      <w:r>
        <w:rPr>
          <w:rStyle w:val="19"/>
          <w:rFonts w:cs="Times New Roman"/>
          <w:bCs/>
          <w:color w:val="383838"/>
          <w:shd w:val="clear" w:color="auto" w:fill="FFFFFF"/>
          <w:lang w:val="en-US" w:eastAsia="zh-CN"/>
          <w:highlight w:val="auto"/>
        </w:rPr>
        <w:t>七、其他补充事宜</w:t>
      </w:r>
      <w:bookmarkEnd w:id="3"/>
      <w:bookmarkEnd w:id="4"/>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Chars="200" w:firstLine="660"/>
        <w:outlineLvl w:val="1"/>
        <w:rPr>
          <w:rFonts w:ascii="Times New Roman" w:eastAsia="方正仿宋_GBK" w:cs="Times New Roman" w:hAnsi="Times New Roman"/>
          <w:b w:val="0"/>
          <w:bCs w:val="0"/>
          <w:spacing w:val="5"/>
          <w:lang w:val="en-US" w:eastAsia="zh-CN"/>
          <w:highlight w:val="auto"/>
        </w:rPr>
      </w:pPr>
      <w:r>
        <w:rPr>
          <w:rFonts w:ascii="Times New Roman" w:eastAsia="方正仿宋_GBK" w:cs="Times New Roman" w:hAnsi="Times New Roman"/>
          <w:b w:val="0"/>
          <w:bCs w:val="0"/>
          <w:spacing w:val="5"/>
          <w:kern w:val="2"/>
          <w:lang w:val="en-US" w:eastAsia="zh-CN" w:bidi="ar-SA"/>
          <w:highlight w:val="auto"/>
        </w:rPr>
        <w:t>1、</w:t>
      </w:r>
      <w:r>
        <w:rPr>
          <w:rFonts w:ascii="Times New Roman" w:eastAsia="方正仿宋_GBK" w:cs="Times New Roman" w:hAnsi="Times New Roman"/>
          <w:b w:val="0"/>
          <w:bCs w:val="0"/>
          <w:spacing w:val="5"/>
          <w:lang w:val="en-US" w:eastAsia="zh-CN"/>
          <w:highlight w:val="auto"/>
        </w:rPr>
        <w:t>该项目为非政府采购，依照《喀什海关非政府采购管理实施细则(试行)》组织实施。</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Chars="200" w:firstLine="660"/>
        <w:outlineLvl w:val="1"/>
        <w:rPr>
          <w:rFonts w:ascii="Times New Roman" w:eastAsia="方正仿宋_GBK" w:cs="Times New Roman" w:hAnsi="Times New Roman"/>
          <w:b w:val="0"/>
          <w:bCs w:val="0"/>
          <w:spacing w:val="5"/>
          <w:lang w:val="en-US" w:eastAsia="zh-CN"/>
          <w:highlight w:val="auto"/>
        </w:rPr>
      </w:pPr>
      <w:r>
        <w:rPr>
          <w:rFonts w:ascii="Times New Roman" w:eastAsia="方正仿宋_GBK" w:cs="Times New Roman" w:hAnsi="Times New Roman"/>
          <w:b w:val="0"/>
          <w:bCs w:val="0"/>
          <w:spacing w:val="5"/>
          <w:kern w:val="2"/>
          <w:lang w:val="en-US" w:eastAsia="zh-CN" w:bidi="ar-SA"/>
        </w:rPr>
        <w:t>2、</w:t>
      </w:r>
      <w:r>
        <w:rPr>
          <w:rFonts w:ascii="Times New Roman" w:eastAsia="方正仿宋_GBK" w:cs="Times New Roman" w:hAnsi="Times New Roman"/>
          <w:b w:val="0"/>
          <w:bCs w:val="0"/>
          <w:spacing w:val="5"/>
          <w:lang w:val="en-US" w:eastAsia="zh-CN"/>
          <w:highlight w:val="auto"/>
        </w:rPr>
        <w:t>供应商获取比选文件时携带公告中申请人的资格要求内所有资料加盖公章的复印件到喀什市西泓美景12栋 2074室领取比选文件。资料不全者不予获取。</w:t>
      </w:r>
    </w:p>
    <w:p>
      <w:pPr>
        <w:pStyle w:val="15"/>
        <w:keepNext w:val="0"/>
        <w:keepLines w:val="0"/>
        <w:pageBreakBefore w:val="0"/>
        <w:widowControl w:val="0"/>
        <w:kinsoku/>
        <w:wordWrap/>
        <w:overflowPunct/>
        <w:topLinePunct w:val="0"/>
        <w:autoSpaceDE/>
        <w:autoSpaceDN/>
        <w:adjustRightInd/>
        <w:snapToGrid/>
        <w:spacing w:before="32" w:line="560" w:lineRule="exact"/>
        <w:ind w:left="0" w:firstLine="629"/>
        <w:outlineLvl w:val="1"/>
        <w:rPr>
          <w:rStyle w:val="19"/>
          <w:rFonts w:cs="Times New Roman"/>
          <w:bCs/>
          <w:color w:val="383838"/>
          <w:shd w:val="clear" w:color="auto" w:fill="FFFFFF"/>
          <w:lang w:eastAsia="zh-CN"/>
          <w:highlight w:val="auto"/>
        </w:rPr>
      </w:pPr>
      <w:r>
        <w:rPr>
          <w:rStyle w:val="19"/>
          <w:rFonts w:cs="Times New Roman"/>
          <w:bCs/>
          <w:color w:val="383838"/>
          <w:shd w:val="clear" w:color="auto" w:fill="FFFFFF"/>
          <w:lang w:eastAsia="zh-CN"/>
          <w:highlight w:val="auto"/>
        </w:rPr>
        <w:t>八、凡对本次采购提出询问，请按以下方式联系</w:t>
      </w:r>
      <w:bookmarkEnd w:id="5"/>
      <w:bookmarkEnd w:id="6"/>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highlight w:val="auto"/>
        </w:rPr>
      </w:pPr>
      <w:r>
        <w:rPr>
          <w:rFonts w:ascii="Times New Roman" w:eastAsia="方正仿宋_GBK" w:cs="Times New Roman" w:hAnsi="Times New Roman"/>
          <w:b w:val="0"/>
          <w:bCs w:val="0"/>
          <w:spacing w:val="5"/>
          <w:highlight w:val="auto"/>
        </w:rPr>
        <w:t>1.采购人信息</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lang w:val="en-US" w:eastAsia="zh-CN"/>
          <w:highlight w:val="auto"/>
        </w:rPr>
      </w:pPr>
      <w:r>
        <w:rPr>
          <w:rFonts w:ascii="Times New Roman" w:eastAsia="方正仿宋_GBK" w:cs="Times New Roman" w:hAnsi="Times New Roman"/>
          <w:b w:val="0"/>
          <w:bCs w:val="0"/>
          <w:spacing w:val="5"/>
          <w:highlight w:val="auto"/>
        </w:rPr>
        <w:t>名称：</w:t>
      </w:r>
      <w:r>
        <w:rPr>
          <w:rFonts w:ascii="Times New Roman" w:eastAsia="方正仿宋_GBK" w:cs="Times New Roman" w:hAnsi="Times New Roman"/>
          <w:color w:val="000000"/>
          <w:spacing w:val="-1"/>
          <w:lang w:val="en-US" w:eastAsia="zh-CN"/>
          <w:highlight w:val="auto"/>
        </w:rPr>
        <w:t>喀什海关</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lang w:eastAsia="zh-CN"/>
          <w:highlight w:val="auto"/>
        </w:rPr>
      </w:pPr>
      <w:r>
        <w:rPr>
          <w:rFonts w:ascii="Times New Roman" w:eastAsia="方正仿宋_GBK" w:cs="Times New Roman" w:hAnsi="Times New Roman"/>
          <w:b w:val="0"/>
          <w:bCs w:val="0"/>
          <w:spacing w:val="5"/>
          <w:highlight w:val="auto"/>
        </w:rPr>
        <w:t>地址：</w:t>
      </w:r>
      <w:r>
        <w:rPr>
          <w:rFonts w:ascii="Times New Roman" w:eastAsia="方正仿宋_GBK" w:cs="Times New Roman" w:hAnsi="Times New Roman"/>
          <w:b w:val="0"/>
          <w:bCs w:val="0"/>
          <w:spacing w:val="5"/>
          <w:lang w:val="en-US" w:eastAsia="zh-CN"/>
          <w:highlight w:val="auto"/>
        </w:rPr>
        <w:t>喀什市</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lang w:val="en-US" w:eastAsia="zh-CN"/>
          <w:highlight w:val="auto"/>
        </w:rPr>
      </w:pPr>
      <w:r>
        <w:rPr>
          <w:rFonts w:ascii="Times New Roman" w:eastAsia="方正仿宋_GBK" w:cs="Times New Roman" w:hAnsi="Times New Roman"/>
          <w:b w:val="0"/>
          <w:bCs w:val="0"/>
          <w:spacing w:val="5"/>
          <w:lang w:val="en-US" w:eastAsia="zh-CN"/>
          <w:highlight w:val="auto"/>
        </w:rPr>
        <w:t>联系（办公）电话：0998—2905013</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highlight w:val="auto"/>
        </w:rPr>
      </w:pPr>
      <w:r>
        <w:rPr>
          <w:rFonts w:ascii="Times New Roman" w:eastAsia="方正仿宋_GBK" w:cs="Times New Roman" w:hAnsi="Times New Roman"/>
          <w:b w:val="0"/>
          <w:bCs w:val="0"/>
          <w:spacing w:val="5"/>
          <w:highlight w:val="auto"/>
        </w:rPr>
        <w:t>2.采购代理机构信息</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lang w:eastAsia="zh-CN"/>
          <w:highlight w:val="auto"/>
        </w:rPr>
      </w:pPr>
      <w:r>
        <w:rPr>
          <w:rFonts w:ascii="Times New Roman" w:eastAsia="方正仿宋_GBK" w:cs="Times New Roman" w:hAnsi="Times New Roman"/>
          <w:b w:val="0"/>
          <w:bCs w:val="0"/>
          <w:spacing w:val="5"/>
          <w:highlight w:val="auto"/>
        </w:rPr>
        <w:t>名称：新疆</w:t>
      </w:r>
      <w:r>
        <w:rPr>
          <w:rFonts w:ascii="Times New Roman" w:eastAsia="方正仿宋_GBK" w:cs="Times New Roman" w:hAnsi="Times New Roman"/>
          <w:b w:val="0"/>
          <w:bCs w:val="0"/>
          <w:spacing w:val="5"/>
          <w:lang w:val="en-US" w:eastAsia="zh-CN"/>
          <w:highlight w:val="auto"/>
        </w:rPr>
        <w:t>鑫盛联</w:t>
      </w:r>
      <w:r>
        <w:rPr>
          <w:rFonts w:ascii="Times New Roman" w:eastAsia="方正仿宋_GBK" w:cs="Times New Roman" w:hAnsi="Times New Roman"/>
          <w:b w:val="0"/>
          <w:bCs w:val="0"/>
          <w:spacing w:val="5"/>
          <w:highlight w:val="auto"/>
        </w:rPr>
        <w:t>项目管理有限公司</w:t>
      </w:r>
      <w:r>
        <w:rPr>
          <w:rFonts w:ascii="Times New Roman" w:eastAsia="方正仿宋_GBK" w:cs="Times New Roman" w:hAnsi="Times New Roman"/>
          <w:b w:val="0"/>
          <w:bCs w:val="0"/>
          <w:spacing w:val="5"/>
          <w:lang w:eastAsia="zh-CN"/>
          <w:highlight w:val="auto"/>
        </w:rPr>
        <w:t>（</w:t>
      </w:r>
      <w:r>
        <w:rPr>
          <w:rFonts w:ascii="Times New Roman" w:eastAsia="方正仿宋_GBK" w:cs="Times New Roman" w:hAnsi="Times New Roman"/>
          <w:b w:val="0"/>
          <w:bCs w:val="0"/>
          <w:spacing w:val="5"/>
          <w:lang w:val="en-US" w:eastAsia="zh-CN"/>
          <w:highlight w:val="auto"/>
        </w:rPr>
        <w:t>原新疆万士和项目管理有限公司</w:t>
      </w:r>
      <w:r>
        <w:rPr>
          <w:rFonts w:ascii="Times New Roman" w:eastAsia="方正仿宋_GBK" w:cs="Times New Roman" w:hAnsi="Times New Roman"/>
          <w:b w:val="0"/>
          <w:bCs w:val="0"/>
          <w:spacing w:val="5"/>
          <w:lang w:eastAsia="zh-CN"/>
          <w:highlight w:val="auto"/>
        </w:rPr>
        <w:t>）</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highlight w:val="auto"/>
        </w:rPr>
      </w:pPr>
      <w:r>
        <w:rPr>
          <w:rFonts w:ascii="Times New Roman" w:eastAsia="方正仿宋_GBK" w:cs="Times New Roman" w:hAnsi="Times New Roman"/>
          <w:b w:val="0"/>
          <w:bCs w:val="0"/>
          <w:spacing w:val="5"/>
          <w:highlight w:val="auto"/>
        </w:rPr>
        <w:t>地址：新疆喀什市帕依纳普路251号1栋07号（709室-712室）</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lang w:val="en-US" w:eastAsia="zh-CN"/>
          <w:highlight w:val="auto"/>
        </w:rPr>
      </w:pPr>
      <w:r>
        <w:rPr>
          <w:rFonts w:ascii="Times New Roman" w:eastAsia="方正仿宋_GBK" w:cs="Times New Roman" w:hAnsi="Times New Roman"/>
          <w:b w:val="0"/>
          <w:bCs w:val="0"/>
          <w:spacing w:val="5"/>
          <w:highlight w:val="auto"/>
        </w:rPr>
        <w:t>联系方式：</w:t>
      </w:r>
      <w:r>
        <w:rPr>
          <w:rFonts w:ascii="Times New Roman" w:eastAsia="方正仿宋_GBK" w:cs="Times New Roman" w:hAnsi="Times New Roman"/>
          <w:b w:val="0"/>
          <w:bCs w:val="0"/>
          <w:spacing w:val="5"/>
          <w:lang w:val="en-US" w:eastAsia="zh-CN"/>
          <w:highlight w:val="auto"/>
        </w:rPr>
        <w:t>13565377940（业务办公电话）</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highlight w:val="auto"/>
        </w:rPr>
      </w:pPr>
      <w:r>
        <w:rPr>
          <w:rFonts w:ascii="Times New Roman" w:eastAsia="方正仿宋_GBK" w:cs="Times New Roman" w:hAnsi="Times New Roman"/>
          <w:b w:val="0"/>
          <w:bCs w:val="0"/>
          <w:spacing w:val="5"/>
          <w:highlight w:val="auto"/>
        </w:rPr>
        <w:t>3.项目联系方式</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val="0"/>
          <w:bCs w:val="0"/>
          <w:spacing w:val="5"/>
          <w:lang w:val="en-US" w:eastAsia="zh-CN"/>
          <w:highlight w:val="auto"/>
        </w:rPr>
      </w:pPr>
      <w:r>
        <w:rPr>
          <w:rFonts w:ascii="Times New Roman" w:eastAsia="方正仿宋_GBK" w:cs="Times New Roman" w:hAnsi="Times New Roman"/>
          <w:b w:val="0"/>
          <w:bCs w:val="0"/>
          <w:spacing w:val="5"/>
          <w:highlight w:val="auto"/>
        </w:rPr>
        <w:t>项目联系人：</w:t>
      </w:r>
      <w:r>
        <w:rPr>
          <w:rFonts w:ascii="Times New Roman" w:eastAsia="方正仿宋_GBK" w:cs="Times New Roman" w:hAnsi="Times New Roman"/>
          <w:b w:val="0"/>
          <w:bCs w:val="0"/>
          <w:spacing w:val="5"/>
          <w:lang w:val="en-US" w:eastAsia="zh-CN"/>
          <w:highlight w:val="auto"/>
        </w:rPr>
        <w:t xml:space="preserve">位凡凡 马欣 王妍琼 杜佳政 徐世杰  麦热丹·麦麦提  </w:t>
      </w:r>
    </w:p>
    <w:p>
      <w:pPr>
        <w:pStyle w:val="15"/>
        <w:keepNext w:val="0"/>
        <w:keepLines w:val="0"/>
        <w:pageBreakBefore w:val="0"/>
        <w:widowControl w:val="0"/>
        <w:kinsoku/>
        <w:wordWrap/>
        <w:overflowPunct/>
        <w:topLinePunct w:val="0"/>
        <w:autoSpaceDE/>
        <w:autoSpaceDN/>
        <w:bidi w:val="0"/>
        <w:adjustRightInd/>
        <w:snapToGrid/>
        <w:spacing w:before="32" w:line="560" w:lineRule="exact"/>
        <w:ind w:left="17" w:firstLine="599"/>
        <w:outlineLvl w:val="1"/>
        <w:rPr>
          <w:rFonts w:ascii="Times New Roman" w:eastAsia="方正仿宋_GBK" w:cs="Times New Roman" w:hAnsi="Times New Roman"/>
          <w:b/>
          <w:bCs/>
          <w:lang w:val="en-US" w:eastAsia="zh-CN"/>
          <w:highlight w:val="auto"/>
        </w:rPr>
      </w:pPr>
      <w:r>
        <w:rPr>
          <w:rFonts w:ascii="Times New Roman" w:eastAsia="方正仿宋_GBK" w:cs="Times New Roman" w:hAnsi="Times New Roman"/>
          <w:b w:val="0"/>
          <w:bCs w:val="0"/>
          <w:spacing w:val="5"/>
          <w:highlight w:val="auto"/>
        </w:rPr>
        <w:t>电话：</w:t>
      </w:r>
      <w:r>
        <w:rPr>
          <w:rFonts w:ascii="Times New Roman" w:eastAsia="方正仿宋_GBK" w:cs="Times New Roman" w:hAnsi="Times New Roman"/>
          <w:b w:val="0"/>
          <w:bCs w:val="0"/>
          <w:spacing w:val="5"/>
          <w:lang w:val="en-US" w:eastAsia="zh-CN"/>
          <w:highlight w:val="auto"/>
        </w:rPr>
        <w:t>13565377940（业务办公电话）</w:t>
      </w:r>
      <w:bookmarkStart w:id="7" w:name="_GoBack"/>
      <w:bookmarkEnd w:id="7"/>
    </w:p>
    <w:sectPr>
      <w:pgSz w:w="11906" w:h="16838"/>
      <w:pgMar w:top="1134" w:right="1800" w:bottom="1134"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50"/>
    <w:family w:val="auto"/>
    <w:pitch w:val="variable"/>
    <w:sig w:usb0="00000203" w:usb1="288F0000" w:usb2="00000006" w:usb3="00000000" w:csb0="00040001" w:csb1="00000000"/>
  </w:font>
  <w:font w:name="Times New Roman">
    <w:panose1 w:val="02020603050405020304"/>
    <w:charset w:val="CC"/>
    <w:family w:val="roman"/>
    <w:pitch w:val="variable"/>
    <w:sig w:usb0="E0002EFF" w:usb1="C000785B" w:usb2="00000009" w:usb3="00000000" w:csb0="400001FF" w:csb1="FFFF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TdkODFkMzAyYTY4NDc4NTMwYTUxNGY3MzI0M2Y2N2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autoRedefine/>
    <w:next w:val="0"/>
    <w:pPr>
      <w:keepNext/>
      <w:keepLines/>
      <w:widowControl w:val="0"/>
      <w:spacing w:before="340" w:beforeAutospacing="0" w:after="330" w:afterAutospacing="0" w:line="576" w:lineRule="auto"/>
      <w:outlineLvl w:val="0"/>
    </w:pPr>
    <w:rPr>
      <w:b/>
      <w:kern w:val="44"/>
      <w:sz w:val="44"/>
    </w:rPr>
  </w:style>
  <w:style w:type="paragraph" w:styleId="2">
    <w:name w:val="heading 2"/>
    <w:basedOn w:val="0"/>
    <w:autoRedefine/>
    <w:next w:val="0"/>
    <w:pPr>
      <w:keepNext/>
      <w:keepLines/>
      <w:widowControl w:val="0"/>
      <w:spacing w:before="260" w:beforeAutospacing="0" w:after="260" w:afterAutospacing="0" w:line="413" w:lineRule="auto"/>
      <w:outlineLvl w:val="1"/>
    </w:pPr>
    <w:rPr>
      <w:rFonts w:ascii="Arial" w:eastAsia="黑体" w:hAnsi="Arial"/>
      <w:b/>
      <w:sz w:val="32"/>
    </w:rPr>
  </w:style>
  <w:style w:type="paragraph" w:styleId="3">
    <w:name w:val="heading 3"/>
    <w:basedOn w:val="0"/>
    <w:autoRedefine/>
    <w:next w:val="0"/>
    <w:pPr>
      <w:keepNext/>
      <w:keepLines/>
      <w:widowControl w:val="0"/>
      <w:spacing w:before="260" w:after="260" w:line="415" w:lineRule="auto"/>
      <w:outlineLvl w:val="2"/>
    </w:pPr>
    <w:rPr>
      <w:b/>
      <w:bCs/>
      <w:sz w:val="32"/>
      <w:szCs w:val="32"/>
    </w:rPr>
  </w:style>
  <w:style w:type="character" w:default="1" w:styleId="10">
    <w:name w:val="Default Paragraph Font"/>
    <w:autoRedefine/>
  </w:style>
  <w:style w:type="paragraph" w:styleId="15">
    <w:name w:val="Body Text"/>
    <w:basedOn w:val="0"/>
    <w:autoRedefine/>
    <w:rPr>
      <w:rFonts w:ascii="方正黑体_GBK" w:eastAsia="方正黑体_GBK" w:cs="楷体"/>
      <w:sz w:val="32"/>
      <w:szCs w:val="32"/>
      <w:lang w:val="en-US" w:eastAsia="en-US" w:bidi="ar-SA"/>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8">
    <w:name w:val="Normal (Web)"/>
    <w:basedOn w:val="0"/>
    <w:autoRedefine/>
    <w:pPr>
      <w:spacing w:before="0" w:beforeAutospacing="1" w:after="0" w:afterAutospacing="1"/>
      <w:ind w:left="0" w:right="0"/>
      <w:jc w:val="left"/>
    </w:pPr>
    <w:rPr>
      <w:kern w:val="0"/>
      <w:sz w:val="24"/>
      <w:lang w:val="en-US" w:eastAsia="zh-CN"/>
    </w:rPr>
  </w:style>
  <w:style w:type="character" w:styleId="19">
    <w:name w:val="Strong"/>
    <w:basedOn w:val="10"/>
    <w:autoRedefine/>
    <w:rPr>
      <w:b/>
    </w:rPr>
  </w:style>
  <w:style w:type="character" w:styleId="20">
    <w:name w:val="Hyperlink"/>
    <w:basedOn w:val="10"/>
    <w:autoRedefine/>
    <w:rPr>
      <w:color w:val="0000FF"/>
      <w:u w:val="single"/>
    </w:rPr>
  </w:style>
  <w:style w:type="paragraph" w:customStyle="1" w:styleId="21">
    <w:name w:val="目录 41"/>
    <w:next w:val="0"/>
    <w:pPr>
      <w:wordWrap w:val="0"/>
      <w:ind w:left="1275"/>
      <w:jc w:val="both"/>
    </w:pPr>
    <w:rPr>
      <w:rFonts w:ascii="Times New Roman" w:eastAsia="宋体" w:cs="Times New Roman" w:hAnsi="Times New Roman"/>
      <w:sz w:val="21"/>
      <w:lang w:val="en-US" w:eastAsia="zh-CN" w:bidi="ar-SA"/>
    </w:rPr>
  </w:style>
  <w:style w:type="paragraph" w:customStyle="1" w:styleId="22">
    <w:name w:val="正文（绿盟科技）"/>
    <w:pPr>
      <w:spacing w:line="300" w:lineRule="auto"/>
    </w:pPr>
    <w:rPr>
      <w:rFonts w:ascii="Arial" w:eastAsia="宋体" w:cs="黑体" w:hAnsi="Arial"/>
      <w:sz w:val="21"/>
      <w:szCs w:val="21"/>
      <w:lang w:val="en-US" w:eastAsia="zh-CN" w:bidi="ar-SA"/>
    </w:rPr>
  </w:style>
  <w:style w:type="paragraph" w:customStyle="1" w:styleId="23">
    <w:name w:val="List Paragraph"/>
    <w:basedOn w:val="0"/>
    <w:pPr>
      <w:ind w:left="426" w:firstLine="480"/>
    </w:pPr>
    <w:rPr>
      <w:rFonts w:ascii="宋体" w:eastAsia="宋体" w:cs="宋体"/>
      <w:lang w:val="en-US" w:eastAsia="zh-CN" w:bidi="ar-SA"/>
    </w:rPr>
  </w:style>
  <w:style w:type="paragraph" w:customStyle="1" w:styleId="24">
    <w:name w:val="No Spacing"/>
    <w:rPr>
      <w:rFonts w:ascii="Times New Roman" w:eastAsia="宋体" w:cs="Times New Roman" w:hAnsi="Times New Roman"/>
      <w:sz w:val="2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17</TotalTime>
  <Application>Yozo_Office</Application>
  <Pages>3</Pages>
  <Words>1135</Words>
  <Characters>1330</Characters>
  <Lines>73</Lines>
  <Paragraphs>51</Paragraphs>
  <CharactersWithSpaces>1352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张兆涵</cp:lastModifiedBy>
  <cp:revision>0</cp:revision>
  <cp:lastPrinted>2025-06-25T08:47:00Z</cp:lastPrinted>
  <dcterms:created xsi:type="dcterms:W3CDTF">2025-03-03T04:11:00Z</dcterms:created>
  <dcterms:modified xsi:type="dcterms:W3CDTF">2026-09-04T02:56:18Z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2052-12.1.0.28505</vt:lpwstr>
  </property>
  <property fmtid="{D5CDD505-2E9C-101B-9397-08002B2CF9AE}" pid="3" name="KSOTemplateDocerSaveRecord">
    <vt:lpwstr>eyJoZGlkIjoiMjk5NDU4NWM1MWRiNDY5MTY3ZTI2OTlmNDgyNWJmZTIiLCJ1c2VySWQiOiI4Mzc2MjU4MTUifQ==</vt:lpwstr>
  </property>
  <property fmtid="{D5CDD505-2E9C-101B-9397-08002B2CF9AE}" pid="4" name="ICV">
    <vt:lpwstr>9A4FB77853E142969965CC69FA8AFBD9_13</vt:lpwstr>
  </property>
</Properties>
</file>