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hd w:val="solid" w:color="FFFFFF" w:fill="auto"/>
        <w:autoSpaceDN w:val="0"/>
        <w:spacing w:line="594" w:lineRule="exact"/>
        <w:jc w:val="center"/>
        <w:rPr>
          <w:rFonts w:eastAsia="方正小标宋_GBK"/>
          <w:bCs/>
          <w:kern w:val="36"/>
          <w:sz w:val="44"/>
          <w:szCs w:val="44"/>
        </w:rPr>
      </w:pPr>
      <w:r>
        <w:rPr>
          <w:rFonts w:eastAsia="方正小标宋_GBK" w:hint="eastAsia"/>
          <w:bCs/>
          <w:kern w:val="36"/>
          <w:sz w:val="44"/>
          <w:szCs w:val="44"/>
        </w:rPr>
        <w:t>乌鲁木齐</w:t>
      </w:r>
      <w:r>
        <w:rPr>
          <w:rFonts w:eastAsia="方正小标宋_GBK"/>
          <w:bCs/>
          <w:kern w:val="36"/>
          <w:sz w:val="44"/>
          <w:szCs w:val="44"/>
        </w:rPr>
        <w:t>海关</w:t>
      </w:r>
    </w:p>
    <w:p>
      <w:pPr>
        <w:shd w:val="solid" w:color="FFFFFF" w:fill="auto"/>
        <w:autoSpaceDN w:val="0"/>
        <w:spacing w:line="594" w:lineRule="exact"/>
        <w:jc w:val="center"/>
        <w:rPr>
          <w:rFonts w:eastAsia="方正小标宋_GBK"/>
          <w:bCs/>
          <w:kern w:val="36"/>
          <w:sz w:val="44"/>
          <w:szCs w:val="44"/>
        </w:rPr>
      </w:pPr>
      <w:r>
        <w:rPr>
          <w:rFonts w:eastAsia="方正小标宋_GBK"/>
          <w:bCs/>
          <w:kern w:val="36"/>
          <w:sz w:val="44"/>
          <w:szCs w:val="44"/>
        </w:rPr>
        <w:t>2025年度补充录用公务员面试公告</w:t>
      </w:r>
    </w:p>
    <w:p>
      <w:pPr>
        <w:shd w:val="solid" w:color="FFFFFF" w:fill="auto"/>
        <w:autoSpaceDN w:val="0"/>
        <w:spacing w:line="594" w:lineRule="exact"/>
        <w:jc w:val="center"/>
        <w:rPr>
          <w:rFonts w:eastAsia="方正小标宋_GBK"/>
          <w:bCs/>
          <w:kern w:val="36"/>
          <w:sz w:val="44"/>
          <w:szCs w:val="44"/>
        </w:rPr>
      </w:pPr>
    </w:p>
    <w:p>
      <w:pPr>
        <w:spacing w:line="560" w:lineRule="exact"/>
        <w:ind w:firstLine="641"/>
        <w:rPr>
          <w:rFonts w:eastAsia="方正仿宋_GBK"/>
          <w:sz w:val="32"/>
          <w:szCs w:val="32"/>
        </w:rPr>
      </w:pPr>
      <w:r>
        <w:rPr>
          <w:rFonts w:eastAsia="方正仿宋_GBK" w:hint="eastAsia"/>
          <w:sz w:val="32"/>
          <w:szCs w:val="32"/>
        </w:rPr>
        <w:t>根据公务员法和公务员录用有关规定，现就2025年</w:t>
      </w:r>
      <w:r>
        <w:rPr>
          <w:rFonts w:eastAsia="方正仿宋_GBK"/>
          <w:sz w:val="32"/>
          <w:szCs w:val="32"/>
        </w:rPr>
        <w:t>度</w:t>
      </w:r>
      <w:r>
        <w:rPr>
          <w:rFonts w:eastAsia="方正仿宋_GBK" w:hint="eastAsia"/>
          <w:sz w:val="32"/>
          <w:szCs w:val="32"/>
        </w:rPr>
        <w:t>乌鲁木齐海关</w:t>
      </w:r>
      <w:r>
        <w:rPr>
          <w:rFonts w:eastAsia="方正仿宋_GBK"/>
          <w:sz w:val="32"/>
          <w:szCs w:val="32"/>
        </w:rPr>
        <w:t>补充录用</w:t>
      </w:r>
      <w:r>
        <w:rPr>
          <w:rFonts w:eastAsia="方正仿宋_GBK" w:hint="eastAsia"/>
          <w:sz w:val="32"/>
          <w:szCs w:val="32"/>
        </w:rPr>
        <w:t>公务员面试有关事宜通知如下：</w:t>
      </w:r>
    </w:p>
    <w:p>
      <w:pPr>
        <w:shd w:val="solid" w:color="FFFFFF" w:fill="auto"/>
        <w:autoSpaceDN w:val="0"/>
        <w:spacing w:line="594" w:lineRule="exact"/>
        <w:ind w:firstLineChars="200" w:firstLine="640"/>
        <w:rPr>
          <w:rFonts w:ascii="方正黑体_GBK" w:eastAsia="方正黑体_GBK"/>
          <w:sz w:val="32"/>
          <w:szCs w:val="32"/>
          <w:shd w:val="clear" w:color="auto" w:fill="FFFFFF"/>
        </w:rPr>
      </w:pPr>
      <w:r>
        <w:rPr>
          <w:rFonts w:ascii="方正黑体_GBK" w:eastAsia="方正黑体_GBK" w:hint="eastAsia"/>
          <w:sz w:val="32"/>
          <w:szCs w:val="32"/>
          <w:shd w:val="clear" w:color="auto" w:fill="FFFFFF"/>
        </w:rPr>
        <w:t>一、面试名单</w:t>
      </w:r>
    </w:p>
    <w:tbl>
      <w:tblPr>
        <w:jc w:val="left"/>
        <w:tblW w:w="913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186"/>
        <w:gridCol w:w="908"/>
        <w:gridCol w:w="1613"/>
        <w:gridCol w:w="2060"/>
        <w:gridCol w:w="1420"/>
        <w:gridCol w:w="947"/>
      </w:tblGrid>
      <w:tr>
        <w:trPr>
          <w:trHeight w:val="600"/>
        </w:trPr>
        <w:tc>
          <w:tcPr>
            <w:tcW w:w="2186" w:type="dxa"/>
            <w:tcBorders>
              <w:top w:val="single" w:sz="6" w:space="0" w:color="auto"/>
              <w:left w:val="single" w:sz="6" w:space="0" w:color="auto"/>
              <w:bottom w:val="single" w:sz="6" w:space="0" w:color="auto"/>
              <w:right w:val="single" w:sz="6" w:space="0" w:color="auto"/>
            </w:tcBorders>
            <w:noWrap/>
            <w:vAlign w:val="center"/>
          </w:tcPr>
          <w:p>
            <w:pPr>
              <w:pStyle w:val="23"/>
              <w:widowControl/>
              <w:autoSpaceDN w:val="0"/>
              <w:spacing w:line="594" w:lineRule="exact"/>
              <w:jc w:val="center"/>
              <w:rPr>
                <w:rFonts w:ascii="方正小标宋_GBK" w:eastAsia="方正小标宋_GBK"/>
                <w:b/>
                <w:kern w:val="0"/>
                <w:sz w:val="28"/>
              </w:rPr>
            </w:pPr>
            <w:r>
              <w:rPr>
                <w:rFonts w:ascii="方正小标宋_GBK" w:eastAsia="方正小标宋_GBK" w:hint="eastAsia"/>
                <w:b/>
                <w:kern w:val="0"/>
                <w:sz w:val="28"/>
              </w:rPr>
              <w:t>职位名称及代码</w:t>
            </w:r>
          </w:p>
        </w:tc>
        <w:tc>
          <w:tcPr>
            <w:tcW w:w="908" w:type="dxa"/>
            <w:tcBorders>
              <w:top w:val="single" w:sz="6" w:space="0" w:color="auto"/>
              <w:left w:val="nil"/>
              <w:bottom w:val="single" w:sz="6" w:space="0" w:color="auto"/>
              <w:right w:val="single" w:sz="6" w:space="0" w:color="auto"/>
            </w:tcBorders>
            <w:noWrap/>
            <w:vAlign w:val="center"/>
          </w:tcPr>
          <w:p>
            <w:pPr>
              <w:pStyle w:val="23"/>
              <w:widowControl/>
              <w:autoSpaceDN w:val="0"/>
              <w:spacing w:line="594" w:lineRule="exact"/>
              <w:jc w:val="center"/>
              <w:rPr>
                <w:rFonts w:ascii="方正小标宋_GBK" w:eastAsia="方正小标宋_GBK"/>
                <w:b/>
                <w:kern w:val="0"/>
                <w:sz w:val="28"/>
              </w:rPr>
            </w:pPr>
            <w:r>
              <w:rPr>
                <w:rFonts w:ascii="方正小标宋_GBK" w:eastAsia="方正小标宋_GBK" w:hint="eastAsia"/>
                <w:b/>
                <w:kern w:val="0"/>
                <w:sz w:val="28"/>
              </w:rPr>
              <w:t>进入面试最低分数</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3"/>
              <w:widowControl/>
              <w:autoSpaceDN w:val="0"/>
              <w:spacing w:line="594" w:lineRule="exact"/>
              <w:jc w:val="center"/>
              <w:rPr>
                <w:rFonts w:ascii="方正小标宋_GBK" w:eastAsia="方正小标宋_GBK"/>
                <w:b/>
                <w:kern w:val="0"/>
                <w:sz w:val="28"/>
              </w:rPr>
            </w:pPr>
            <w:r>
              <w:rPr>
                <w:rFonts w:ascii="方正小标宋_GBK" w:eastAsia="方正小标宋_GBK" w:hint="eastAsia"/>
                <w:b/>
                <w:kern w:val="0"/>
                <w:sz w:val="28"/>
              </w:rPr>
              <w:t>姓名</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3"/>
              <w:widowControl/>
              <w:autoSpaceDN w:val="0"/>
              <w:spacing w:line="594" w:lineRule="exact"/>
              <w:jc w:val="center"/>
              <w:rPr>
                <w:rFonts w:ascii="方正小标宋_GBK" w:eastAsia="方正小标宋_GBK"/>
                <w:b/>
                <w:kern w:val="0"/>
                <w:sz w:val="28"/>
              </w:rPr>
            </w:pPr>
            <w:r>
              <w:rPr>
                <w:rFonts w:ascii="方正小标宋_GBK" w:eastAsia="方正小标宋_GBK" w:hint="eastAsia"/>
                <w:b/>
                <w:kern w:val="0"/>
                <w:sz w:val="28"/>
              </w:rPr>
              <w:t>准考证号</w:t>
            </w:r>
          </w:p>
        </w:tc>
        <w:tc>
          <w:tcPr>
            <w:tcW w:w="1420" w:type="dxa"/>
            <w:tcBorders>
              <w:top w:val="single" w:sz="6" w:space="0" w:color="auto"/>
              <w:left w:val="single" w:sz="6" w:space="0" w:color="auto"/>
              <w:bottom w:val="single" w:sz="6" w:space="0" w:color="auto"/>
              <w:right w:val="single" w:sz="6" w:space="0" w:color="auto"/>
            </w:tcBorders>
            <w:noWrap/>
            <w:vAlign w:val="center"/>
          </w:tcPr>
          <w:p>
            <w:pPr>
              <w:pStyle w:val="23"/>
              <w:widowControl/>
              <w:autoSpaceDN w:val="0"/>
              <w:spacing w:line="594" w:lineRule="exact"/>
              <w:jc w:val="center"/>
              <w:rPr>
                <w:rFonts w:ascii="方正小标宋_GBK" w:eastAsia="方正小标宋_GBK"/>
                <w:b/>
                <w:kern w:val="0"/>
                <w:sz w:val="28"/>
              </w:rPr>
            </w:pPr>
            <w:r>
              <w:rPr>
                <w:rFonts w:ascii="方正小标宋_GBK" w:eastAsia="方正小标宋_GBK" w:hint="eastAsia"/>
                <w:b/>
                <w:kern w:val="0"/>
                <w:sz w:val="28"/>
              </w:rPr>
              <w:t>面试时间</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3"/>
              <w:widowControl/>
              <w:autoSpaceDN w:val="0"/>
              <w:spacing w:line="594" w:lineRule="exact"/>
              <w:jc w:val="center"/>
              <w:rPr>
                <w:rFonts w:ascii="方正小标宋_GBK" w:eastAsia="方正小标宋_GBK"/>
                <w:b/>
                <w:kern w:val="0"/>
                <w:sz w:val="28"/>
              </w:rPr>
            </w:pPr>
            <w:r>
              <w:rPr>
                <w:rFonts w:ascii="方正小标宋_GBK" w:eastAsia="方正小标宋_GBK" w:hint="eastAsia"/>
                <w:b/>
                <w:kern w:val="0"/>
                <w:sz w:val="28"/>
              </w:rPr>
              <w:t>备 注</w:t>
            </w: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喀什海关商品检验监管四级主办及以下职位（300110002005）</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128.2</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秦媛</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129314013301816</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jc w:val="center"/>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张明峪</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129321130201313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jc w:val="center"/>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黄驿荔</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129353031602306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jc w:val="center"/>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喀什海关科技管理（电子信息化类）四级主办及以下职位（300110002006）</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500" w:lineRule="exact"/>
              <w:jc w:val="center"/>
              <w:rPr>
                <w:rFonts w:eastAsia="仿宋_GB2312"/>
                <w:color w:val="000000"/>
                <w:sz w:val="24"/>
                <w:szCs w:val="24"/>
              </w:rPr>
            </w:pPr>
            <w:r>
              <w:rPr>
                <w:rFonts w:eastAsia="仿宋_GB2312"/>
                <w:color w:val="000000"/>
                <w:sz w:val="24"/>
                <w:szCs w:val="24"/>
              </w:rPr>
              <w:t>122.7</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姚志昂</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109337014000105</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张耀耀</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129341013001130</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杨家乐</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130332060201108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刘聪</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130343011200524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费梓航</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158321010901512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高宁</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158346010600908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红其拉甫海关卫生检疫一级行政执法员职位（300110005006）</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119.4</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许璇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129344051000321</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张鑫烨</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129351013602111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陈丽萍</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129352280103106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红其拉甫海关财务审计一级行政执法员职位（300110005007）</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125.0</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张家瑞</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129334014102315</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辛圣川</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129337110304309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刘丹</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129337290306009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20"/>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00" w:lineRule="exact"/>
              <w:jc w:val="center"/>
              <w:rPr>
                <w:rFonts w:eastAsia="仿宋_GB2312"/>
                <w:color w:val="000000"/>
                <w:sz w:val="24"/>
                <w:szCs w:val="24"/>
              </w:rPr>
            </w:pPr>
            <w:r>
              <w:rPr>
                <w:rFonts w:eastAsia="仿宋_GB2312"/>
                <w:color w:val="000000"/>
                <w:sz w:val="24"/>
                <w:szCs w:val="24"/>
              </w:rPr>
              <w:t>卡拉苏海关海关业务二级主办及以下职位（300110006004）</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102.2</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刘思傲</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129331013201919</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861"/>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依米热尼·麦麦提沙吾提</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129331014602107</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821"/>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00" w:lineRule="exact"/>
              <w:jc w:val="center"/>
              <w:rPr>
                <w:rFonts w:eastAsia="仿宋_GB2312"/>
                <w:color w:val="000000"/>
                <w:sz w:val="24"/>
                <w:szCs w:val="24"/>
              </w:rPr>
            </w:pPr>
            <w:r>
              <w:rPr>
                <w:rFonts w:eastAsia="仿宋_GB2312"/>
                <w:color w:val="000000"/>
                <w:sz w:val="24"/>
                <w:szCs w:val="24"/>
              </w:rPr>
              <w:t>伊尔克什坦海关海关业务二级主办及以下职位（300110007009）</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110.9</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郑道明</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129331014902304</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453"/>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李恒志</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129344013202302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伊尔克什坦海关财务审计一级行政执法员职位（300110007010）</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123.0</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霍雨佳</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129337030802129</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杨明川</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129353360403502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程滧臻</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130350011202619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吐尔尕特海关卫生检疫一级行政执法员职位（300110008006）</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110.9</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王晓雯</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129323010301018</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蒋珍珍</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129351013901203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胡研</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129352013101624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都拉塔海关动植物检疫一级行政执法员职位（300110009004）</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116.7</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彭光耀</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129313012202502</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黄闻</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129334121702626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方忠</w:t>
            </w:r>
            <w:bookmarkStart w:id="0" w:name="_GoBack"/>
            <w:bookmarkEnd w:id="0"/>
            <w:r>
              <w:rPr>
                <w:rFonts w:ascii="仿宋_GB2312" w:eastAsia="仿宋_GB2312" w:hint="eastAsia"/>
                <w:sz w:val="24"/>
              </w:rPr>
              <w:t>铭</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129335103304925</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陈立杰</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129353018709412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刘美云</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129362050601015</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李雨润</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129365014400615</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霍尔果斯海关检验监管一级行政执法员职位（300110010007）</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125.1</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郭熙文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129335051004024</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寻天颖</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129343012104005</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赵玉涵</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130313011602523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霍尔果斯海关卫生检疫一级行政执法员职位（300110010008）</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127.0</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马怡萱</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129323013704809</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李旭</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129332050601226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郑江菊</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129332080502221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933"/>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霍尔果斯海关海关业务二级主办及以下职位（300110010009）</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98.7</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邓宜昇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129331011802507</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彭俊程</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129331014102301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737"/>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霍尔果斯国际边境合作中心海关食品检验监管一级行政执法员职位（300110011006）</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126.8</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潘玉涵</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129313060500109</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刘泽宇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129343012106810</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张雨欣</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129351012402701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黎戈</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129353040601406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七林拉姆</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129353292301203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737"/>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李焰芬</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129353292602008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2602"/>
        </w:trPr>
        <w:tc>
          <w:tcPr>
            <w:tcW w:w="2186" w:type="dxa"/>
            <w:tcBorders>
              <w:top w:val="single" w:sz="6" w:space="0" w:color="auto"/>
              <w:left w:val="single" w:sz="6" w:space="0" w:color="auto"/>
              <w:bottom w:val="single" w:sz="4" w:space="0" w:color="auto"/>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霍尔果斯国际边境合作中心海关海关业务二级主办及以下职位（300110011007）</w:t>
            </w:r>
          </w:p>
        </w:tc>
        <w:tc>
          <w:tcPr>
            <w:tcW w:w="908" w:type="dxa"/>
            <w:tcBorders>
              <w:top w:val="single" w:sz="6" w:space="0" w:color="auto"/>
              <w:left w:val="single" w:sz="6" w:space="0" w:color="auto"/>
              <w:bottom w:val="single" w:sz="4" w:space="0" w:color="auto"/>
              <w:right w:val="single" w:sz="6" w:space="0" w:color="auto"/>
            </w:tcBorders>
            <w:noWrap/>
            <w:vAlign w:val="center"/>
          </w:tcPr>
          <w:p>
            <w:pPr>
              <w:pStyle w:val="25"/>
              <w:jc w:val="center"/>
              <w:rPr>
                <w:rFonts w:eastAsia="Times New Roman"/>
                <w:sz w:val="24"/>
              </w:rPr>
            </w:pPr>
            <w:r>
              <w:rPr>
                <w:rFonts w:eastAsia="Times New Roman"/>
                <w:sz w:val="24"/>
              </w:rPr>
              <w:t>123.9</w:t>
            </w:r>
          </w:p>
        </w:tc>
        <w:tc>
          <w:tcPr>
            <w:tcW w:w="1613" w:type="dxa"/>
            <w:tcBorders>
              <w:top w:val="single" w:sz="6" w:space="0" w:color="auto"/>
              <w:left w:val="single" w:sz="6" w:space="0" w:color="auto"/>
              <w:bottom w:val="single" w:sz="4"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何冠桥</w:t>
            </w:r>
          </w:p>
        </w:tc>
        <w:tc>
          <w:tcPr>
            <w:tcW w:w="2060" w:type="dxa"/>
            <w:tcBorders>
              <w:top w:val="single" w:sz="6" w:space="0" w:color="auto"/>
              <w:left w:val="single" w:sz="6" w:space="0" w:color="auto"/>
              <w:bottom w:val="single" w:sz="4"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130344023901329</w:t>
            </w:r>
          </w:p>
        </w:tc>
        <w:tc>
          <w:tcPr>
            <w:tcW w:w="1420" w:type="dxa"/>
            <w:tcBorders>
              <w:top w:val="single" w:sz="6" w:space="0" w:color="auto"/>
              <w:left w:val="single" w:sz="6" w:space="0" w:color="auto"/>
              <w:bottom w:val="single" w:sz="4" w:space="0" w:color="auto"/>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4"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4"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阿拉山口海关科技管理（统计分析应用类）一级行政执法员职位（300110012008）</w:t>
            </w:r>
          </w:p>
        </w:tc>
        <w:tc>
          <w:tcPr>
            <w:tcW w:w="908" w:type="dxa"/>
            <w:vMerge w:val="restart"/>
            <w:tcBorders>
              <w:top w:val="single" w:sz="4"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117.3</w:t>
            </w:r>
          </w:p>
        </w:tc>
        <w:tc>
          <w:tcPr>
            <w:tcW w:w="1613" w:type="dxa"/>
            <w:tcBorders>
              <w:top w:val="single" w:sz="4"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钱笑天</w:t>
            </w:r>
          </w:p>
        </w:tc>
        <w:tc>
          <w:tcPr>
            <w:tcW w:w="2060" w:type="dxa"/>
            <w:tcBorders>
              <w:top w:val="single" w:sz="4"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109313014200517</w:t>
            </w:r>
          </w:p>
        </w:tc>
        <w:tc>
          <w:tcPr>
            <w:tcW w:w="1420" w:type="dxa"/>
            <w:vMerge w:val="restart"/>
            <w:tcBorders>
              <w:top w:val="single" w:sz="4"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4"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李泽峰</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109334014402503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刘露</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129362050200915</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靳沛茹</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130314040303413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李玉娇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130322012901314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张尔科</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130353230506513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阿拉山口海关动植物检疫一级行政执法员职位（300110012009）</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122.1</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李佳聪</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129314013901619</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张秋燕</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129314260801017</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余祎垚</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129336012301511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杨盛源</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129337290309730</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张美通</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129341050701829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郑之通</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130336050513213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阿拉山口海关检验监管一级行政执法员职位（300110012010）</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123.4</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邵冰</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130313080302024</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孙康</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130332090401107</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杨志敏</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130342014004421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袁子康</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130343012100911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李玉林</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130353361101202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董镇源</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130361020701830</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阿拉山口海关科技管理（电子信息化类）一级行政执法员职位（300110012011）</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122.3</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石思坤</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109361010412909</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杨翱宇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129341012900104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温中豪</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129350011002128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曹怡畅</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130313010500612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邱乐天</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130337090604428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程先锋</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130342012617309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876"/>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阿拉山口海关海关业务二级主办及以下职位（300110012012）</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119.1</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杨泽汐</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129365014401912</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魏文闯</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130331014002016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塔城海关动植物检疫一级行政执法员职位（300110013005）</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118.1</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张可</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129314060105521</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王福成</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129322013000902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张海梅</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129323080200630</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塔城海关食品检验监管一级行政执法员职位（300110013006）</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120.2</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赵文泽</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129337010502924</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胡溪若</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129337090603228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李达祥</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129344150703216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1639"/>
        </w:trPr>
        <w:tc>
          <w:tcPr>
            <w:tcW w:w="2186" w:type="dxa"/>
            <w:tcBorders>
              <w:top w:val="single" w:sz="6" w:space="0" w:color="auto"/>
              <w:left w:val="single" w:sz="6" w:space="0" w:color="auto"/>
              <w:bottom w:val="single" w:sz="6" w:space="0" w:color="auto"/>
              <w:right w:val="single" w:sz="6" w:space="0" w:color="auto"/>
            </w:tcBorders>
            <w:noWrap/>
            <w:vAlign w:val="bottom"/>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塔城海关海关业务二级主办及以下职位（300110013007）</w:t>
            </w:r>
          </w:p>
        </w:tc>
        <w:tc>
          <w:tcPr>
            <w:tcW w:w="908"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4"/>
              </w:rPr>
            </w:pPr>
            <w:r>
              <w:rPr>
                <w:rFonts w:eastAsia="Times New Roman"/>
                <w:sz w:val="24"/>
              </w:rPr>
              <w:t>125.1</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王扬弃</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129332020201908</w:t>
            </w:r>
          </w:p>
        </w:tc>
        <w:tc>
          <w:tcPr>
            <w:tcW w:w="142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吉木乃海关动植物检疫一级行政执法员职位（300110014005）</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107.3</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阿勒腾古丽·努尔别克</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129350013203305</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秦多莉</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129362280204513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赵首政</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130341170502915</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吉木乃海关食品检验监管一级行政执法员职位（300110014006）</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119.4</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孙潇菡</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129337011101212</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亢燕妮</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129361030518906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80"/>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吴可豪</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130332050603220</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tcBorders>
              <w:top w:val="single" w:sz="6" w:space="0" w:color="auto"/>
              <w:left w:val="single" w:sz="6" w:space="0" w:color="auto"/>
              <w:bottom w:val="single" w:sz="6" w:space="0" w:color="auto"/>
              <w:right w:val="single" w:sz="6" w:space="0" w:color="auto"/>
            </w:tcBorders>
            <w:noWrap/>
            <w:vAlign w:val="bottom"/>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吉木乃海关海关业务二级主办及以下职位（300110014007）</w:t>
            </w:r>
          </w:p>
        </w:tc>
        <w:tc>
          <w:tcPr>
            <w:tcW w:w="908"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4"/>
              </w:rPr>
            </w:pPr>
            <w:r>
              <w:rPr>
                <w:rFonts w:eastAsia="Times New Roman"/>
                <w:sz w:val="24"/>
              </w:rPr>
              <w:t>128.1</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冯正业</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129331012201807</w:t>
            </w:r>
          </w:p>
        </w:tc>
        <w:tc>
          <w:tcPr>
            <w:tcW w:w="142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阿勒泰海关动植物检疫一级行政执法员职位（300110015007）</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125.3</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庞苏皖</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129332040201513</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王修竹</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129342012504511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朱娟</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129361030302504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阿勒泰海关食品检验监管一级行政执法员职位（300110015008）</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124.7</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周桦灿</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129313011205010</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肖宏钰</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129336013004829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李浩芸</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129351012301912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阿勒泰海关海关业务二级主办及以下职位（300110015009）</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96.9</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周裔斌</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129311080700513</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李乾坤</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129312013002307</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宋晓文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129331014400618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哈密海关卫生检疫一级行政执法员职位（300110016004）</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127.2</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张子怡</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129313040501713</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韩钰</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129341110803604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朱佳志</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129345030402507</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1021"/>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哈密海关海关业务二级主办及以下职位（300110016005）</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109.6</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李琳弘</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129350011901808</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1021"/>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吴鹏程</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129352281012728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阿克苏海关卫生检疫一级行政执法员职位（300110017007）</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121.0</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沈子涵</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129333011600414</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杨森</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129351011800116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杨靖栏</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129353010609515</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和田海关科技管理（统计分析应用类）一级行政执法员职位（300110018004）</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119.3</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徐佳鑫</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129312014202503</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张佰成</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130314220601906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罗昌琪</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130353010704419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和田海关财务审计一级行政执法员职位（300110018005）</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127.0</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汪子溯</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130333011402715</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张贤哲</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130336220103628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张雅诗</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130364210804709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石河子海关植物检疫一级行政执法员职位（300110019002）</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124.2</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胡杰</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129333011700104</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高仁斌</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129337010801029</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石晨曦</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129337021506227</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汤璇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129337110403611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张艺昊</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129341030303804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孙蓉蓉</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129344013205113</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石河子海关食品检验监管一级行政执法员职位（300110019003）</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133.7</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雷嘉妍</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129346010701815</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刘晓野</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129353360800124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朱若楠</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130361011103327</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库尔勒海关科技管理（电子信息化类）一级行政执法员职位（300110020001）</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122.9</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刘胜楠</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129341030804019</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胡晨昊</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129343063305908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张澜</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130314013601121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黄佳圳</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130336012605322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曹欣茹</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130352211202111</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黄冕</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130361011102802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伊宁海关科技管理（电子信息化类）一级行政执法员职位（300110021003）</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120.5</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王祉鉴</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109321011301320</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楚天乐</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130363011028224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余海波</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158311060400405</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4"/>
              <w:widowControl/>
              <w:autoSpaceDN w:val="0"/>
              <w:spacing w:line="440" w:lineRule="exact"/>
              <w:jc w:val="center"/>
              <w:rPr>
                <w:rFonts w:eastAsia="仿宋_GB2312"/>
                <w:color w:val="000000"/>
                <w:sz w:val="24"/>
                <w:szCs w:val="24"/>
              </w:rPr>
            </w:pPr>
            <w:r>
              <w:rPr>
                <w:rFonts w:eastAsia="仿宋_GB2312"/>
                <w:color w:val="000000"/>
                <w:sz w:val="24"/>
                <w:szCs w:val="24"/>
              </w:rPr>
              <w:t>伊宁海关卫生检疫一级行政执法员职位（300110021004）</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Times New Roman"/>
                <w:sz w:val="24"/>
              </w:rPr>
            </w:pPr>
            <w:r>
              <w:rPr>
                <w:rFonts w:eastAsia="Times New Roman"/>
                <w:sz w:val="24"/>
              </w:rPr>
              <w:t>128.1</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郭卿</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129314240206626</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25"/>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周霞</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129333012301814</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ascii="仿宋_GB2312" w:eastAsia="仿宋_GB2312"/>
                <w:sz w:val="24"/>
              </w:rPr>
            </w:pPr>
            <w:r>
              <w:rPr>
                <w:rFonts w:ascii="仿宋_GB2312" w:eastAsia="仿宋_GB2312" w:hint="eastAsia"/>
                <w:sz w:val="24"/>
              </w:rPr>
              <w:t>钟炽婷</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5"/>
              <w:jc w:val="center"/>
              <w:rPr>
                <w:rFonts w:eastAsia="Times New Roman"/>
                <w:sz w:val="21"/>
                <w:szCs w:val="21"/>
              </w:rPr>
            </w:pPr>
            <w:r>
              <w:rPr>
                <w:rFonts w:eastAsia="Times New Roman"/>
                <w:sz w:val="21"/>
                <w:szCs w:val="21"/>
              </w:rPr>
              <w:t>129343041103507</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25"/>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26"/>
              <w:widowControl/>
              <w:autoSpaceDN w:val="0"/>
              <w:spacing w:line="440" w:lineRule="exact"/>
              <w:jc w:val="center"/>
              <w:rPr>
                <w:rFonts w:eastAsia="仿宋_GB2312"/>
                <w:color w:val="000000"/>
                <w:sz w:val="24"/>
                <w:szCs w:val="24"/>
              </w:rPr>
            </w:pPr>
            <w:r>
              <w:rPr>
                <w:rFonts w:eastAsia="仿宋_GB2312"/>
                <w:color w:val="000000"/>
                <w:sz w:val="24"/>
                <w:szCs w:val="24"/>
              </w:rPr>
              <w:t>阿勒泰海关综合业务一级行政执法员职（300129015002）</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27"/>
              <w:jc w:val="center"/>
              <w:rPr>
                <w:rFonts w:eastAsia="Times New Roman"/>
                <w:sz w:val="24"/>
              </w:rPr>
            </w:pPr>
            <w:r>
              <w:rPr>
                <w:rFonts w:eastAsia="Times New Roman"/>
                <w:sz w:val="24"/>
              </w:rPr>
              <w:t>117.4</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28"/>
              <w:jc w:val="center"/>
              <w:rPr>
                <w:rFonts w:ascii="仿宋_GB2312" w:eastAsia="仿宋_GB2312"/>
                <w:sz w:val="24"/>
              </w:rPr>
            </w:pPr>
            <w:r>
              <w:rPr>
                <w:rFonts w:ascii="仿宋_GB2312" w:eastAsia="仿宋_GB2312" w:hint="eastAsia"/>
                <w:sz w:val="24"/>
              </w:rPr>
              <w:t>陈飞</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29"/>
              <w:jc w:val="center"/>
              <w:rPr>
                <w:rFonts w:eastAsia="Times New Roman"/>
                <w:sz w:val="21"/>
                <w:szCs w:val="21"/>
              </w:rPr>
            </w:pPr>
            <w:r>
              <w:rPr>
                <w:rFonts w:eastAsia="Times New Roman"/>
                <w:sz w:val="21"/>
                <w:szCs w:val="21"/>
              </w:rPr>
              <w:t>118336040401129</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30"/>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31"/>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32"/>
              <w:jc w:val="center"/>
              <w:rPr>
                <w:rFonts w:ascii="仿宋_GB2312" w:eastAsia="仿宋_GB2312"/>
                <w:sz w:val="24"/>
              </w:rPr>
            </w:pPr>
            <w:r>
              <w:rPr>
                <w:rFonts w:ascii="仿宋_GB2312" w:eastAsia="仿宋_GB2312" w:hint="eastAsia"/>
                <w:sz w:val="24"/>
              </w:rPr>
              <w:t>周思睿</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33"/>
              <w:jc w:val="center"/>
              <w:rPr>
                <w:rFonts w:eastAsia="Times New Roman"/>
                <w:sz w:val="21"/>
                <w:szCs w:val="21"/>
              </w:rPr>
            </w:pPr>
            <w:r>
              <w:rPr>
                <w:rFonts w:eastAsia="Times New Roman"/>
                <w:sz w:val="21"/>
                <w:szCs w:val="21"/>
              </w:rPr>
              <w:t>129351011404416</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34"/>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35"/>
              <w:jc w:val="center"/>
              <w:rPr>
                <w:rFonts w:ascii="仿宋_GB2312" w:eastAsia="仿宋_GB2312"/>
                <w:sz w:val="24"/>
              </w:rPr>
            </w:pPr>
            <w:r>
              <w:rPr>
                <w:rFonts w:ascii="仿宋_GB2312" w:eastAsia="仿宋_GB2312" w:hint="eastAsia"/>
                <w:sz w:val="24"/>
              </w:rPr>
              <w:t>杜怡璇</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36"/>
              <w:jc w:val="center"/>
              <w:rPr>
                <w:rFonts w:eastAsia="Times New Roman"/>
                <w:sz w:val="21"/>
                <w:szCs w:val="21"/>
              </w:rPr>
            </w:pPr>
            <w:r>
              <w:rPr>
                <w:rFonts w:eastAsia="Times New Roman"/>
                <w:sz w:val="21"/>
                <w:szCs w:val="21"/>
              </w:rPr>
              <w:t>158323019100308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center"/>
          </w:tcPr>
          <w:p>
            <w:pPr>
              <w:pStyle w:val="37"/>
              <w:rPr>
                <w:rFonts w:ascii="Arial" w:eastAsia="Arial" w:hAnsi="Arial"/>
                <w:sz w:val="24"/>
              </w:rPr>
            </w:pPr>
          </w:p>
        </w:tc>
      </w:tr>
      <w:tr>
        <w:trPr>
          <w:trHeight w:val="624"/>
        </w:trPr>
        <w:tc>
          <w:tcPr>
            <w:tcW w:w="2186" w:type="dxa"/>
            <w:vMerge w:val="restart"/>
            <w:tcBorders>
              <w:top w:val="single" w:sz="6" w:space="0" w:color="auto"/>
              <w:left w:val="single" w:sz="6" w:space="0" w:color="auto"/>
              <w:bottom w:val="single" w:sz="6" w:space="0" w:color="000000"/>
              <w:right w:val="single" w:sz="6" w:space="0" w:color="auto"/>
            </w:tcBorders>
            <w:noWrap/>
            <w:vAlign w:val="center"/>
          </w:tcPr>
          <w:p>
            <w:pPr>
              <w:pStyle w:val="38"/>
              <w:widowControl/>
              <w:autoSpaceDN w:val="0"/>
              <w:spacing w:line="440" w:lineRule="exact"/>
              <w:jc w:val="center"/>
              <w:rPr>
                <w:rFonts w:eastAsia="仿宋_GB2312"/>
                <w:color w:val="000000"/>
                <w:sz w:val="24"/>
                <w:szCs w:val="24"/>
              </w:rPr>
            </w:pPr>
            <w:r>
              <w:rPr>
                <w:rFonts w:eastAsia="仿宋_GB2312"/>
                <w:color w:val="000000"/>
                <w:sz w:val="24"/>
                <w:szCs w:val="24"/>
              </w:rPr>
              <w:t>阿克苏海关综合业务一级行政执法员职位（300129017002）</w:t>
            </w:r>
          </w:p>
        </w:tc>
        <w:tc>
          <w:tcPr>
            <w:tcW w:w="908" w:type="dxa"/>
            <w:vMerge w:val="restart"/>
            <w:tcBorders>
              <w:top w:val="single" w:sz="6" w:space="0" w:color="auto"/>
              <w:left w:val="single" w:sz="6" w:space="0" w:color="auto"/>
              <w:bottom w:val="single" w:sz="6" w:space="0" w:color="000000"/>
              <w:right w:val="single" w:sz="6" w:space="0" w:color="auto"/>
            </w:tcBorders>
            <w:noWrap/>
            <w:vAlign w:val="center"/>
          </w:tcPr>
          <w:p>
            <w:pPr>
              <w:pStyle w:val="39"/>
              <w:jc w:val="center"/>
              <w:rPr>
                <w:rFonts w:eastAsia="Times New Roman"/>
                <w:sz w:val="24"/>
              </w:rPr>
            </w:pPr>
            <w:r>
              <w:rPr>
                <w:rFonts w:eastAsia="Times New Roman"/>
                <w:sz w:val="24"/>
              </w:rPr>
              <w:t>126.1</w:t>
            </w: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40"/>
              <w:jc w:val="center"/>
              <w:rPr>
                <w:rFonts w:ascii="仿宋_GB2312" w:eastAsia="仿宋_GB2312"/>
                <w:sz w:val="24"/>
              </w:rPr>
            </w:pPr>
            <w:r>
              <w:rPr>
                <w:rFonts w:ascii="仿宋_GB2312" w:eastAsia="仿宋_GB2312" w:hint="eastAsia"/>
                <w:sz w:val="24"/>
              </w:rPr>
              <w:t>果宇琪</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41"/>
              <w:jc w:val="center"/>
              <w:rPr>
                <w:rFonts w:eastAsia="Times New Roman"/>
                <w:sz w:val="21"/>
                <w:szCs w:val="21"/>
              </w:rPr>
            </w:pPr>
            <w:r>
              <w:rPr>
                <w:rFonts w:eastAsia="Times New Roman"/>
                <w:sz w:val="21"/>
                <w:szCs w:val="21"/>
              </w:rPr>
              <w:t>129321050201105</w:t>
            </w:r>
          </w:p>
        </w:tc>
        <w:tc>
          <w:tcPr>
            <w:tcW w:w="1420" w:type="dxa"/>
            <w:vMerge w:val="restart"/>
            <w:tcBorders>
              <w:top w:val="single" w:sz="6" w:space="0" w:color="auto"/>
              <w:left w:val="single" w:sz="6" w:space="0" w:color="auto"/>
              <w:bottom w:val="single" w:sz="6" w:space="0" w:color="000000"/>
              <w:right w:val="single" w:sz="6" w:space="0" w:color="auto"/>
            </w:tcBorders>
            <w:noWrap/>
            <w:vAlign w:val="center"/>
          </w:tcPr>
          <w:p>
            <w:pPr>
              <w:pStyle w:val="42"/>
              <w:jc w:val="center"/>
              <w:rPr>
                <w:rFonts w:eastAsia="仿宋_GB2312"/>
                <w:sz w:val="24"/>
                <w:szCs w:val="24"/>
              </w:rPr>
            </w:pPr>
            <w:r>
              <w:rPr>
                <w:rFonts w:eastAsia="仿宋_GB2312"/>
                <w:sz w:val="24"/>
                <w:szCs w:val="24"/>
              </w:rPr>
              <w:t>5月28日</w:t>
            </w: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43"/>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44"/>
              <w:jc w:val="center"/>
              <w:rPr>
                <w:rFonts w:ascii="仿宋_GB2312" w:eastAsia="仿宋_GB2312"/>
                <w:sz w:val="24"/>
              </w:rPr>
            </w:pPr>
            <w:r>
              <w:rPr>
                <w:rFonts w:ascii="仿宋_GB2312" w:eastAsia="仿宋_GB2312" w:hint="eastAsia"/>
                <w:sz w:val="24"/>
              </w:rPr>
              <w:t>齐静艺</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45"/>
              <w:jc w:val="center"/>
              <w:rPr>
                <w:rFonts w:eastAsia="Times New Roman"/>
                <w:sz w:val="21"/>
                <w:szCs w:val="21"/>
              </w:rPr>
            </w:pPr>
            <w:r>
              <w:rPr>
                <w:rFonts w:eastAsia="Times New Roman"/>
                <w:sz w:val="21"/>
                <w:szCs w:val="21"/>
              </w:rPr>
              <w:t>129341020305828</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46"/>
              <w:rPr>
                <w:rFonts w:ascii="Arial" w:eastAsia="Arial" w:hAnsi="Arial"/>
                <w:sz w:val="24"/>
              </w:rPr>
            </w:pPr>
          </w:p>
        </w:tc>
      </w:tr>
      <w:tr>
        <w:trPr>
          <w:trHeight w:val="624"/>
        </w:trPr>
        <w:tc>
          <w:tcPr>
            <w:tcW w:w="2186" w:type="dxa"/>
            <w:vMerge/>
            <w:tcBorders>
              <w:top w:val="single" w:sz="6" w:space="0" w:color="auto"/>
              <w:left w:val="single" w:sz="6" w:space="0" w:color="auto"/>
              <w:bottom w:val="single" w:sz="6" w:space="0" w:color="000000"/>
              <w:right w:val="single" w:sz="6" w:space="0" w:color="auto"/>
            </w:tcBorders>
            <w:noWrap/>
            <w:vAlign w:val="center"/>
          </w:tcPr>
          <w:p/>
        </w:tc>
        <w:tc>
          <w:tcPr>
            <w:tcW w:w="848" w:type="dxa"/>
            <w:vMerge/>
            <w:tcBorders>
              <w:top w:val="single" w:sz="6" w:space="0" w:color="auto"/>
              <w:left w:val="single" w:sz="6" w:space="0" w:color="auto"/>
              <w:bottom w:val="single" w:sz="6" w:space="0" w:color="000000"/>
              <w:right w:val="single" w:sz="6" w:space="0" w:color="auto"/>
            </w:tcBorders>
            <w:noWrap/>
            <w:vAlign w:val="center"/>
          </w:tcPr>
          <w:p/>
        </w:tc>
        <w:tc>
          <w:tcPr>
            <w:tcW w:w="1613" w:type="dxa"/>
            <w:tcBorders>
              <w:top w:val="single" w:sz="6" w:space="0" w:color="auto"/>
              <w:left w:val="single" w:sz="6" w:space="0" w:color="auto"/>
              <w:bottom w:val="single" w:sz="6" w:space="0" w:color="auto"/>
              <w:right w:val="single" w:sz="6" w:space="0" w:color="auto"/>
            </w:tcBorders>
            <w:noWrap/>
            <w:vAlign w:val="center"/>
          </w:tcPr>
          <w:p>
            <w:pPr>
              <w:pStyle w:val="47"/>
              <w:jc w:val="center"/>
              <w:rPr>
                <w:rFonts w:ascii="仿宋_GB2312" w:eastAsia="仿宋_GB2312"/>
                <w:sz w:val="24"/>
              </w:rPr>
            </w:pPr>
            <w:r>
              <w:rPr>
                <w:rFonts w:ascii="仿宋_GB2312" w:eastAsia="仿宋_GB2312" w:hint="eastAsia"/>
                <w:sz w:val="24"/>
              </w:rPr>
              <w:t>周晴</w:t>
            </w:r>
          </w:p>
        </w:tc>
        <w:tc>
          <w:tcPr>
            <w:tcW w:w="2060" w:type="dxa"/>
            <w:tcBorders>
              <w:top w:val="single" w:sz="6" w:space="0" w:color="auto"/>
              <w:left w:val="single" w:sz="6" w:space="0" w:color="auto"/>
              <w:bottom w:val="single" w:sz="6" w:space="0" w:color="auto"/>
              <w:right w:val="single" w:sz="6" w:space="0" w:color="auto"/>
            </w:tcBorders>
            <w:noWrap/>
            <w:vAlign w:val="center"/>
          </w:tcPr>
          <w:p>
            <w:pPr>
              <w:pStyle w:val="48"/>
              <w:jc w:val="center"/>
              <w:rPr>
                <w:rFonts w:eastAsia="Times New Roman"/>
                <w:sz w:val="21"/>
                <w:szCs w:val="21"/>
              </w:rPr>
            </w:pPr>
            <w:r>
              <w:rPr>
                <w:rFonts w:eastAsia="Times New Roman"/>
                <w:sz w:val="21"/>
                <w:szCs w:val="21"/>
              </w:rPr>
              <w:t>158314011602222</w:t>
            </w:r>
          </w:p>
        </w:tc>
        <w:tc>
          <w:tcPr>
            <w:tcW w:w="1420" w:type="dxa"/>
            <w:vMerge/>
            <w:tcBorders>
              <w:top w:val="single" w:sz="6" w:space="0" w:color="auto"/>
              <w:left w:val="single" w:sz="6" w:space="0" w:color="auto"/>
              <w:bottom w:val="single" w:sz="6" w:space="0" w:color="000000"/>
              <w:right w:val="single" w:sz="6" w:space="0" w:color="auto"/>
            </w:tcBorders>
            <w:noWrap/>
            <w:vAlign w:val="center"/>
          </w:tcPr>
          <w:p/>
        </w:tc>
        <w:tc>
          <w:tcPr>
            <w:tcW w:w="947" w:type="dxa"/>
            <w:tcBorders>
              <w:top w:val="single" w:sz="6" w:space="0" w:color="auto"/>
              <w:left w:val="single" w:sz="6" w:space="0" w:color="auto"/>
              <w:bottom w:val="single" w:sz="6" w:space="0" w:color="auto"/>
              <w:right w:val="single" w:sz="6" w:space="0" w:color="auto"/>
            </w:tcBorders>
            <w:noWrap/>
            <w:vAlign w:val="bottom"/>
          </w:tcPr>
          <w:p>
            <w:pPr>
              <w:pStyle w:val="49"/>
              <w:rPr>
                <w:rFonts w:ascii="Arial" w:eastAsia="Arial" w:hAnsi="Arial"/>
                <w:sz w:val="24"/>
              </w:rPr>
            </w:pPr>
          </w:p>
        </w:tc>
      </w:tr>
    </w:tbl>
    <w:p>
      <w:pPr>
        <w:shd w:val="solid" w:color="FFFFFF" w:fill="auto"/>
        <w:autoSpaceDN w:val="0"/>
        <w:spacing w:line="560" w:lineRule="exact"/>
        <w:rPr>
          <w:rFonts w:eastAsia="方正仿宋_GBK"/>
          <w:sz w:val="32"/>
          <w:szCs w:val="32"/>
        </w:rPr>
      </w:pPr>
      <w:r>
        <w:rPr>
          <w:rFonts w:eastAsia="方正仿宋_GBK" w:hint="eastAsia"/>
          <w:sz w:val="32"/>
          <w:szCs w:val="32"/>
        </w:rPr>
        <w:t>注：以上无递补和调剂人员，同一职位考生按准考证号排列</w:t>
      </w:r>
      <w:r>
        <w:rPr>
          <w:rFonts w:eastAsia="方正仿宋_GBK"/>
          <w:sz w:val="32"/>
          <w:szCs w:val="32"/>
        </w:rPr>
        <w:t>。</w:t>
      </w:r>
    </w:p>
    <w:p>
      <w:pPr>
        <w:shd w:val="solid" w:color="FFFFFF" w:fill="auto"/>
        <w:autoSpaceDN w:val="0"/>
        <w:spacing w:line="560" w:lineRule="exact"/>
        <w:ind w:firstLineChars="100" w:firstLine="320"/>
        <w:rPr>
          <w:rFonts w:eastAsia="方正仿宋_GBK"/>
          <w:sz w:val="32"/>
          <w:szCs w:val="32"/>
          <w:shd w:val="clear" w:color="auto" w:fill="FFFFFF"/>
        </w:rPr>
      </w:pPr>
      <w:r>
        <w:rPr>
          <w:rFonts w:ascii="方正黑体_GBK" w:eastAsia="方正黑体_GBK" w:hint="eastAsia"/>
          <w:sz w:val="32"/>
          <w:szCs w:val="32"/>
          <w:shd w:val="clear" w:color="auto" w:fill="FFFFFF"/>
        </w:rPr>
        <w:t>二、面试确认</w:t>
      </w:r>
    </w:p>
    <w:p>
      <w:pPr>
        <w:shd w:val="solid" w:color="FFFFFF" w:fill="auto"/>
        <w:autoSpaceDN w:val="0"/>
        <w:spacing w:line="560" w:lineRule="exact"/>
        <w:ind w:firstLineChars="100" w:firstLine="320"/>
        <w:rPr>
          <w:rFonts w:eastAsia="方正仿宋_GBK"/>
          <w:sz w:val="32"/>
          <w:szCs w:val="32"/>
        </w:rPr>
      </w:pPr>
      <w:r>
        <w:rPr>
          <w:rFonts w:eastAsia="方正仿宋_GBK" w:hint="eastAsia"/>
          <w:sz w:val="32"/>
          <w:szCs w:val="32"/>
          <w:shd w:val="clear" w:color="auto" w:fill="FFFFFF"/>
        </w:rPr>
        <w:t>请进入面试的考生于2025年</w:t>
      </w:r>
      <w:r>
        <w:rPr>
          <w:rFonts w:eastAsia="方正仿宋_GBK"/>
          <w:sz w:val="32"/>
          <w:szCs w:val="32"/>
          <w:shd w:val="clear" w:color="auto" w:fill="FFFFFF"/>
        </w:rPr>
        <w:t>5</w:t>
      </w:r>
      <w:r>
        <w:rPr>
          <w:rFonts w:eastAsia="方正仿宋_GBK" w:hint="eastAsia"/>
          <w:sz w:val="32"/>
          <w:szCs w:val="32"/>
          <w:shd w:val="clear" w:color="auto" w:fill="FFFFFF"/>
        </w:rPr>
        <w:t>月1</w:t>
      </w:r>
      <w:r>
        <w:rPr>
          <w:rFonts w:eastAsia="方正仿宋_GBK"/>
          <w:sz w:val="32"/>
          <w:szCs w:val="32"/>
          <w:shd w:val="clear" w:color="auto" w:fill="FFFFFF"/>
        </w:rPr>
        <w:t>6</w:t>
      </w:r>
      <w:r>
        <w:rPr>
          <w:rFonts w:eastAsia="方正仿宋_GBK" w:hint="eastAsia"/>
          <w:sz w:val="32"/>
          <w:szCs w:val="32"/>
          <w:shd w:val="clear" w:color="auto" w:fill="FFFFFF"/>
        </w:rPr>
        <w:t>日24时前确认是否参加面试，确认方式为电子邮件。要求如下：</w:t>
      </w:r>
    </w:p>
    <w:p>
      <w:pPr>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（一）发送电子邮件至</w:t>
      </w:r>
      <w:r>
        <w:rPr>
          <w:rFonts w:eastAsia="方正仿宋_GBK"/>
          <w:sz w:val="32"/>
          <w:szCs w:val="32"/>
          <w:shd w:val="clear" w:color="auto" w:fill="FFFFFF"/>
        </w:rPr>
        <w:t>wlmqhgkl@126.com</w:t>
      </w:r>
      <w:r>
        <w:rPr>
          <w:rFonts w:eastAsia="方正仿宋_GBK" w:hint="eastAsia"/>
          <w:sz w:val="32"/>
          <w:szCs w:val="32"/>
          <w:shd w:val="clear" w:color="auto" w:fill="FFFFFF"/>
        </w:rPr>
        <w:t>。</w:t>
      </w:r>
    </w:p>
    <w:p>
      <w:pPr>
        <w:autoSpaceDN w:val="0"/>
        <w:spacing w:line="560" w:lineRule="exact"/>
        <w:ind w:firstLineChars="200" w:firstLine="640"/>
      </w:pPr>
      <w:r>
        <w:rPr>
          <w:rFonts w:eastAsia="方正仿宋_GBK" w:hint="eastAsia"/>
          <w:sz w:val="32"/>
          <w:szCs w:val="32"/>
          <w:shd w:val="clear" w:color="auto" w:fill="FFFFFF"/>
        </w:rPr>
        <w:t>（二）电子邮件标题统一写成“</w:t>
      </w:r>
      <w:r>
        <w:rPr>
          <w:rFonts w:eastAsia="方正仿宋_GBK"/>
          <w:sz w:val="32"/>
          <w:szCs w:val="32"/>
          <w:shd w:val="clear" w:color="auto" w:fill="FFFFFF"/>
        </w:rPr>
        <w:t>XXX</w:t>
      </w:r>
      <w:r>
        <w:rPr>
          <w:rFonts w:eastAsia="方正仿宋_GBK" w:hint="eastAsia"/>
          <w:sz w:val="32"/>
          <w:szCs w:val="32"/>
          <w:shd w:val="clear" w:color="auto" w:fill="FFFFFF"/>
        </w:rPr>
        <w:t>确认参加乌鲁木齐海关</w:t>
      </w:r>
      <w:r>
        <w:rPr>
          <w:rFonts w:eastAsia="方正仿宋_GBK"/>
          <w:sz w:val="32"/>
          <w:szCs w:val="32"/>
          <w:shd w:val="clear" w:color="auto" w:fill="FFFFFF"/>
        </w:rPr>
        <w:t>XX</w:t>
      </w:r>
      <w:r>
        <w:rPr>
          <w:rFonts w:eastAsia="方正仿宋_GBK" w:hint="eastAsia"/>
          <w:sz w:val="32"/>
          <w:szCs w:val="32"/>
          <w:shd w:val="clear" w:color="auto" w:fill="FFFFFF"/>
        </w:rPr>
        <w:t>职位面试”，具体内容详见附件</w:t>
      </w:r>
      <w:r>
        <w:rPr>
          <w:rFonts w:eastAsia="方正仿宋_GBK"/>
          <w:sz w:val="32"/>
          <w:szCs w:val="32"/>
          <w:shd w:val="clear" w:color="auto" w:fill="FFFFFF"/>
        </w:rPr>
        <w:t>1</w:t>
      </w:r>
      <w:r>
        <w:rPr>
          <w:rFonts w:eastAsia="方正仿宋_GBK" w:hint="eastAsia"/>
          <w:sz w:val="32"/>
          <w:szCs w:val="32"/>
          <w:shd w:val="clear" w:color="auto" w:fill="FFFFFF"/>
        </w:rPr>
        <w:t>。</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（三）如网上报名时填报的通讯地址、联系方式等信息发生变化，请在电子邮件中注明。</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（四）逾期未确认的，视为自动放弃面试资格。</w:t>
      </w:r>
    </w:p>
    <w:p>
      <w:pPr>
        <w:shd w:val="solid" w:color="FFFFFF" w:fill="auto"/>
        <w:autoSpaceDN w:val="0"/>
        <w:spacing w:line="560" w:lineRule="exact"/>
        <w:ind w:firstLineChars="200" w:firstLine="640"/>
        <w:rPr>
          <w:rFonts w:ascii="方正黑体_GBK" w:eastAsia="方正黑体_GBK"/>
          <w:sz w:val="32"/>
          <w:szCs w:val="32"/>
          <w:shd w:val="clear" w:color="auto" w:fill="FFFFFF"/>
        </w:rPr>
      </w:pPr>
      <w:r>
        <w:rPr>
          <w:rFonts w:ascii="方正黑体_GBK" w:eastAsia="方正黑体_GBK" w:hint="eastAsia"/>
          <w:sz w:val="32"/>
          <w:szCs w:val="32"/>
          <w:shd w:val="clear" w:color="auto" w:fill="FFFFFF"/>
        </w:rPr>
        <w:t>三、放弃面试的处理</w:t>
      </w:r>
    </w:p>
    <w:p>
      <w:pPr>
        <w:shd w:val="solid" w:color="FFFFFF" w:fill="auto"/>
        <w:autoSpaceDN w:val="0"/>
        <w:spacing w:line="560" w:lineRule="exact"/>
        <w:ind w:firstLineChars="200" w:firstLine="640"/>
        <w:rPr>
          <w:rFonts w:eastAsia="方正仿宋_GBK"/>
          <w:b/>
          <w:bCs/>
          <w:sz w:val="32"/>
          <w:szCs w:val="32"/>
          <w:shd w:val="clear" w:color="auto" w:fill="FFFFFF"/>
        </w:rPr>
      </w:pPr>
      <w:r>
        <w:rPr>
          <w:rFonts w:eastAsia="方正仿宋_GBK" w:hint="eastAsia"/>
          <w:sz w:val="32"/>
          <w:szCs w:val="32"/>
          <w:shd w:val="clear" w:color="auto" w:fill="FFFFFF"/>
        </w:rPr>
        <w:t>放弃面试的考生请填写《放弃面试资格声明》（详见附件</w:t>
      </w:r>
      <w:r>
        <w:rPr>
          <w:rFonts w:eastAsia="方正仿宋_GBK"/>
          <w:sz w:val="32"/>
          <w:szCs w:val="32"/>
          <w:shd w:val="clear" w:color="auto" w:fill="FFFFFF"/>
        </w:rPr>
        <w:t>2</w:t>
      </w:r>
      <w:r>
        <w:rPr>
          <w:rFonts w:eastAsia="方正仿宋_GBK" w:hint="eastAsia"/>
          <w:sz w:val="32"/>
          <w:szCs w:val="32"/>
          <w:shd w:val="clear" w:color="auto" w:fill="FFFFFF"/>
        </w:rPr>
        <w:t>），经本人签名，于</w:t>
      </w:r>
      <w:r>
        <w:rPr>
          <w:rFonts w:eastAsia="方正仿宋_GBK"/>
          <w:sz w:val="32"/>
          <w:szCs w:val="32"/>
          <w:shd w:val="clear" w:color="auto" w:fill="FFFFFF"/>
        </w:rPr>
        <w:t>2025年5</w:t>
      </w:r>
      <w:r>
        <w:rPr>
          <w:rFonts w:eastAsia="方正仿宋_GBK" w:hint="eastAsia"/>
          <w:sz w:val="32"/>
          <w:szCs w:val="32"/>
          <w:shd w:val="clear" w:color="auto" w:fill="FFFFFF"/>
        </w:rPr>
        <w:t>月1</w:t>
      </w:r>
      <w:r>
        <w:rPr>
          <w:rFonts w:eastAsia="方正仿宋_GBK"/>
          <w:sz w:val="32"/>
          <w:szCs w:val="32"/>
          <w:shd w:val="clear" w:color="auto" w:fill="FFFFFF"/>
        </w:rPr>
        <w:t>6</w:t>
      </w:r>
      <w:r>
        <w:rPr>
          <w:rFonts w:eastAsia="方正仿宋_GBK" w:hint="eastAsia"/>
          <w:sz w:val="32"/>
          <w:szCs w:val="32"/>
          <w:shd w:val="clear" w:color="auto" w:fill="FFFFFF"/>
        </w:rPr>
        <w:t>日</w:t>
      </w:r>
      <w:r>
        <w:rPr>
          <w:rFonts w:eastAsia="方正仿宋_GBK"/>
          <w:sz w:val="32"/>
          <w:szCs w:val="32"/>
          <w:shd w:val="clear" w:color="auto" w:fill="FFFFFF"/>
        </w:rPr>
        <w:t>24</w:t>
      </w:r>
      <w:r>
        <w:rPr>
          <w:rFonts w:eastAsia="方正仿宋_GBK" w:hint="eastAsia"/>
          <w:sz w:val="32"/>
          <w:szCs w:val="32"/>
          <w:shd w:val="clear" w:color="auto" w:fill="FFFFFF"/>
        </w:rPr>
        <w:t>时前发送扫描件至</w:t>
      </w:r>
      <w:r>
        <w:rPr>
          <w:rFonts w:eastAsia="方正仿宋_GBK"/>
          <w:sz w:val="32"/>
          <w:szCs w:val="32"/>
          <w:shd w:val="clear" w:color="auto" w:fill="FFFFFF"/>
        </w:rPr>
        <w:t>wlmqhgkl@126.com</w:t>
      </w:r>
      <w:r>
        <w:rPr>
          <w:rFonts w:eastAsia="方正仿宋_GBK" w:hint="eastAsia"/>
          <w:sz w:val="32"/>
          <w:szCs w:val="32"/>
          <w:shd w:val="clear" w:color="auto" w:fill="FFFFFF"/>
        </w:rPr>
        <w:t>。</w:t>
      </w:r>
      <w:r>
        <w:rPr>
          <w:rFonts w:eastAsia="方正仿宋_GBK" w:hint="eastAsia"/>
          <w:b/>
          <w:sz w:val="32"/>
          <w:szCs w:val="32"/>
          <w:shd w:val="clear" w:color="auto" w:fill="FFFFFF"/>
        </w:rPr>
        <w:t>未在规定时间内填报放弃声明，又因个人原因不参加面试的，招录</w:t>
      </w:r>
      <w:r>
        <w:rPr>
          <w:rFonts w:eastAsia="方正仿宋_GBK"/>
          <w:b/>
          <w:sz w:val="32"/>
          <w:szCs w:val="32"/>
          <w:shd w:val="clear" w:color="auto" w:fill="FFFFFF"/>
        </w:rPr>
        <w:t>海关</w:t>
      </w:r>
      <w:r>
        <w:rPr>
          <w:rFonts w:eastAsia="方正仿宋_GBK" w:hint="eastAsia"/>
          <w:b/>
          <w:sz w:val="32"/>
          <w:szCs w:val="32"/>
          <w:shd w:val="clear" w:color="auto" w:fill="FFFFFF"/>
        </w:rPr>
        <w:t>将视情节上报中央公务员主管部门并记入诚信档案。</w:t>
      </w:r>
    </w:p>
    <w:p>
      <w:pPr>
        <w:shd w:val="solid" w:color="FFFFFF" w:fill="auto"/>
        <w:autoSpaceDN w:val="0"/>
        <w:spacing w:line="560" w:lineRule="exact"/>
        <w:ind w:firstLineChars="200" w:firstLine="640"/>
        <w:rPr>
          <w:rFonts w:ascii="方正黑体_GBK" w:eastAsia="方正黑体_GBK"/>
          <w:sz w:val="32"/>
          <w:szCs w:val="32"/>
          <w:shd w:val="clear" w:color="auto" w:fill="FFFFFF"/>
        </w:rPr>
      </w:pPr>
      <w:r>
        <w:rPr>
          <w:rFonts w:ascii="方正黑体_GBK" w:eastAsia="方正黑体_GBK" w:hint="eastAsia"/>
          <w:sz w:val="32"/>
          <w:szCs w:val="32"/>
          <w:shd w:val="clear" w:color="auto" w:fill="FFFFFF"/>
        </w:rPr>
        <w:t>四、报送材料</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请考生于2025年</w:t>
      </w:r>
      <w:r>
        <w:rPr>
          <w:rFonts w:eastAsia="方正仿宋_GBK"/>
          <w:sz w:val="32"/>
          <w:szCs w:val="32"/>
          <w:shd w:val="clear" w:color="auto" w:fill="FFFFFF"/>
        </w:rPr>
        <w:t>5</w:t>
      </w:r>
      <w:r>
        <w:rPr>
          <w:rFonts w:eastAsia="方正仿宋_GBK" w:hint="eastAsia"/>
          <w:sz w:val="32"/>
          <w:szCs w:val="32"/>
          <w:shd w:val="clear" w:color="auto" w:fill="FFFFFF"/>
        </w:rPr>
        <w:t>月</w:t>
      </w:r>
      <w:r>
        <w:rPr>
          <w:rFonts w:eastAsia="方正仿宋_GBK"/>
          <w:sz w:val="32"/>
          <w:szCs w:val="32"/>
          <w:shd w:val="clear" w:color="auto" w:fill="FFFFFF"/>
        </w:rPr>
        <w:t>19</w:t>
      </w:r>
      <w:r>
        <w:rPr>
          <w:rFonts w:eastAsia="方正仿宋_GBK" w:hint="eastAsia"/>
          <w:sz w:val="32"/>
          <w:szCs w:val="32"/>
          <w:shd w:val="clear" w:color="auto" w:fill="FFFFFF"/>
        </w:rPr>
        <w:t>日24时前通过电子邮件将以下材料扫描件按如下顺序发送到</w:t>
      </w:r>
      <w:r>
        <w:rPr>
          <w:rFonts w:eastAsia="方正仿宋_GBK"/>
          <w:sz w:val="32"/>
          <w:szCs w:val="32"/>
          <w:shd w:val="clear" w:color="auto" w:fill="FFFFFF"/>
        </w:rPr>
        <w:t>wlmqhgkl@126.com</w:t>
      </w:r>
      <w:r>
        <w:rPr>
          <w:rFonts w:eastAsia="方正仿宋_GBK" w:hint="eastAsia"/>
          <w:sz w:val="32"/>
          <w:szCs w:val="32"/>
          <w:shd w:val="clear" w:color="auto" w:fill="FFFFFF"/>
        </w:rPr>
        <w:t>接受资格复审，未按照规定时间发送相关材料的考生，将视为放弃面试资格：</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1. 本人身份证、学生证或工作证</w:t>
      </w:r>
      <w:r>
        <w:rPr>
          <w:rFonts w:eastAsia="方正仿宋_GBK"/>
          <w:sz w:val="32"/>
          <w:szCs w:val="32"/>
          <w:shd w:val="clear" w:color="auto" w:fill="FFFFFF"/>
        </w:rPr>
        <w:t>扫描</w:t>
      </w:r>
      <w:r>
        <w:rPr>
          <w:rFonts w:eastAsia="方正仿宋_GBK" w:hint="eastAsia"/>
          <w:sz w:val="32"/>
          <w:szCs w:val="32"/>
          <w:shd w:val="clear" w:color="auto" w:fill="FFFFFF"/>
        </w:rPr>
        <w:t>件。</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2. 公共科目笔试准考证</w:t>
      </w:r>
      <w:r>
        <w:rPr>
          <w:rFonts w:eastAsia="方正仿宋_GBK"/>
          <w:sz w:val="32"/>
          <w:szCs w:val="32"/>
          <w:shd w:val="clear" w:color="auto" w:fill="FFFFFF"/>
        </w:rPr>
        <w:t>扫描</w:t>
      </w:r>
      <w:r>
        <w:rPr>
          <w:rFonts w:eastAsia="方正仿宋_GBK" w:hint="eastAsia"/>
          <w:sz w:val="32"/>
          <w:szCs w:val="32"/>
          <w:shd w:val="clear" w:color="auto" w:fill="FFFFFF"/>
        </w:rPr>
        <w:t>件。</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3. 考试报名登记表</w:t>
      </w:r>
      <w:r>
        <w:rPr>
          <w:rFonts w:eastAsia="方正仿宋_GBK"/>
          <w:sz w:val="32"/>
          <w:szCs w:val="32"/>
          <w:shd w:val="clear" w:color="auto" w:fill="FFFFFF"/>
        </w:rPr>
        <w:t>扫描件</w:t>
      </w:r>
      <w:r>
        <w:rPr>
          <w:rFonts w:eastAsia="方正仿宋_GBK" w:hint="eastAsia"/>
          <w:sz w:val="32"/>
          <w:szCs w:val="32"/>
          <w:shd w:val="clear" w:color="auto" w:fill="FFFFFF"/>
        </w:rPr>
        <w:t>（贴好照片，如实、详细填写个人学习、工作经历，时间必须连续，并注明各学习阶段是否在职学习，取得何种学历和学位）。</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4. 本（专）科、研究生各阶段学历、学位证书</w:t>
      </w:r>
      <w:r>
        <w:rPr>
          <w:rFonts w:eastAsia="方正仿宋_GBK"/>
          <w:sz w:val="32"/>
          <w:szCs w:val="32"/>
          <w:shd w:val="clear" w:color="auto" w:fill="FFFFFF"/>
        </w:rPr>
        <w:t>扫描件</w:t>
      </w:r>
      <w:r>
        <w:rPr>
          <w:rFonts w:eastAsia="方正仿宋_GBK" w:hint="eastAsia"/>
          <w:sz w:val="32"/>
          <w:szCs w:val="32"/>
          <w:shd w:val="clear" w:color="auto" w:fill="FFFFFF"/>
        </w:rPr>
        <w:t>，所报职位要求的外语等级证书</w:t>
      </w:r>
      <w:r>
        <w:rPr>
          <w:rFonts w:eastAsia="方正仿宋_GBK"/>
          <w:sz w:val="32"/>
          <w:szCs w:val="32"/>
          <w:shd w:val="clear" w:color="auto" w:fill="FFFFFF"/>
        </w:rPr>
        <w:t>扫描件</w:t>
      </w:r>
      <w:r>
        <w:rPr>
          <w:rFonts w:eastAsia="方正仿宋_GBK" w:hint="eastAsia"/>
          <w:sz w:val="32"/>
          <w:szCs w:val="32"/>
          <w:shd w:val="clear" w:color="auto" w:fill="FFFFFF"/>
        </w:rPr>
        <w:t>等材料。</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5. 除上述材料外，考生需按照身份类别，提供以下材料：</w:t>
      </w:r>
      <w:r>
        <w:rPr>
          <w:rFonts w:eastAsia="方正仿宋_GBK" w:hint="eastAsia"/>
          <w:b/>
          <w:sz w:val="32"/>
          <w:szCs w:val="32"/>
          <w:shd w:val="clear" w:color="auto" w:fill="FFFFFF"/>
        </w:rPr>
        <w:t>应届毕业生</w:t>
      </w:r>
      <w:r>
        <w:rPr>
          <w:rFonts w:eastAsia="方正仿宋_GBK" w:hint="eastAsia"/>
          <w:sz w:val="32"/>
          <w:szCs w:val="32"/>
          <w:shd w:val="clear" w:color="auto" w:fill="FFFFFF"/>
        </w:rPr>
        <w:t>提供所在学校加盖公章的报名推荐表（须注明培养方式</w:t>
      </w:r>
      <w:r>
        <w:rPr>
          <w:rFonts w:eastAsia="方正仿宋_GBK"/>
          <w:sz w:val="32"/>
          <w:szCs w:val="32"/>
          <w:shd w:val="clear" w:color="auto" w:fill="FFFFFF"/>
        </w:rPr>
        <w:t>，</w:t>
      </w:r>
      <w:r>
        <w:rPr>
          <w:rFonts w:eastAsia="方正仿宋_GBK" w:hint="eastAsia"/>
          <w:sz w:val="32"/>
          <w:szCs w:val="32"/>
          <w:shd w:val="clear" w:color="auto" w:fill="FFFFFF"/>
        </w:rPr>
        <w:t>详见</w:t>
      </w:r>
      <w:r>
        <w:rPr>
          <w:rFonts w:eastAsia="方正仿宋_GBK"/>
          <w:sz w:val="32"/>
          <w:szCs w:val="32"/>
          <w:shd w:val="clear" w:color="auto" w:fill="FFFFFF"/>
        </w:rPr>
        <w:t>附件3</w:t>
      </w:r>
      <w:r>
        <w:rPr>
          <w:rFonts w:eastAsia="方正仿宋_GBK" w:hint="eastAsia"/>
          <w:sz w:val="32"/>
          <w:szCs w:val="32"/>
          <w:shd w:val="clear" w:color="auto" w:fill="FFFFFF"/>
        </w:rPr>
        <w:t>）</w:t>
      </w:r>
      <w:r>
        <w:rPr>
          <w:rFonts w:eastAsia="方正仿宋_GBK"/>
          <w:sz w:val="32"/>
          <w:szCs w:val="32"/>
          <w:shd w:val="clear" w:color="auto" w:fill="FFFFFF"/>
        </w:rPr>
        <w:t>扫描</w:t>
      </w:r>
      <w:r>
        <w:rPr>
          <w:rFonts w:eastAsia="方正仿宋_GBK" w:hint="eastAsia"/>
          <w:sz w:val="32"/>
          <w:szCs w:val="32"/>
          <w:shd w:val="clear" w:color="auto" w:fill="FFFFFF"/>
        </w:rPr>
        <w:t>件。</w:t>
      </w:r>
    </w:p>
    <w:p>
      <w:pPr>
        <w:pStyle w:val="50"/>
        <w:spacing w:line="560" w:lineRule="exact"/>
        <w:ind w:firstLineChars="200" w:firstLine="640"/>
        <w:rPr>
          <w:rFonts w:eastAsia="方正仿宋_GBK"/>
          <w:sz w:val="32"/>
          <w:szCs w:val="32"/>
          <w:shd w:val="clear" w:color="auto" w:fill="FFFFFF"/>
        </w:rPr>
      </w:pPr>
      <w:r>
        <w:rPr>
          <w:rFonts w:eastAsia="方正仿宋_GBK"/>
          <w:b/>
          <w:sz w:val="32"/>
          <w:szCs w:val="32"/>
          <w:shd w:val="clear" w:color="auto" w:fill="FFFFFF"/>
        </w:rPr>
        <w:t>社会在职人员</w:t>
      </w:r>
      <w:r>
        <w:rPr>
          <w:rFonts w:eastAsia="方正仿宋_GBK"/>
          <w:sz w:val="32"/>
          <w:szCs w:val="32"/>
          <w:shd w:val="clear" w:color="auto" w:fill="FFFFFF"/>
        </w:rPr>
        <w:t>提供所在单位</w:t>
      </w:r>
      <w:r>
        <w:rPr>
          <w:rFonts w:eastAsia="方正仿宋_GBK" w:hint="eastAsia"/>
          <w:sz w:val="32"/>
          <w:szCs w:val="32"/>
          <w:shd w:val="clear" w:color="auto" w:fill="FFFFFF"/>
        </w:rPr>
        <w:t>盖章</w:t>
      </w:r>
      <w:r>
        <w:rPr>
          <w:rFonts w:eastAsia="方正仿宋_GBK"/>
          <w:sz w:val="32"/>
          <w:szCs w:val="32"/>
          <w:shd w:val="clear" w:color="auto" w:fill="FFFFFF"/>
        </w:rPr>
        <w:t>的</w:t>
      </w:r>
      <w:r>
        <w:rPr>
          <w:rFonts w:eastAsia="方正仿宋_GBK" w:hint="eastAsia"/>
          <w:sz w:val="32"/>
          <w:szCs w:val="32"/>
          <w:shd w:val="clear" w:color="auto" w:fill="FFFFFF"/>
        </w:rPr>
        <w:t>报名推荐表（详见附件</w:t>
      </w:r>
      <w:r>
        <w:rPr>
          <w:rFonts w:eastAsia="方正仿宋_GBK"/>
          <w:sz w:val="32"/>
          <w:szCs w:val="32"/>
          <w:shd w:val="clear" w:color="auto" w:fill="FFFFFF"/>
        </w:rPr>
        <w:t>4</w:t>
      </w:r>
      <w:r>
        <w:rPr>
          <w:rFonts w:eastAsia="方正仿宋_GBK" w:hint="eastAsia"/>
          <w:sz w:val="32"/>
          <w:szCs w:val="32"/>
          <w:shd w:val="clear" w:color="auto" w:fill="FFFFFF"/>
        </w:rPr>
        <w:t>）</w:t>
      </w:r>
      <w:r>
        <w:rPr>
          <w:rFonts w:eastAsia="方正仿宋_GBK"/>
          <w:sz w:val="32"/>
          <w:szCs w:val="32"/>
          <w:shd w:val="clear" w:color="auto" w:fill="FFFFFF"/>
        </w:rPr>
        <w:t>扫描件。</w:t>
      </w:r>
      <w:r>
        <w:rPr>
          <w:rFonts w:eastAsia="方正仿宋_GBK" w:hint="eastAsia"/>
          <w:sz w:val="32"/>
          <w:szCs w:val="32"/>
          <w:shd w:val="clear" w:color="auto" w:fill="FFFFFF"/>
        </w:rPr>
        <w:t>现工作单位与报名时填写单位不一致的，还需提供离职相关材料</w:t>
      </w:r>
      <w:r>
        <w:rPr>
          <w:rFonts w:eastAsia="方正仿宋_GBK"/>
          <w:sz w:val="32"/>
          <w:szCs w:val="32"/>
          <w:shd w:val="clear" w:color="auto" w:fill="FFFFFF"/>
        </w:rPr>
        <w:t>扫描件</w:t>
      </w:r>
      <w:r>
        <w:rPr>
          <w:rFonts w:eastAsia="方正仿宋_GBK" w:hint="eastAsia"/>
          <w:sz w:val="32"/>
          <w:szCs w:val="32"/>
          <w:shd w:val="clear" w:color="auto" w:fill="FFFFFF"/>
        </w:rPr>
        <w:t>。</w:t>
      </w:r>
    </w:p>
    <w:p>
      <w:pPr>
        <w:spacing w:line="560" w:lineRule="exact"/>
        <w:ind w:firstLineChars="200" w:firstLine="640"/>
        <w:rPr>
          <w:rFonts w:eastAsia="方正仿宋_GBK"/>
          <w:sz w:val="32"/>
          <w:szCs w:val="32"/>
          <w:shd w:val="clear" w:color="auto" w:fill="FFFFFF"/>
        </w:rPr>
      </w:pPr>
      <w:r>
        <w:rPr>
          <w:rFonts w:eastAsia="方正仿宋_GBK" w:hint="eastAsia"/>
          <w:b/>
          <w:sz w:val="32"/>
          <w:szCs w:val="32"/>
          <w:shd w:val="clear" w:color="auto" w:fill="FFFFFF"/>
        </w:rPr>
        <w:t>留学回国人员</w:t>
      </w:r>
      <w:r>
        <w:rPr>
          <w:rFonts w:eastAsia="方正仿宋_GBK" w:hint="eastAsia"/>
          <w:sz w:val="32"/>
          <w:szCs w:val="32"/>
          <w:shd w:val="clear" w:color="auto" w:fill="FFFFFF"/>
        </w:rPr>
        <w:t>提供教育部留学服务中心认证的国外学历学位认证书</w:t>
      </w:r>
      <w:r>
        <w:rPr>
          <w:rFonts w:eastAsia="方正仿宋_GBK"/>
          <w:sz w:val="32"/>
          <w:szCs w:val="32"/>
          <w:shd w:val="clear" w:color="auto" w:fill="FFFFFF"/>
        </w:rPr>
        <w:t>扫描</w:t>
      </w:r>
      <w:r>
        <w:rPr>
          <w:rFonts w:eastAsia="方正仿宋_GBK" w:hint="eastAsia"/>
          <w:sz w:val="32"/>
          <w:szCs w:val="32"/>
          <w:shd w:val="clear" w:color="auto" w:fill="FFFFFF"/>
        </w:rPr>
        <w:t>件。</w:t>
      </w:r>
    </w:p>
    <w:p>
      <w:pPr>
        <w:pStyle w:val="51"/>
        <w:autoSpaceDN w:val="0"/>
        <w:spacing w:line="560" w:lineRule="exact"/>
        <w:ind w:firstLine="630"/>
        <w:rPr>
          <w:sz w:val="24"/>
        </w:rPr>
      </w:pPr>
      <w:r>
        <w:rPr>
          <w:rFonts w:eastAsia="方正仿宋_GBK" w:hint="eastAsia"/>
          <w:b/>
          <w:sz w:val="32"/>
          <w:szCs w:val="32"/>
          <w:shd w:val="clear" w:color="auto" w:fill="FFFFFF"/>
        </w:rPr>
        <w:t>“大学生村官”</w:t>
      </w:r>
      <w:r>
        <w:rPr>
          <w:rFonts w:eastAsia="方正仿宋_GBK" w:hint="eastAsia"/>
          <w:sz w:val="32"/>
          <w:szCs w:val="32"/>
          <w:shd w:val="clear" w:color="auto" w:fill="FFFFFF"/>
        </w:rPr>
        <w:t>项目人员提供由县级及以上组织人事部门出具的服务期满、考核合格的材料</w:t>
      </w:r>
      <w:r>
        <w:rPr>
          <w:rFonts w:eastAsia="方正仿宋_GBK"/>
          <w:sz w:val="32"/>
          <w:szCs w:val="32"/>
          <w:shd w:val="clear" w:color="auto" w:fill="FFFFFF"/>
        </w:rPr>
        <w:t>扫描</w:t>
      </w:r>
      <w:r>
        <w:rPr>
          <w:rFonts w:eastAsia="方正仿宋_GBK" w:hint="eastAsia"/>
          <w:sz w:val="32"/>
          <w:szCs w:val="32"/>
          <w:shd w:val="clear" w:color="auto" w:fill="FFFFFF"/>
        </w:rPr>
        <w:t>件；</w:t>
      </w:r>
      <w:r>
        <w:rPr>
          <w:rFonts w:eastAsia="方正仿宋_GBK" w:hint="eastAsia"/>
          <w:b/>
          <w:sz w:val="32"/>
          <w:szCs w:val="32"/>
          <w:shd w:val="clear" w:color="auto" w:fill="FFFFFF"/>
        </w:rPr>
        <w:t>“农村义务教育阶段学校教师特设岗位计划”</w:t>
      </w:r>
      <w:r>
        <w:rPr>
          <w:rFonts w:eastAsia="方正仿宋_GBK" w:hint="eastAsia"/>
          <w:sz w:val="32"/>
          <w:szCs w:val="32"/>
          <w:shd w:val="clear" w:color="auto" w:fill="FFFFFF"/>
        </w:rPr>
        <w:t>项目人员提供省级教育部门统一制作，教育部监制的“特岗教师”证书和服务“农村义务教育阶段学校教师特设岗位计划”鉴定表</w:t>
      </w:r>
      <w:r>
        <w:rPr>
          <w:rFonts w:eastAsia="方正仿宋_GBK"/>
          <w:sz w:val="32"/>
          <w:szCs w:val="32"/>
          <w:shd w:val="clear" w:color="auto" w:fill="FFFFFF"/>
        </w:rPr>
        <w:t>扫描</w:t>
      </w:r>
      <w:r>
        <w:rPr>
          <w:rFonts w:eastAsia="方正仿宋_GBK" w:hint="eastAsia"/>
          <w:sz w:val="32"/>
          <w:szCs w:val="32"/>
          <w:shd w:val="clear" w:color="auto" w:fill="FFFFFF"/>
        </w:rPr>
        <w:t>件；</w:t>
      </w:r>
      <w:r>
        <w:rPr>
          <w:rFonts w:eastAsia="方正仿宋_GBK" w:hint="eastAsia"/>
          <w:b/>
          <w:sz w:val="32"/>
          <w:szCs w:val="32"/>
          <w:shd w:val="clear" w:color="auto" w:fill="FFFFFF"/>
        </w:rPr>
        <w:t>“三支一扶”</w:t>
      </w:r>
      <w:r>
        <w:rPr>
          <w:rFonts w:eastAsia="方正仿宋_GBK" w:hint="eastAsia"/>
          <w:sz w:val="32"/>
          <w:szCs w:val="32"/>
          <w:shd w:val="clear" w:color="auto" w:fill="FFFFFF"/>
        </w:rPr>
        <w:t>计划项目人员提供各省“三支一扶”工作协调管理办公室出具的高校毕业生“三支一扶”服务证书</w:t>
      </w:r>
      <w:r>
        <w:rPr>
          <w:rFonts w:eastAsia="方正仿宋_GBK"/>
          <w:sz w:val="32"/>
          <w:szCs w:val="32"/>
          <w:shd w:val="clear" w:color="auto" w:fill="FFFFFF"/>
        </w:rPr>
        <w:t>扫描</w:t>
      </w:r>
      <w:r>
        <w:rPr>
          <w:rFonts w:eastAsia="方正仿宋_GBK" w:hint="eastAsia"/>
          <w:sz w:val="32"/>
          <w:szCs w:val="32"/>
          <w:shd w:val="clear" w:color="auto" w:fill="FFFFFF"/>
        </w:rPr>
        <w:t>件；</w:t>
      </w:r>
      <w:r>
        <w:rPr>
          <w:rFonts w:eastAsia="方正仿宋_GBK" w:hint="eastAsia"/>
          <w:b/>
          <w:sz w:val="32"/>
          <w:szCs w:val="32"/>
          <w:shd w:val="clear" w:color="auto" w:fill="FFFFFF"/>
        </w:rPr>
        <w:t>“大学</w:t>
      </w:r>
      <w:r>
        <w:rPr>
          <w:rFonts w:ascii="方正仿宋_GBK" w:eastAsia="方正仿宋_GBK" w:cs="方正仿宋_GBK" w:hint="eastAsia"/>
          <w:b/>
          <w:sz w:val="32"/>
          <w:szCs w:val="32"/>
          <w:shd w:val="clear" w:color="auto" w:fill="FFFFFF"/>
        </w:rPr>
        <w:t>生志愿服务西部计划”</w:t>
      </w:r>
      <w:r>
        <w:rPr>
          <w:rFonts w:ascii="方正仿宋_GBK" w:eastAsia="方正仿宋_GBK" w:cs="方正仿宋_GBK" w:hint="eastAsia"/>
          <w:sz w:val="32"/>
          <w:szCs w:val="32"/>
          <w:shd w:val="clear" w:color="auto" w:fill="FFFFFF"/>
        </w:rPr>
        <w:t>项目人员提供由共青团中央统一制作的服务证和大学生志愿服务西部计划鉴定表扫描件。</w:t>
      </w:r>
    </w:p>
    <w:p>
      <w:pPr>
        <w:pStyle w:val="51"/>
        <w:autoSpaceDN w:val="0"/>
        <w:spacing w:line="560" w:lineRule="exact"/>
        <w:ind w:firstLine="630"/>
        <w:rPr>
          <w:sz w:val="24"/>
        </w:rPr>
      </w:pPr>
      <w:r>
        <w:rPr>
          <w:rFonts w:eastAsia="方正仿宋_GBK" w:hint="eastAsia"/>
          <w:b/>
          <w:sz w:val="32"/>
          <w:szCs w:val="32"/>
          <w:shd w:val="clear" w:color="auto" w:fill="FFFFFF"/>
        </w:rPr>
        <w:t>高校毕业生退役士兵</w:t>
      </w:r>
      <w:r>
        <w:rPr>
          <w:rFonts w:ascii="方正仿宋_GBK" w:eastAsia="方正仿宋_GBK" w:cs="方正仿宋_GBK" w:hint="eastAsia"/>
          <w:sz w:val="32"/>
          <w:szCs w:val="32"/>
          <w:shd w:val="clear" w:color="auto" w:fill="FFFFFF"/>
        </w:rPr>
        <w:t>提供</w:t>
      </w:r>
      <w:r>
        <w:rPr>
          <w:rFonts w:ascii="方正仿宋_GBK" w:eastAsia="方正仿宋_GBK" w:cs="方正仿宋_GBK" w:hint="eastAsia"/>
          <w:sz w:val="32"/>
          <w:szCs w:val="32"/>
        </w:rPr>
        <w:t>国防部统一制作的《中国人民解放军退出现役证书》（或者《中国人民武装警察部队退出现役证书》）和国家承认的高等学校毕业证书复印件的扫描件（相关复印件由县级及以上退役军人事务部门加盖公章）。</w:t>
      </w:r>
    </w:p>
    <w:p>
      <w:pPr>
        <w:pStyle w:val="52"/>
        <w:shd w:val="clear" w:color="auto" w:fill="FFFFFF"/>
        <w:spacing w:before="0" w:beforeAutospacing="0" w:after="0" w:afterAutospacing="0" w:line="560" w:lineRule="exact"/>
        <w:ind w:firstLineChars="200" w:firstLine="640"/>
        <w:rPr>
          <w:rFonts w:ascii="Times New Roman" w:eastAsia="方正仿宋_GBK" w:hAnsi="Times New Roman"/>
          <w:sz w:val="32"/>
          <w:szCs w:val="32"/>
          <w:shd w:val="clear" w:color="auto" w:fill="FFFFFF"/>
        </w:rPr>
      </w:pPr>
      <w:r>
        <w:rPr>
          <w:rFonts w:ascii="方正黑体_GBK" w:eastAsia="方正黑体_GBK" w:hint="eastAsia"/>
          <w:sz w:val="32"/>
          <w:szCs w:val="32"/>
          <w:shd w:val="clear" w:color="auto" w:fill="FFFFFF"/>
        </w:rPr>
        <w:t>特别注意</w:t>
      </w:r>
      <w:r>
        <w:rPr>
          <w:rFonts w:ascii="Times New Roman" w:eastAsia="方正仿宋_GBK" w:hAnsi="Times New Roman"/>
          <w:sz w:val="32"/>
          <w:szCs w:val="32"/>
          <w:shd w:val="clear" w:color="auto" w:fill="FFFFFF"/>
        </w:rPr>
        <w:t>：</w:t>
      </w:r>
      <w:r>
        <w:rPr>
          <w:rFonts w:ascii="Times New Roman" w:eastAsia="方正仿宋_GBK" w:hAnsi="Times New Roman" w:hint="eastAsia"/>
          <w:sz w:val="32"/>
          <w:szCs w:val="32"/>
          <w:shd w:val="clear" w:color="auto" w:fill="FFFFFF"/>
        </w:rPr>
        <w:t xml:space="preserve">以上材料须清晰扫描，不具备扫描条件的也可拍照，每份文件以“序号+报考职位代码+姓名+材料名称”命名（如“1+ </w:t>
      </w:r>
      <w:r>
        <w:rPr>
          <w:rFonts w:ascii="Times New Roman" w:eastAsia="方正仿宋_GBK" w:hAnsi="Times New Roman"/>
          <w:sz w:val="32"/>
          <w:szCs w:val="32"/>
          <w:shd w:val="clear" w:color="auto" w:fill="FFFFFF"/>
        </w:rPr>
        <w:t>300110008001</w:t>
      </w:r>
      <w:r>
        <w:rPr>
          <w:rFonts w:ascii="Times New Roman" w:eastAsia="方正仿宋_GBK" w:hAnsi="Times New Roman" w:hint="eastAsia"/>
          <w:sz w:val="32"/>
          <w:szCs w:val="32"/>
          <w:shd w:val="clear" w:color="auto" w:fill="FFFFFF"/>
        </w:rPr>
        <w:t>+王某某+身份证”），统一放入“报考职位代码+姓名”的文件夹内，压缩后通过</w:t>
      </w:r>
      <w:r>
        <w:rPr>
          <w:rFonts w:ascii="Times New Roman" w:eastAsia="方正仿宋_GBK" w:hAnsi="Times New Roman"/>
          <w:sz w:val="32"/>
          <w:szCs w:val="32"/>
          <w:shd w:val="clear" w:color="auto" w:fill="FFFFFF"/>
        </w:rPr>
        <w:t>电子</w:t>
      </w:r>
      <w:r>
        <w:rPr>
          <w:rFonts w:ascii="Times New Roman" w:eastAsia="方正仿宋_GBK" w:hAnsi="Times New Roman" w:hint="eastAsia"/>
          <w:sz w:val="32"/>
          <w:szCs w:val="32"/>
          <w:shd w:val="clear" w:color="auto" w:fill="FFFFFF"/>
        </w:rPr>
        <w:t>邮件</w:t>
      </w:r>
      <w:r>
        <w:rPr>
          <w:rFonts w:ascii="Times New Roman" w:eastAsia="方正仿宋_GBK" w:hAnsi="Times New Roman"/>
          <w:sz w:val="32"/>
          <w:szCs w:val="32"/>
          <w:shd w:val="clear" w:color="auto" w:fill="FFFFFF"/>
        </w:rPr>
        <w:t>报</w:t>
      </w:r>
      <w:r>
        <w:rPr>
          <w:rFonts w:ascii="Times New Roman" w:eastAsia="方正仿宋_GBK" w:hAnsi="Times New Roman" w:hint="eastAsia"/>
          <w:sz w:val="32"/>
          <w:szCs w:val="32"/>
          <w:shd w:val="clear" w:color="auto" w:fill="FFFFFF"/>
        </w:rPr>
        <w:t>送。</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考生应对所提供材料的真实性负责，材料不全或主要信息不实，影响资格审查结果的，将取消面试资格。面试前还将进行现场资格复审，届时请考生备齐以上材料原件。</w:t>
      </w:r>
    </w:p>
    <w:p>
      <w:pPr>
        <w:shd w:val="solid" w:color="FFFFFF" w:fill="auto"/>
        <w:autoSpaceDN w:val="0"/>
        <w:spacing w:line="560" w:lineRule="exact"/>
        <w:ind w:firstLineChars="200" w:firstLine="640"/>
        <w:rPr>
          <w:rFonts w:ascii="方正黑体_GBK" w:eastAsia="方正黑体_GBK"/>
          <w:sz w:val="32"/>
          <w:szCs w:val="32"/>
          <w:shd w:val="clear" w:color="auto" w:fill="FFFFFF"/>
        </w:rPr>
      </w:pPr>
      <w:r>
        <w:rPr>
          <w:rFonts w:ascii="方正黑体_GBK" w:eastAsia="方正黑体_GBK" w:hint="eastAsia"/>
          <w:sz w:val="32"/>
          <w:szCs w:val="32"/>
          <w:shd w:val="clear" w:color="auto" w:fill="FFFFFF"/>
        </w:rPr>
        <w:t>五、现场资格复审</w:t>
      </w:r>
    </w:p>
    <w:p>
      <w:pPr>
        <w:autoSpaceDN w:val="0"/>
        <w:spacing w:line="560" w:lineRule="exact"/>
        <w:ind w:firstLineChars="200" w:firstLine="640"/>
        <w:rPr>
          <w:rFonts w:eastAsia="方正仿宋_GBK"/>
          <w:sz w:val="32"/>
          <w:szCs w:val="32"/>
          <w:shd w:val="clear" w:color="auto" w:fill="FFFFFF"/>
        </w:rPr>
      </w:pPr>
      <w:r>
        <w:rPr>
          <w:rFonts w:eastAsia="方正仿宋_GBK"/>
          <w:sz w:val="32"/>
          <w:szCs w:val="32"/>
          <w:shd w:val="clear" w:color="auto" w:fill="FFFFFF"/>
        </w:rPr>
        <w:t>请考生于2025年5月</w:t>
      </w:r>
      <w:r>
        <w:rPr>
          <w:rFonts w:eastAsia="方正仿宋_GBK" w:hint="eastAsia"/>
          <w:sz w:val="32"/>
          <w:szCs w:val="32"/>
          <w:shd w:val="clear" w:color="auto" w:fill="FFFFFF"/>
        </w:rPr>
        <w:t>2</w:t>
      </w:r>
      <w:r>
        <w:rPr>
          <w:rFonts w:eastAsia="方正仿宋_GBK"/>
          <w:sz w:val="32"/>
          <w:szCs w:val="32"/>
          <w:shd w:val="clear" w:color="auto" w:fill="FFFFFF"/>
        </w:rPr>
        <w:t>7日9:3</w:t>
      </w:r>
      <w:r>
        <w:rPr>
          <w:rFonts w:eastAsia="方正仿宋_GBK" w:hint="eastAsia"/>
          <w:sz w:val="32"/>
          <w:szCs w:val="32"/>
          <w:shd w:val="clear" w:color="auto" w:fill="FFFFFF"/>
        </w:rPr>
        <w:t>0</w:t>
      </w:r>
      <w:r>
        <w:rPr>
          <w:rFonts w:eastAsia="方正仿宋_GBK"/>
          <w:sz w:val="32"/>
          <w:szCs w:val="32"/>
          <w:shd w:val="clear" w:color="auto" w:fill="FFFFFF"/>
        </w:rPr>
        <w:t>至1</w:t>
      </w:r>
      <w:r>
        <w:rPr>
          <w:rFonts w:eastAsia="方正仿宋_GBK" w:hint="eastAsia"/>
          <w:sz w:val="32"/>
          <w:szCs w:val="32"/>
          <w:shd w:val="clear" w:color="auto" w:fill="FFFFFF"/>
        </w:rPr>
        <w:t>0</w:t>
      </w:r>
      <w:r>
        <w:rPr>
          <w:rFonts w:eastAsia="方正仿宋_GBK"/>
          <w:sz w:val="32"/>
          <w:szCs w:val="32"/>
          <w:shd w:val="clear" w:color="auto" w:fill="FFFFFF"/>
        </w:rPr>
        <w:t>:0</w:t>
      </w:r>
      <w:r>
        <w:rPr>
          <w:rFonts w:eastAsia="方正仿宋_GBK" w:hint="eastAsia"/>
          <w:sz w:val="32"/>
          <w:szCs w:val="32"/>
          <w:shd w:val="clear" w:color="auto" w:fill="FFFFFF"/>
        </w:rPr>
        <w:t>0之间携带上述资格复审材料原件和一寸免冠证件照</w:t>
      </w:r>
      <w:r>
        <w:rPr>
          <w:rFonts w:eastAsia="方正仿宋_GBK"/>
          <w:sz w:val="32"/>
          <w:szCs w:val="32"/>
          <w:shd w:val="clear" w:color="auto" w:fill="FFFFFF"/>
        </w:rPr>
        <w:t>2</w:t>
      </w:r>
      <w:r>
        <w:rPr>
          <w:rFonts w:eastAsia="方正仿宋_GBK" w:hint="eastAsia"/>
          <w:sz w:val="32"/>
          <w:szCs w:val="32"/>
          <w:shd w:val="clear" w:color="auto" w:fill="FFFFFF"/>
        </w:rPr>
        <w:t>张（与网上报名时提供的照片一致）</w:t>
      </w:r>
      <w:r>
        <w:rPr>
          <w:rFonts w:eastAsia="方正仿宋_GBK"/>
          <w:sz w:val="32"/>
          <w:szCs w:val="32"/>
          <w:shd w:val="clear" w:color="auto" w:fill="FFFFFF"/>
        </w:rPr>
        <w:t>，到指定地点进行现场资格复审。</w:t>
      </w:r>
    </w:p>
    <w:p>
      <w:pPr>
        <w:autoSpaceDN w:val="0"/>
        <w:spacing w:line="560" w:lineRule="exact"/>
        <w:ind w:firstLineChars="200" w:firstLine="640"/>
      </w:pPr>
      <w:r>
        <w:rPr>
          <w:rFonts w:eastAsia="方正仿宋_GBK"/>
          <w:sz w:val="32"/>
          <w:szCs w:val="32"/>
          <w:shd w:val="clear" w:color="auto" w:fill="FFFFFF"/>
        </w:rPr>
        <w:t>现场资格复审的地点为：</w:t>
      </w:r>
      <w:r>
        <w:rPr>
          <w:rFonts w:eastAsia="方正仿宋_GBK" w:hint="eastAsia"/>
          <w:sz w:val="32"/>
          <w:szCs w:val="32"/>
          <w:shd w:val="clear" w:color="auto" w:fill="FFFFFF"/>
        </w:rPr>
        <w:t>海关总署乌鲁木齐教育培训基地</w:t>
      </w:r>
      <w:r>
        <w:rPr>
          <w:rFonts w:eastAsia="方正仿宋_GBK"/>
          <w:sz w:val="32"/>
          <w:szCs w:val="32"/>
          <w:shd w:val="clear" w:color="auto" w:fill="FFFFFF"/>
        </w:rPr>
        <w:t>B</w:t>
      </w:r>
      <w:r>
        <w:rPr>
          <w:rFonts w:eastAsia="方正仿宋_GBK" w:hint="eastAsia"/>
          <w:sz w:val="32"/>
          <w:szCs w:val="32"/>
          <w:shd w:val="clear" w:color="auto" w:fill="FFFFFF"/>
        </w:rPr>
        <w:t>座三楼会议室（乌鲁木齐市经济开发区中亚南路</w:t>
      </w:r>
      <w:r>
        <w:rPr>
          <w:rFonts w:eastAsia="方正仿宋_GBK"/>
          <w:sz w:val="32"/>
          <w:szCs w:val="32"/>
          <w:shd w:val="clear" w:color="auto" w:fill="FFFFFF"/>
        </w:rPr>
        <w:t>89</w:t>
      </w:r>
      <w:r>
        <w:rPr>
          <w:rFonts w:eastAsia="方正仿宋_GBK" w:hint="eastAsia"/>
          <w:sz w:val="32"/>
          <w:szCs w:val="32"/>
          <w:shd w:val="clear" w:color="auto" w:fill="FFFFFF"/>
        </w:rPr>
        <w:t>号颐海大酒店）。</w:t>
      </w:r>
    </w:p>
    <w:p>
      <w:pPr>
        <w:spacing w:line="560" w:lineRule="exact"/>
        <w:ind w:firstLineChars="200" w:firstLine="640"/>
        <w:rPr>
          <w:rFonts w:ascii="方正黑体_GBK" w:eastAsia="方正黑体_GBK"/>
          <w:sz w:val="32"/>
          <w:szCs w:val="32"/>
          <w:shd w:val="clear" w:color="auto" w:fill="FFFFFF"/>
        </w:rPr>
      </w:pPr>
      <w:r>
        <w:rPr>
          <w:rFonts w:ascii="方正黑体_GBK" w:eastAsia="方正黑体_GBK" w:hint="eastAsia"/>
          <w:sz w:val="32"/>
          <w:szCs w:val="32"/>
          <w:shd w:val="clear" w:color="auto" w:fill="FFFFFF"/>
        </w:rPr>
        <w:t>六、专业能力测试</w:t>
      </w:r>
    </w:p>
    <w:p>
      <w:pPr>
        <w:shd w:val="solid" w:color="FFFFFF" w:fill="auto"/>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报考注明“在面试阶段组织专业能力测试”职位的人员，</w:t>
      </w:r>
      <w:r>
        <w:rPr>
          <w:rFonts w:eastAsia="方正仿宋_GBK"/>
          <w:sz w:val="32"/>
          <w:szCs w:val="32"/>
          <w:shd w:val="clear" w:color="auto" w:fill="FFFFFF"/>
        </w:rPr>
        <w:t>请</w:t>
      </w:r>
      <w:r>
        <w:rPr>
          <w:rFonts w:eastAsia="方正仿宋_GBK" w:hint="eastAsia"/>
          <w:sz w:val="32"/>
          <w:szCs w:val="32"/>
          <w:shd w:val="clear" w:color="auto" w:fill="FFFFFF"/>
        </w:rPr>
        <w:t>提前做好专业能力测试准备，专业能力测试成绩占综合成绩</w:t>
      </w:r>
      <w:r>
        <w:rPr>
          <w:rFonts w:eastAsia="方正仿宋_GBK"/>
          <w:sz w:val="32"/>
          <w:szCs w:val="32"/>
          <w:shd w:val="clear" w:color="auto" w:fill="FFFFFF"/>
        </w:rPr>
        <w:t>的</w:t>
      </w:r>
      <w:r>
        <w:rPr>
          <w:rFonts w:eastAsia="方正仿宋_GBK" w:hint="eastAsia"/>
          <w:sz w:val="32"/>
          <w:szCs w:val="32"/>
          <w:shd w:val="clear" w:color="auto" w:fill="FFFFFF"/>
        </w:rPr>
        <w:t>10%</w:t>
      </w:r>
      <w:r>
        <w:rPr>
          <w:rFonts w:eastAsia="方正仿宋_GBK"/>
          <w:sz w:val="32"/>
          <w:szCs w:val="32"/>
          <w:shd w:val="clear" w:color="auto" w:fill="FFFFFF"/>
        </w:rPr>
        <w:t>。</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（一）</w:t>
      </w:r>
      <w:r>
        <w:rPr>
          <w:rFonts w:eastAsia="方正楷体_GBK"/>
          <w:sz w:val="32"/>
          <w:szCs w:val="32"/>
          <w:shd w:val="clear" w:color="auto" w:fill="FFFFFF"/>
        </w:rPr>
        <w:t>测试内容</w:t>
      </w:r>
    </w:p>
    <w:p>
      <w:pPr>
        <w:pStyle w:val="53"/>
        <w:spacing w:line="560" w:lineRule="exact"/>
        <w:ind w:firstLineChars="200" w:firstLine="640"/>
        <w:jc w:val="both"/>
        <w:rPr>
          <w:rFonts w:ascii="Times New Roman" w:eastAsia="方正仿宋_GBK" w:hAnsi="Times New Roman"/>
          <w:color w:val="000000"/>
          <w:sz w:val="32"/>
          <w:szCs w:val="32"/>
        </w:rPr>
      </w:pPr>
      <w:r>
        <w:rPr>
          <w:rFonts w:ascii="Times New Roman" w:eastAsia="方正仿宋_GBK" w:hAnsi="Times New Roman"/>
          <w:color w:val="000000"/>
          <w:sz w:val="32"/>
          <w:szCs w:val="32"/>
        </w:rPr>
        <w:t>对于</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电子信息化类</w:t>
      </w:r>
      <w:r>
        <w:rPr>
          <w:rFonts w:ascii="Times New Roman" w:eastAsia="方正仿宋_GBK" w:hAnsi="Times New Roman" w:hint="eastAsia"/>
          <w:color w:val="000000"/>
          <w:sz w:val="32"/>
          <w:szCs w:val="32"/>
        </w:rPr>
        <w:t>”相关职位，主要测试计算机科学与技术、软件工程、网络工程、信息安全基础理论知识、信息管理与信息系统等内容</w:t>
      </w:r>
      <w:r>
        <w:rPr>
          <w:rFonts w:ascii="Times New Roman" w:eastAsia="方正仿宋_GBK" w:hAnsi="Times New Roman"/>
          <w:color w:val="000000"/>
          <w:sz w:val="32"/>
          <w:szCs w:val="32"/>
        </w:rPr>
        <w:t>。</w:t>
      </w:r>
    </w:p>
    <w:p>
      <w:pPr>
        <w:pStyle w:val="54"/>
        <w:spacing w:line="560" w:lineRule="exact"/>
        <w:ind w:firstLineChars="200" w:firstLine="640"/>
        <w:jc w:val="both"/>
        <w:rPr>
          <w:rFonts w:ascii="Times New Roman" w:eastAsia="方正仿宋_GBK" w:hAnsi="Times New Roman"/>
          <w:color w:val="000000"/>
          <w:sz w:val="32"/>
          <w:szCs w:val="32"/>
        </w:rPr>
      </w:pPr>
      <w:r>
        <w:rPr>
          <w:rFonts w:ascii="Times New Roman" w:eastAsia="方正仿宋_GBK" w:hAnsi="Times New Roman"/>
          <w:color w:val="000000"/>
          <w:sz w:val="32"/>
          <w:szCs w:val="32"/>
        </w:rPr>
        <w:t>对于</w:t>
      </w:r>
      <w:r>
        <w:rPr>
          <w:rFonts w:ascii="Times New Roman" w:eastAsia="方正仿宋_GBK" w:hAnsi="Times New Roman" w:hint="eastAsia"/>
          <w:color w:val="000000"/>
          <w:sz w:val="32"/>
          <w:szCs w:val="32"/>
        </w:rPr>
        <w:t>“统计分析应用类”相关职位，主要测试应用数学、概率论与数理统计、大数据管理与应用、统计学、信息管理与信息系统及总体国家安全观等内容。</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w:t>
      </w:r>
      <w:r>
        <w:rPr>
          <w:rFonts w:eastAsia="方正楷体_GBK"/>
          <w:sz w:val="32"/>
          <w:szCs w:val="32"/>
          <w:shd w:val="clear" w:color="auto" w:fill="FFFFFF"/>
        </w:rPr>
        <w:t>二</w:t>
      </w:r>
      <w:r>
        <w:rPr>
          <w:rFonts w:eastAsia="方正楷体_GBK" w:hint="eastAsia"/>
          <w:sz w:val="32"/>
          <w:szCs w:val="32"/>
          <w:shd w:val="clear" w:color="auto" w:fill="FFFFFF"/>
        </w:rPr>
        <w:t>）</w:t>
      </w:r>
      <w:r>
        <w:rPr>
          <w:rFonts w:eastAsia="方正楷体_GBK"/>
          <w:sz w:val="32"/>
          <w:szCs w:val="32"/>
          <w:shd w:val="clear" w:color="auto" w:fill="FFFFFF"/>
        </w:rPr>
        <w:t>测试时间</w:t>
      </w:r>
    </w:p>
    <w:p>
      <w:pPr>
        <w:shd w:val="solid" w:color="FFFFFF" w:fill="auto"/>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专业能力测试于</w:t>
      </w:r>
      <w:r>
        <w:rPr>
          <w:rFonts w:eastAsia="方正仿宋_GBK"/>
          <w:sz w:val="32"/>
          <w:szCs w:val="32"/>
          <w:shd w:val="clear" w:color="auto" w:fill="FFFFFF"/>
        </w:rPr>
        <w:t>2025年5月</w:t>
      </w:r>
      <w:r>
        <w:rPr>
          <w:rFonts w:eastAsia="方正仿宋_GBK" w:hint="eastAsia"/>
          <w:sz w:val="32"/>
          <w:szCs w:val="32"/>
          <w:shd w:val="clear" w:color="auto" w:fill="FFFFFF"/>
        </w:rPr>
        <w:t>2</w:t>
      </w:r>
      <w:r>
        <w:rPr>
          <w:rFonts w:eastAsia="方正仿宋_GBK"/>
          <w:sz w:val="32"/>
          <w:szCs w:val="32"/>
          <w:shd w:val="clear" w:color="auto" w:fill="FFFFFF"/>
        </w:rPr>
        <w:t>7</w:t>
      </w:r>
      <w:r>
        <w:rPr>
          <w:rFonts w:eastAsia="方正仿宋_GBK" w:hint="eastAsia"/>
          <w:sz w:val="32"/>
          <w:szCs w:val="32"/>
          <w:shd w:val="clear" w:color="auto" w:fill="FFFFFF"/>
        </w:rPr>
        <w:t>日</w:t>
      </w:r>
      <w:r>
        <w:rPr>
          <w:rFonts w:eastAsia="方正仿宋_GBK"/>
          <w:sz w:val="32"/>
          <w:szCs w:val="32"/>
          <w:shd w:val="clear" w:color="auto" w:fill="FFFFFF"/>
        </w:rPr>
        <w:t>14:30开始，</w:t>
      </w:r>
      <w:r>
        <w:rPr>
          <w:rFonts w:eastAsia="方正仿宋_GBK" w:hint="eastAsia"/>
          <w:sz w:val="32"/>
          <w:szCs w:val="32"/>
          <w:shd w:val="clear" w:color="auto" w:fill="FFFFFF"/>
        </w:rPr>
        <w:t>参加</w:t>
      </w:r>
      <w:r>
        <w:rPr>
          <w:rFonts w:eastAsia="方正仿宋_GBK"/>
          <w:sz w:val="32"/>
          <w:szCs w:val="32"/>
          <w:shd w:val="clear" w:color="auto" w:fill="FFFFFF"/>
        </w:rPr>
        <w:t>专业能力测试的</w:t>
      </w:r>
      <w:r>
        <w:rPr>
          <w:rFonts w:eastAsia="方正仿宋_GBK" w:hint="eastAsia"/>
          <w:sz w:val="32"/>
          <w:szCs w:val="32"/>
          <w:shd w:val="clear" w:color="auto" w:fill="FFFFFF"/>
        </w:rPr>
        <w:t>全体</w:t>
      </w:r>
      <w:r>
        <w:rPr>
          <w:rFonts w:eastAsia="方正仿宋_GBK"/>
          <w:sz w:val="32"/>
          <w:szCs w:val="32"/>
          <w:shd w:val="clear" w:color="auto" w:fill="FFFFFF"/>
        </w:rPr>
        <w:t>考生</w:t>
      </w:r>
      <w:r>
        <w:rPr>
          <w:rFonts w:eastAsia="方正仿宋_GBK" w:hint="eastAsia"/>
          <w:sz w:val="32"/>
          <w:szCs w:val="32"/>
          <w:shd w:val="clear" w:color="auto" w:fill="FFFFFF"/>
        </w:rPr>
        <w:t>务必</w:t>
      </w:r>
      <w:r>
        <w:rPr>
          <w:rFonts w:eastAsia="方正仿宋_GBK"/>
          <w:sz w:val="32"/>
          <w:szCs w:val="32"/>
          <w:shd w:val="clear" w:color="auto" w:fill="FFFFFF"/>
        </w:rPr>
        <w:t>于当天下</w:t>
      </w:r>
      <w:r>
        <w:rPr>
          <w:rFonts w:eastAsia="方正仿宋_GBK" w:hint="eastAsia"/>
          <w:sz w:val="32"/>
          <w:szCs w:val="32"/>
          <w:shd w:val="clear" w:color="auto" w:fill="FFFFFF"/>
        </w:rPr>
        <w:t>午</w:t>
      </w:r>
      <w:r>
        <w:rPr>
          <w:rFonts w:eastAsia="方正仿宋_GBK"/>
          <w:sz w:val="32"/>
          <w:szCs w:val="32"/>
          <w:shd w:val="clear" w:color="auto" w:fill="FFFFFF"/>
        </w:rPr>
        <w:t>14:00</w:t>
      </w:r>
      <w:r>
        <w:rPr>
          <w:rFonts w:eastAsia="方正仿宋_GBK" w:hint="eastAsia"/>
          <w:sz w:val="32"/>
          <w:szCs w:val="32"/>
          <w:shd w:val="clear" w:color="auto" w:fill="FFFFFF"/>
        </w:rPr>
        <w:t>前报到完毕</w:t>
      </w:r>
      <w:r>
        <w:rPr>
          <w:rFonts w:eastAsia="方正仿宋_GBK"/>
          <w:sz w:val="32"/>
          <w:szCs w:val="32"/>
          <w:shd w:val="clear" w:color="auto" w:fill="FFFFFF"/>
        </w:rPr>
        <w:t>，</w:t>
      </w:r>
      <w:r>
        <w:rPr>
          <w:rFonts w:eastAsia="方正仿宋_GBK" w:hint="eastAsia"/>
          <w:sz w:val="32"/>
          <w:szCs w:val="32"/>
          <w:shd w:val="clear" w:color="auto" w:fill="FFFFFF"/>
        </w:rPr>
        <w:t>截至</w:t>
      </w:r>
      <w:r>
        <w:rPr>
          <w:rFonts w:eastAsia="方正仿宋_GBK"/>
          <w:sz w:val="32"/>
          <w:szCs w:val="32"/>
          <w:shd w:val="clear" w:color="auto" w:fill="FFFFFF"/>
        </w:rPr>
        <w:t>当天下</w:t>
      </w:r>
      <w:r>
        <w:rPr>
          <w:rFonts w:eastAsia="方正仿宋_GBK" w:hint="eastAsia"/>
          <w:sz w:val="32"/>
          <w:szCs w:val="32"/>
          <w:shd w:val="clear" w:color="auto" w:fill="FFFFFF"/>
        </w:rPr>
        <w:t>午</w:t>
      </w:r>
      <w:r>
        <w:rPr>
          <w:rFonts w:eastAsia="方正仿宋_GBK"/>
          <w:sz w:val="32"/>
          <w:szCs w:val="32"/>
          <w:shd w:val="clear" w:color="auto" w:fill="FFFFFF"/>
        </w:rPr>
        <w:t>14:15</w:t>
      </w:r>
      <w:r>
        <w:rPr>
          <w:rFonts w:eastAsia="方正仿宋_GBK" w:hint="eastAsia"/>
          <w:sz w:val="32"/>
          <w:szCs w:val="32"/>
          <w:shd w:val="clear" w:color="auto" w:fill="FFFFFF"/>
        </w:rPr>
        <w:t>没有进入</w:t>
      </w:r>
      <w:r>
        <w:rPr>
          <w:rFonts w:eastAsia="方正仿宋_GBK"/>
          <w:sz w:val="32"/>
          <w:szCs w:val="32"/>
          <w:shd w:val="clear" w:color="auto" w:fill="FFFFFF"/>
        </w:rPr>
        <w:t>考试</w:t>
      </w:r>
      <w:r>
        <w:rPr>
          <w:rFonts w:eastAsia="方正仿宋_GBK" w:hint="eastAsia"/>
          <w:sz w:val="32"/>
          <w:szCs w:val="32"/>
          <w:shd w:val="clear" w:color="auto" w:fill="FFFFFF"/>
        </w:rPr>
        <w:t>室的考生，</w:t>
      </w:r>
      <w:r>
        <w:rPr>
          <w:rFonts w:eastAsia="方正仿宋_GBK"/>
          <w:sz w:val="32"/>
          <w:szCs w:val="32"/>
          <w:shd w:val="clear" w:color="auto" w:fill="FFFFFF"/>
        </w:rPr>
        <w:t>专业能力测试成绩按照0分计算，</w:t>
      </w:r>
      <w:r>
        <w:rPr>
          <w:rFonts w:eastAsia="方正仿宋_GBK" w:hint="eastAsia"/>
          <w:sz w:val="32"/>
          <w:szCs w:val="32"/>
          <w:shd w:val="clear" w:color="auto" w:fill="FFFFFF"/>
        </w:rPr>
        <w:t>取消</w:t>
      </w:r>
      <w:r>
        <w:rPr>
          <w:rFonts w:eastAsia="方正仿宋_GBK"/>
          <w:sz w:val="32"/>
          <w:szCs w:val="32"/>
          <w:shd w:val="clear" w:color="auto" w:fill="FFFFFF"/>
        </w:rPr>
        <w:t>专业能力测试和面试</w:t>
      </w:r>
      <w:r>
        <w:rPr>
          <w:rFonts w:eastAsia="方正仿宋_GBK" w:hint="eastAsia"/>
          <w:sz w:val="32"/>
          <w:szCs w:val="32"/>
          <w:shd w:val="clear" w:color="auto" w:fill="FFFFFF"/>
        </w:rPr>
        <w:t>资格</w:t>
      </w:r>
      <w:r>
        <w:rPr>
          <w:rFonts w:eastAsia="方正仿宋_GBK"/>
          <w:sz w:val="32"/>
          <w:szCs w:val="32"/>
          <w:shd w:val="clear" w:color="auto" w:fill="FFFFFF"/>
        </w:rPr>
        <w:t>。</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w:t>
      </w:r>
      <w:r>
        <w:rPr>
          <w:rFonts w:eastAsia="方正楷体_GBK"/>
          <w:sz w:val="32"/>
          <w:szCs w:val="32"/>
          <w:shd w:val="clear" w:color="auto" w:fill="FFFFFF"/>
        </w:rPr>
        <w:t>三</w:t>
      </w:r>
      <w:r>
        <w:rPr>
          <w:rFonts w:eastAsia="方正楷体_GBK" w:hint="eastAsia"/>
          <w:sz w:val="32"/>
          <w:szCs w:val="32"/>
          <w:shd w:val="clear" w:color="auto" w:fill="FFFFFF"/>
        </w:rPr>
        <w:t>）</w:t>
      </w:r>
      <w:r>
        <w:rPr>
          <w:rFonts w:eastAsia="方正楷体_GBK"/>
          <w:sz w:val="32"/>
          <w:szCs w:val="32"/>
          <w:shd w:val="clear" w:color="auto" w:fill="FFFFFF"/>
        </w:rPr>
        <w:t>测试</w:t>
      </w:r>
      <w:r>
        <w:rPr>
          <w:rFonts w:eastAsia="方正楷体_GBK" w:hint="eastAsia"/>
          <w:sz w:val="32"/>
          <w:szCs w:val="32"/>
          <w:shd w:val="clear" w:color="auto" w:fill="FFFFFF"/>
        </w:rPr>
        <w:t>报到地点</w:t>
      </w:r>
    </w:p>
    <w:p>
      <w:pPr>
        <w:shd w:val="solid" w:color="FFFFFF" w:fill="auto"/>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海关总署乌鲁木齐教育培训基地</w:t>
      </w:r>
      <w:r>
        <w:rPr>
          <w:rFonts w:eastAsia="方正仿宋_GBK"/>
          <w:sz w:val="32"/>
          <w:szCs w:val="32"/>
          <w:shd w:val="clear" w:color="auto" w:fill="FFFFFF"/>
        </w:rPr>
        <w:t>B</w:t>
      </w:r>
      <w:r>
        <w:rPr>
          <w:rFonts w:eastAsia="方正仿宋_GBK" w:hint="eastAsia"/>
          <w:sz w:val="32"/>
          <w:szCs w:val="32"/>
          <w:shd w:val="clear" w:color="auto" w:fill="FFFFFF"/>
        </w:rPr>
        <w:t>座三楼会议室，地址：乌鲁木齐市经济开发区中亚南路</w:t>
      </w:r>
      <w:r>
        <w:rPr>
          <w:rFonts w:eastAsia="方正仿宋_GBK"/>
          <w:sz w:val="32"/>
          <w:szCs w:val="32"/>
          <w:shd w:val="clear" w:color="auto" w:fill="FFFFFF"/>
        </w:rPr>
        <w:t>89</w:t>
      </w:r>
      <w:r>
        <w:rPr>
          <w:rFonts w:eastAsia="方正仿宋_GBK" w:hint="eastAsia"/>
          <w:sz w:val="32"/>
          <w:szCs w:val="32"/>
          <w:shd w:val="clear" w:color="auto" w:fill="FFFFFF"/>
        </w:rPr>
        <w:t>号颐海大酒店。</w:t>
      </w:r>
    </w:p>
    <w:p>
      <w:pPr>
        <w:shd w:val="solid" w:color="FFFFFF" w:fill="auto"/>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考生可乘坐</w:t>
      </w:r>
      <w:r>
        <w:rPr>
          <w:rFonts w:eastAsia="方正仿宋_GBK"/>
          <w:sz w:val="32"/>
          <w:szCs w:val="32"/>
          <w:shd w:val="clear" w:color="auto" w:fill="FFFFFF"/>
        </w:rPr>
        <w:t>BRT4</w:t>
      </w:r>
      <w:r>
        <w:rPr>
          <w:rFonts w:eastAsia="方正仿宋_GBK" w:hint="eastAsia"/>
          <w:sz w:val="32"/>
          <w:szCs w:val="32"/>
          <w:shd w:val="clear" w:color="auto" w:fill="FFFFFF"/>
        </w:rPr>
        <w:t>号线到“卫星路”站下车，或乘坐公交车</w:t>
      </w:r>
      <w:r>
        <w:rPr>
          <w:rFonts w:eastAsia="方正仿宋_GBK"/>
          <w:sz w:val="32"/>
          <w:szCs w:val="32"/>
          <w:shd w:val="clear" w:color="auto" w:fill="FFFFFF"/>
        </w:rPr>
        <w:t>18</w:t>
      </w:r>
      <w:r>
        <w:rPr>
          <w:rFonts w:eastAsia="方正仿宋_GBK" w:hint="eastAsia"/>
          <w:sz w:val="32"/>
          <w:szCs w:val="32"/>
          <w:shd w:val="clear" w:color="auto" w:fill="FFFFFF"/>
        </w:rPr>
        <w:t>、</w:t>
      </w:r>
      <w:r>
        <w:rPr>
          <w:rFonts w:eastAsia="方正仿宋_GBK"/>
          <w:sz w:val="32"/>
          <w:szCs w:val="32"/>
          <w:shd w:val="clear" w:color="auto" w:fill="FFFFFF"/>
        </w:rPr>
        <w:t>68</w:t>
      </w:r>
      <w:r>
        <w:rPr>
          <w:rFonts w:eastAsia="方正仿宋_GBK" w:hint="eastAsia"/>
          <w:sz w:val="32"/>
          <w:szCs w:val="32"/>
          <w:shd w:val="clear" w:color="auto" w:fill="FFFFFF"/>
        </w:rPr>
        <w:t>、</w:t>
      </w:r>
      <w:r>
        <w:rPr>
          <w:rFonts w:eastAsia="方正仿宋_GBK"/>
          <w:sz w:val="32"/>
          <w:szCs w:val="32"/>
          <w:shd w:val="clear" w:color="auto" w:fill="FFFFFF"/>
        </w:rPr>
        <w:t>98</w:t>
      </w:r>
      <w:r>
        <w:rPr>
          <w:rFonts w:eastAsia="方正仿宋_GBK" w:hint="eastAsia"/>
          <w:sz w:val="32"/>
          <w:szCs w:val="32"/>
          <w:shd w:val="clear" w:color="auto" w:fill="FFFFFF"/>
        </w:rPr>
        <w:t>、</w:t>
      </w:r>
      <w:r>
        <w:rPr>
          <w:rFonts w:eastAsia="方正仿宋_GBK"/>
          <w:sz w:val="32"/>
          <w:szCs w:val="32"/>
          <w:shd w:val="clear" w:color="auto" w:fill="FFFFFF"/>
        </w:rPr>
        <w:t>304</w:t>
      </w:r>
      <w:r>
        <w:rPr>
          <w:rFonts w:eastAsia="方正仿宋_GBK" w:hint="eastAsia"/>
          <w:sz w:val="32"/>
          <w:szCs w:val="32"/>
          <w:shd w:val="clear" w:color="auto" w:fill="FFFFFF"/>
        </w:rPr>
        <w:t>路到“卫星广场”站下车即可。</w:t>
      </w:r>
    </w:p>
    <w:p>
      <w:pPr>
        <w:shd w:val="solid" w:color="FFFFFF" w:fill="auto"/>
        <w:autoSpaceDN w:val="0"/>
        <w:spacing w:line="560" w:lineRule="exact"/>
        <w:ind w:firstLineChars="200" w:firstLine="640"/>
        <w:rPr>
          <w:rFonts w:ascii="方正黑体_GBK" w:eastAsia="方正黑体_GBK"/>
          <w:sz w:val="32"/>
          <w:szCs w:val="32"/>
          <w:shd w:val="clear" w:color="auto" w:fill="FFFFFF"/>
        </w:rPr>
      </w:pPr>
      <w:r>
        <w:rPr>
          <w:rFonts w:ascii="方正黑体_GBK" w:eastAsia="方正黑体_GBK" w:hint="eastAsia"/>
          <w:sz w:val="32"/>
          <w:szCs w:val="32"/>
          <w:shd w:val="clear" w:color="auto" w:fill="FFFFFF"/>
        </w:rPr>
        <w:t>七、面试安排</w:t>
      </w:r>
    </w:p>
    <w:p>
      <w:pPr>
        <w:shd w:val="solid" w:color="FFFFFF" w:fill="auto"/>
        <w:autoSpaceDN w:val="0"/>
        <w:spacing w:line="560" w:lineRule="exact"/>
        <w:ind w:firstLineChars="200" w:firstLine="640"/>
        <w:rPr>
          <w:rFonts w:eastAsia="方正仿宋_GBK"/>
          <w:sz w:val="32"/>
          <w:szCs w:val="32"/>
          <w:shd w:val="clear" w:color="auto" w:fill="FFFFFF"/>
        </w:rPr>
      </w:pPr>
      <w:r>
        <w:rPr>
          <w:rFonts w:eastAsia="方正仿宋_GBK"/>
          <w:sz w:val="32"/>
          <w:szCs w:val="32"/>
          <w:shd w:val="clear" w:color="auto" w:fill="FFFFFF"/>
        </w:rPr>
        <w:t>面试将采取现场面试方式进行，面试形式为结构化小组面试。</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（一）面试时间</w:t>
      </w:r>
    </w:p>
    <w:p>
      <w:pPr>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面试</w:t>
      </w:r>
      <w:r>
        <w:rPr>
          <w:rFonts w:eastAsia="方正仿宋_GBK"/>
          <w:sz w:val="32"/>
          <w:szCs w:val="32"/>
          <w:shd w:val="clear" w:color="auto" w:fill="FFFFFF"/>
        </w:rPr>
        <w:t>时间为2025年5</w:t>
      </w:r>
      <w:r>
        <w:rPr>
          <w:rFonts w:eastAsia="方正仿宋_GBK" w:hint="eastAsia"/>
          <w:sz w:val="32"/>
          <w:szCs w:val="32"/>
          <w:shd w:val="clear" w:color="auto" w:fill="FFFFFF"/>
        </w:rPr>
        <w:t>月2</w:t>
      </w:r>
      <w:r>
        <w:rPr>
          <w:rFonts w:eastAsia="方正仿宋_GBK"/>
          <w:sz w:val="32"/>
          <w:szCs w:val="32"/>
          <w:shd w:val="clear" w:color="auto" w:fill="FFFFFF"/>
        </w:rPr>
        <w:t>8</w:t>
      </w:r>
      <w:r>
        <w:rPr>
          <w:rFonts w:eastAsia="方正仿宋_GBK" w:hint="eastAsia"/>
          <w:sz w:val="32"/>
          <w:szCs w:val="32"/>
          <w:shd w:val="clear" w:color="auto" w:fill="FFFFFF"/>
        </w:rPr>
        <w:t>日</w:t>
      </w:r>
      <w:r>
        <w:rPr>
          <w:rFonts w:eastAsia="方正仿宋_GBK"/>
          <w:sz w:val="32"/>
          <w:szCs w:val="32"/>
          <w:shd w:val="clear" w:color="auto" w:fill="FFFFFF"/>
        </w:rPr>
        <w:t>，</w:t>
      </w:r>
      <w:r>
        <w:rPr>
          <w:rFonts w:eastAsia="方正仿宋_GBK" w:hint="eastAsia"/>
          <w:sz w:val="32"/>
          <w:szCs w:val="32"/>
          <w:shd w:val="clear" w:color="auto" w:fill="FFFFFF"/>
        </w:rPr>
        <w:t>当日上午</w:t>
      </w:r>
      <w:r>
        <w:rPr>
          <w:rFonts w:eastAsia="方正仿宋_GBK"/>
          <w:sz w:val="32"/>
          <w:szCs w:val="32"/>
          <w:shd w:val="clear" w:color="auto" w:fill="FFFFFF"/>
        </w:rPr>
        <w:t>9:00正式</w:t>
      </w:r>
      <w:r>
        <w:rPr>
          <w:rFonts w:eastAsia="方正仿宋_GBK" w:hint="eastAsia"/>
          <w:sz w:val="32"/>
          <w:szCs w:val="32"/>
          <w:shd w:val="clear" w:color="auto" w:fill="FFFFFF"/>
        </w:rPr>
        <w:t>开始，</w:t>
      </w:r>
      <w:r>
        <w:rPr>
          <w:rFonts w:eastAsia="方正仿宋_GBK"/>
          <w:sz w:val="32"/>
          <w:szCs w:val="32"/>
          <w:shd w:val="clear" w:color="auto" w:fill="FFFFFF"/>
        </w:rPr>
        <w:t>请</w:t>
      </w:r>
      <w:r>
        <w:rPr>
          <w:rFonts w:eastAsia="方正仿宋_GBK" w:hint="eastAsia"/>
          <w:sz w:val="32"/>
          <w:szCs w:val="32"/>
          <w:shd w:val="clear" w:color="auto" w:fill="FFFFFF"/>
        </w:rPr>
        <w:t>参加面试的考生务必于上午</w:t>
      </w:r>
      <w:r>
        <w:rPr>
          <w:rFonts w:eastAsia="方正仿宋_GBK"/>
          <w:sz w:val="32"/>
          <w:szCs w:val="32"/>
          <w:shd w:val="clear" w:color="auto" w:fill="FFFFFF"/>
        </w:rPr>
        <w:t>8:</w:t>
      </w:r>
      <w:r>
        <w:rPr>
          <w:rFonts w:eastAsia="方正仿宋_GBK" w:hint="eastAsia"/>
          <w:sz w:val="32"/>
          <w:szCs w:val="32"/>
          <w:shd w:val="clear" w:color="auto" w:fill="FFFFFF"/>
        </w:rPr>
        <w:t>0</w:t>
      </w:r>
      <w:r>
        <w:rPr>
          <w:rFonts w:eastAsia="方正仿宋_GBK"/>
          <w:sz w:val="32"/>
          <w:szCs w:val="32"/>
          <w:shd w:val="clear" w:color="auto" w:fill="FFFFFF"/>
        </w:rPr>
        <w:t>0</w:t>
      </w:r>
      <w:r>
        <w:rPr>
          <w:rFonts w:eastAsia="方正仿宋_GBK" w:hint="eastAsia"/>
          <w:sz w:val="32"/>
          <w:szCs w:val="32"/>
          <w:shd w:val="clear" w:color="auto" w:fill="FFFFFF"/>
        </w:rPr>
        <w:t>前报到完毕。截至当</w:t>
      </w:r>
      <w:r>
        <w:rPr>
          <w:rFonts w:eastAsia="方正仿宋_GBK"/>
          <w:sz w:val="32"/>
          <w:szCs w:val="32"/>
          <w:shd w:val="clear" w:color="auto" w:fill="FFFFFF"/>
        </w:rPr>
        <w:t>天</w:t>
      </w:r>
      <w:r>
        <w:rPr>
          <w:rFonts w:eastAsia="方正仿宋_GBK" w:hint="eastAsia"/>
          <w:sz w:val="32"/>
          <w:szCs w:val="32"/>
          <w:shd w:val="clear" w:color="auto" w:fill="FFFFFF"/>
        </w:rPr>
        <w:t>上午8</w:t>
      </w:r>
      <w:r>
        <w:rPr>
          <w:rFonts w:eastAsia="方正仿宋_GBK"/>
          <w:sz w:val="32"/>
          <w:szCs w:val="32"/>
          <w:shd w:val="clear" w:color="auto" w:fill="FFFFFF"/>
        </w:rPr>
        <w:t>:</w:t>
      </w:r>
      <w:r>
        <w:rPr>
          <w:rFonts w:eastAsia="方正仿宋_GBK" w:hint="eastAsia"/>
          <w:sz w:val="32"/>
          <w:szCs w:val="32"/>
          <w:shd w:val="clear" w:color="auto" w:fill="FFFFFF"/>
        </w:rPr>
        <w:t>30没有进入候考室的考生，取消考试资格。</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（二）面试报到地点</w:t>
      </w:r>
    </w:p>
    <w:p>
      <w:pPr>
        <w:shd w:val="solid" w:color="FFFFFF" w:fill="auto"/>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海关总署乌鲁木齐教育培训基地</w:t>
      </w:r>
      <w:r>
        <w:rPr>
          <w:rFonts w:eastAsia="方正仿宋_GBK"/>
          <w:sz w:val="32"/>
          <w:szCs w:val="32"/>
          <w:shd w:val="clear" w:color="auto" w:fill="FFFFFF"/>
        </w:rPr>
        <w:t>B</w:t>
      </w:r>
      <w:r>
        <w:rPr>
          <w:rFonts w:eastAsia="方正仿宋_GBK" w:hint="eastAsia"/>
          <w:sz w:val="32"/>
          <w:szCs w:val="32"/>
          <w:shd w:val="clear" w:color="auto" w:fill="FFFFFF"/>
        </w:rPr>
        <w:t>座三楼会议室，地址：乌鲁木齐市经济开发区中亚南路</w:t>
      </w:r>
      <w:r>
        <w:rPr>
          <w:rFonts w:eastAsia="方正仿宋_GBK"/>
          <w:sz w:val="32"/>
          <w:szCs w:val="32"/>
          <w:shd w:val="clear" w:color="auto" w:fill="FFFFFF"/>
        </w:rPr>
        <w:t>89</w:t>
      </w:r>
      <w:r>
        <w:rPr>
          <w:rFonts w:eastAsia="方正仿宋_GBK" w:hint="eastAsia"/>
          <w:sz w:val="32"/>
          <w:szCs w:val="32"/>
          <w:shd w:val="clear" w:color="auto" w:fill="FFFFFF"/>
        </w:rPr>
        <w:t>号颐海大酒店。</w:t>
      </w:r>
    </w:p>
    <w:p>
      <w:pPr>
        <w:shd w:val="solid" w:color="FFFFFF" w:fill="auto"/>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考生可乘坐</w:t>
      </w:r>
      <w:r>
        <w:rPr>
          <w:rFonts w:eastAsia="方正仿宋_GBK"/>
          <w:sz w:val="32"/>
          <w:szCs w:val="32"/>
          <w:shd w:val="clear" w:color="auto" w:fill="FFFFFF"/>
        </w:rPr>
        <w:t>BRT4</w:t>
      </w:r>
      <w:r>
        <w:rPr>
          <w:rFonts w:eastAsia="方正仿宋_GBK" w:hint="eastAsia"/>
          <w:sz w:val="32"/>
          <w:szCs w:val="32"/>
          <w:shd w:val="clear" w:color="auto" w:fill="FFFFFF"/>
        </w:rPr>
        <w:t>号线“卫星路”站下车，或公交车</w:t>
      </w:r>
      <w:r>
        <w:rPr>
          <w:rFonts w:eastAsia="方正仿宋_GBK"/>
          <w:sz w:val="32"/>
          <w:szCs w:val="32"/>
          <w:shd w:val="clear" w:color="auto" w:fill="FFFFFF"/>
        </w:rPr>
        <w:t>18</w:t>
      </w:r>
      <w:r>
        <w:rPr>
          <w:rFonts w:eastAsia="方正仿宋_GBK" w:hint="eastAsia"/>
          <w:sz w:val="32"/>
          <w:szCs w:val="32"/>
          <w:shd w:val="clear" w:color="auto" w:fill="FFFFFF"/>
        </w:rPr>
        <w:t>、</w:t>
      </w:r>
      <w:r>
        <w:rPr>
          <w:rFonts w:eastAsia="方正仿宋_GBK"/>
          <w:sz w:val="32"/>
          <w:szCs w:val="32"/>
          <w:shd w:val="clear" w:color="auto" w:fill="FFFFFF"/>
        </w:rPr>
        <w:t>68</w:t>
      </w:r>
      <w:r>
        <w:rPr>
          <w:rFonts w:eastAsia="方正仿宋_GBK" w:hint="eastAsia"/>
          <w:sz w:val="32"/>
          <w:szCs w:val="32"/>
          <w:shd w:val="clear" w:color="auto" w:fill="FFFFFF"/>
        </w:rPr>
        <w:t>、</w:t>
      </w:r>
      <w:r>
        <w:rPr>
          <w:rFonts w:eastAsia="方正仿宋_GBK"/>
          <w:sz w:val="32"/>
          <w:szCs w:val="32"/>
          <w:shd w:val="clear" w:color="auto" w:fill="FFFFFF"/>
        </w:rPr>
        <w:t>98</w:t>
      </w:r>
      <w:r>
        <w:rPr>
          <w:rFonts w:eastAsia="方正仿宋_GBK" w:hint="eastAsia"/>
          <w:sz w:val="32"/>
          <w:szCs w:val="32"/>
          <w:shd w:val="clear" w:color="auto" w:fill="FFFFFF"/>
        </w:rPr>
        <w:t>、</w:t>
      </w:r>
      <w:r>
        <w:rPr>
          <w:rFonts w:eastAsia="方正仿宋_GBK"/>
          <w:sz w:val="32"/>
          <w:szCs w:val="32"/>
          <w:shd w:val="clear" w:color="auto" w:fill="FFFFFF"/>
        </w:rPr>
        <w:t>304</w:t>
      </w:r>
      <w:r>
        <w:rPr>
          <w:rFonts w:eastAsia="方正仿宋_GBK" w:hint="eastAsia"/>
          <w:sz w:val="32"/>
          <w:szCs w:val="32"/>
          <w:shd w:val="clear" w:color="auto" w:fill="FFFFFF"/>
        </w:rPr>
        <w:t>路到“卫星广场”站下车即可到达面试地点。</w:t>
      </w:r>
    </w:p>
    <w:p>
      <w:pPr>
        <w:shd w:val="solid" w:color="FFFFFF" w:fill="auto"/>
        <w:autoSpaceDN w:val="0"/>
        <w:spacing w:line="560" w:lineRule="exact"/>
        <w:ind w:firstLineChars="200" w:firstLine="640"/>
        <w:rPr>
          <w:rFonts w:ascii="方正黑体_GBK" w:eastAsia="方正黑体_GBK"/>
          <w:sz w:val="32"/>
          <w:szCs w:val="32"/>
          <w:shd w:val="clear" w:color="auto" w:fill="FFFFFF"/>
        </w:rPr>
      </w:pPr>
      <w:r>
        <w:rPr>
          <w:rFonts w:ascii="方正黑体_GBK" w:eastAsia="方正黑体_GBK" w:hint="eastAsia"/>
          <w:sz w:val="32"/>
          <w:szCs w:val="32"/>
          <w:shd w:val="clear" w:color="auto" w:fill="FFFFFF"/>
        </w:rPr>
        <w:t>八、体检和考察</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（一）综合成绩计算方式</w:t>
      </w:r>
    </w:p>
    <w:p>
      <w:pPr>
        <w:snapToGrid w:val="0"/>
        <w:spacing w:line="560" w:lineRule="exact"/>
        <w:ind w:firstLineChars="200" w:firstLine="640"/>
        <w:rPr>
          <w:rFonts w:eastAsia="方正仿宋_GBK"/>
          <w:sz w:val="32"/>
          <w:szCs w:val="32"/>
        </w:rPr>
      </w:pPr>
      <w:r>
        <w:rPr>
          <w:rFonts w:eastAsia="方正仿宋_GBK" w:hint="eastAsia"/>
          <w:sz w:val="32"/>
          <w:szCs w:val="32"/>
        </w:rPr>
        <w:t>综合成绩</w:t>
      </w:r>
      <w:r>
        <w:rPr>
          <w:rFonts w:eastAsia="方正仿宋_GBK"/>
          <w:sz w:val="32"/>
          <w:szCs w:val="32"/>
        </w:rPr>
        <w:t>（无专业能力测试）=</w:t>
      </w:r>
      <w:r>
        <w:rPr>
          <w:rFonts w:eastAsia="方正仿宋_GBK" w:hint="eastAsia"/>
          <w:sz w:val="32"/>
          <w:szCs w:val="32"/>
        </w:rPr>
        <w:t>（笔试总成绩÷</w:t>
      </w:r>
      <w:r>
        <w:rPr>
          <w:rFonts w:eastAsia="方正仿宋_GBK"/>
          <w:sz w:val="32"/>
          <w:szCs w:val="32"/>
        </w:rPr>
        <w:t>2</w:t>
      </w:r>
      <w:r>
        <w:rPr>
          <w:rFonts w:eastAsia="方正仿宋_GBK" w:hint="eastAsia"/>
          <w:sz w:val="32"/>
          <w:szCs w:val="32"/>
        </w:rPr>
        <w:t>）×</w:t>
      </w:r>
      <w:r>
        <w:rPr>
          <w:rFonts w:eastAsia="方正仿宋_GBK"/>
          <w:sz w:val="32"/>
          <w:szCs w:val="32"/>
        </w:rPr>
        <w:t xml:space="preserve">50% + </w:t>
      </w:r>
      <w:r>
        <w:rPr>
          <w:rFonts w:eastAsia="方正仿宋_GBK" w:hint="eastAsia"/>
          <w:sz w:val="32"/>
          <w:szCs w:val="32"/>
        </w:rPr>
        <w:t>面试成绩×</w:t>
      </w:r>
      <w:r>
        <w:rPr>
          <w:rFonts w:eastAsia="方正仿宋_GBK"/>
          <w:sz w:val="32"/>
          <w:szCs w:val="32"/>
        </w:rPr>
        <w:t>50% ；</w:t>
      </w:r>
    </w:p>
    <w:p>
      <w:pPr>
        <w:snapToGrid w:val="0"/>
        <w:spacing w:line="560" w:lineRule="exact"/>
        <w:ind w:firstLineChars="200" w:firstLine="640"/>
        <w:rPr>
          <w:rFonts w:eastAsia="方正仿宋_GBK"/>
          <w:sz w:val="32"/>
          <w:szCs w:val="32"/>
        </w:rPr>
      </w:pPr>
      <w:r>
        <w:rPr>
          <w:rFonts w:eastAsia="方正仿宋_GBK" w:hint="eastAsia"/>
          <w:sz w:val="32"/>
          <w:szCs w:val="32"/>
        </w:rPr>
        <w:t>综合成绩（有专业能力测试）=（笔试总成绩÷2）×50% + 面试成绩×40%+专业能力测试成绩×10%</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（二）体检和考察人选的确定</w:t>
      </w:r>
    </w:p>
    <w:p>
      <w:pPr>
        <w:autoSpaceDN w:val="0"/>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参加面试人数与录用计划数比例达到</w:t>
      </w:r>
      <w:r>
        <w:rPr>
          <w:rFonts w:eastAsia="方正仿宋_GBK"/>
          <w:sz w:val="32"/>
          <w:szCs w:val="32"/>
          <w:shd w:val="clear" w:color="auto" w:fill="FFFFFF"/>
        </w:rPr>
        <w:t>3:1</w:t>
      </w:r>
      <w:r>
        <w:rPr>
          <w:rFonts w:eastAsia="方正仿宋_GBK" w:hint="eastAsia"/>
          <w:sz w:val="32"/>
          <w:szCs w:val="32"/>
          <w:shd w:val="clear" w:color="auto" w:fill="FFFFFF"/>
        </w:rPr>
        <w:t>及以上的，面试后按综合成绩从高到低的顺序</w:t>
      </w:r>
      <w:r>
        <w:rPr>
          <w:rFonts w:eastAsia="方正仿宋_GBK"/>
          <w:sz w:val="32"/>
          <w:szCs w:val="32"/>
          <w:shd w:val="clear" w:color="auto" w:fill="FFFFFF"/>
        </w:rPr>
        <w:t>1:1</w:t>
      </w:r>
      <w:r>
        <w:rPr>
          <w:rFonts w:eastAsia="方正仿宋_GBK" w:hint="eastAsia"/>
          <w:sz w:val="32"/>
          <w:szCs w:val="32"/>
          <w:shd w:val="clear" w:color="auto" w:fill="FFFFFF"/>
        </w:rPr>
        <w:t>确定体检和考察人选；比例低于</w:t>
      </w:r>
      <w:r>
        <w:rPr>
          <w:rFonts w:eastAsia="方正仿宋_GBK"/>
          <w:sz w:val="32"/>
          <w:szCs w:val="32"/>
          <w:shd w:val="clear" w:color="auto" w:fill="FFFFFF"/>
        </w:rPr>
        <w:t>3:1</w:t>
      </w:r>
      <w:r>
        <w:rPr>
          <w:rFonts w:eastAsia="方正仿宋_GBK" w:hint="eastAsia"/>
          <w:sz w:val="32"/>
          <w:szCs w:val="32"/>
          <w:shd w:val="clear" w:color="auto" w:fill="FFFFFF"/>
        </w:rPr>
        <w:t>的，考生面试成绩应达到</w:t>
      </w:r>
      <w:r>
        <w:rPr>
          <w:rFonts w:eastAsia="方正仿宋_GBK"/>
          <w:sz w:val="32"/>
          <w:szCs w:val="32"/>
          <w:shd w:val="clear" w:color="auto" w:fill="FFFFFF"/>
        </w:rPr>
        <w:t>60</w:t>
      </w:r>
      <w:r>
        <w:rPr>
          <w:rFonts w:eastAsia="方正仿宋_GBK" w:hint="eastAsia"/>
          <w:sz w:val="32"/>
          <w:szCs w:val="32"/>
          <w:shd w:val="clear" w:color="auto" w:fill="FFFFFF"/>
        </w:rPr>
        <w:t>分，方可按综合成绩从高到低的顺序</w:t>
      </w:r>
      <w:r>
        <w:rPr>
          <w:rFonts w:eastAsia="方正仿宋_GBK"/>
          <w:sz w:val="32"/>
          <w:szCs w:val="32"/>
          <w:shd w:val="clear" w:color="auto" w:fill="FFFFFF"/>
        </w:rPr>
        <w:t>1:1</w:t>
      </w:r>
      <w:r>
        <w:rPr>
          <w:rFonts w:eastAsia="方正仿宋_GBK" w:hint="eastAsia"/>
          <w:sz w:val="32"/>
          <w:szCs w:val="32"/>
          <w:shd w:val="clear" w:color="auto" w:fill="FFFFFF"/>
        </w:rPr>
        <w:t>进入体检和考察。</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考生综合成绩相同的，按照公共科目笔试成绩从高到低的顺序确定参加体检及考察人选；公共科目笔试成绩仍然相同的，按照行政</w:t>
      </w:r>
      <w:r>
        <w:rPr>
          <w:rFonts w:eastAsia="方正仿宋_GBK"/>
          <w:sz w:val="32"/>
          <w:szCs w:val="32"/>
          <w:shd w:val="clear" w:color="auto" w:fill="FFFFFF"/>
        </w:rPr>
        <w:t>职业</w:t>
      </w:r>
      <w:r>
        <w:rPr>
          <w:rFonts w:eastAsia="方正仿宋_GBK" w:hint="eastAsia"/>
          <w:sz w:val="32"/>
          <w:szCs w:val="32"/>
          <w:shd w:val="clear" w:color="auto" w:fill="FFFFFF"/>
        </w:rPr>
        <w:t>能力测验成绩从高到低的顺序确定参加体检及考察人选。</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（三）体检</w:t>
      </w:r>
    </w:p>
    <w:p>
      <w:pPr>
        <w:shd w:val="solid" w:color="FFFFFF" w:fill="auto"/>
        <w:autoSpaceDN w:val="0"/>
        <w:spacing w:line="560" w:lineRule="exact"/>
        <w:ind w:firstLineChars="200" w:firstLine="640"/>
      </w:pPr>
      <w:r>
        <w:rPr>
          <w:rFonts w:eastAsia="方正仿宋_GBK" w:hint="eastAsia"/>
          <w:sz w:val="32"/>
          <w:szCs w:val="32"/>
          <w:shd w:val="clear" w:color="auto" w:fill="FFFFFF"/>
        </w:rPr>
        <w:t>体检于</w:t>
      </w:r>
      <w:r>
        <w:rPr>
          <w:rFonts w:eastAsia="方正仿宋_GBK"/>
          <w:sz w:val="32"/>
          <w:szCs w:val="32"/>
          <w:shd w:val="clear" w:color="auto" w:fill="FFFFFF"/>
        </w:rPr>
        <w:t>2025年5</w:t>
      </w:r>
      <w:r>
        <w:rPr>
          <w:rFonts w:eastAsia="方正仿宋_GBK" w:hint="eastAsia"/>
          <w:sz w:val="32"/>
          <w:szCs w:val="32"/>
          <w:shd w:val="clear" w:color="auto" w:fill="FFFFFF"/>
        </w:rPr>
        <w:t>月2</w:t>
      </w:r>
      <w:r>
        <w:rPr>
          <w:rFonts w:eastAsia="方正仿宋_GBK"/>
          <w:sz w:val="32"/>
          <w:szCs w:val="32"/>
          <w:shd w:val="clear" w:color="auto" w:fill="FFFFFF"/>
        </w:rPr>
        <w:t>9</w:t>
      </w:r>
      <w:r>
        <w:rPr>
          <w:rFonts w:eastAsia="方正仿宋_GBK" w:hint="eastAsia"/>
          <w:sz w:val="32"/>
          <w:szCs w:val="32"/>
          <w:shd w:val="clear" w:color="auto" w:fill="FFFFFF"/>
        </w:rPr>
        <w:t>日进行，请于当天上午</w:t>
      </w:r>
      <w:r>
        <w:rPr>
          <w:rFonts w:eastAsia="方正仿宋_GBK"/>
          <w:sz w:val="32"/>
          <w:szCs w:val="32"/>
          <w:shd w:val="clear" w:color="auto" w:fill="FFFFFF"/>
        </w:rPr>
        <w:t>9:00</w:t>
      </w:r>
      <w:r>
        <w:rPr>
          <w:rFonts w:eastAsia="方正仿宋_GBK" w:hint="eastAsia"/>
          <w:sz w:val="32"/>
          <w:szCs w:val="32"/>
          <w:shd w:val="clear" w:color="auto" w:fill="FFFFFF"/>
        </w:rPr>
        <w:t>之前</w:t>
      </w:r>
      <w:r>
        <w:rPr>
          <w:rFonts w:eastAsia="方正仿宋_GBK"/>
          <w:sz w:val="32"/>
          <w:szCs w:val="32"/>
          <w:shd w:val="clear" w:color="auto" w:fill="FFFFFF"/>
        </w:rPr>
        <w:t>自行前往</w:t>
      </w:r>
      <w:r>
        <w:rPr>
          <w:rFonts w:eastAsia="方正仿宋_GBK" w:hint="eastAsia"/>
          <w:sz w:val="32"/>
          <w:szCs w:val="32"/>
          <w:shd w:val="clear" w:color="auto" w:fill="FFFFFF"/>
        </w:rPr>
        <w:t>乌鲁木齐海关办公楼（北京南路</w:t>
      </w:r>
      <w:r>
        <w:rPr>
          <w:rFonts w:eastAsia="方正仿宋_GBK"/>
          <w:sz w:val="32"/>
          <w:szCs w:val="32"/>
          <w:shd w:val="clear" w:color="auto" w:fill="FFFFFF"/>
        </w:rPr>
        <w:t>295</w:t>
      </w:r>
      <w:r>
        <w:rPr>
          <w:rFonts w:eastAsia="方正仿宋_GBK" w:hint="eastAsia"/>
          <w:sz w:val="32"/>
          <w:szCs w:val="32"/>
          <w:shd w:val="clear" w:color="auto" w:fill="FFFFFF"/>
        </w:rPr>
        <w:t>号）二楼会议厅集合，届时统一前往</w:t>
      </w:r>
      <w:r>
        <w:rPr>
          <w:rFonts w:eastAsia="方正仿宋_GBK"/>
          <w:sz w:val="32"/>
          <w:szCs w:val="32"/>
          <w:shd w:val="clear" w:color="auto" w:fill="FFFFFF"/>
        </w:rPr>
        <w:t>体检地点。</w:t>
      </w:r>
      <w:r>
        <w:rPr>
          <w:rFonts w:eastAsia="方正仿宋_GBK" w:hint="eastAsia"/>
          <w:sz w:val="32"/>
          <w:szCs w:val="32"/>
          <w:shd w:val="clear" w:color="auto" w:fill="FFFFFF"/>
        </w:rPr>
        <w:t>请考生合理安排好行程，注意安全，体检费用由考生本人承担。</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sz w:val="32"/>
          <w:szCs w:val="32"/>
          <w:shd w:val="clear" w:color="auto" w:fill="FFFFFF"/>
        </w:rPr>
        <w:t>（四）心理素质测评</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仿宋_GBK"/>
          <w:sz w:val="32"/>
          <w:szCs w:val="32"/>
        </w:rPr>
        <w:t>心理素质测评定于体检后开展，具体安排另行通知。心理素质测评结果不计入综合成绩，作为本单位择优确定拟录用人员的重要参考。</w:t>
      </w:r>
    </w:p>
    <w:p>
      <w:pPr>
        <w:shd w:val="solid" w:color="FFFFFF" w:fill="auto"/>
        <w:autoSpaceDN w:val="0"/>
        <w:spacing w:line="560" w:lineRule="exact"/>
        <w:ind w:firstLineChars="200" w:firstLine="640"/>
        <w:rPr>
          <w:rFonts w:eastAsia="方正楷体_GBK"/>
          <w:sz w:val="32"/>
          <w:szCs w:val="32"/>
          <w:shd w:val="clear" w:color="auto" w:fill="FFFFFF"/>
        </w:rPr>
      </w:pPr>
      <w:r>
        <w:rPr>
          <w:rFonts w:eastAsia="方正楷体_GBK" w:hint="eastAsia"/>
          <w:sz w:val="32"/>
          <w:szCs w:val="32"/>
          <w:shd w:val="clear" w:color="auto" w:fill="FFFFFF"/>
        </w:rPr>
        <w:t>（</w:t>
      </w:r>
      <w:r>
        <w:rPr>
          <w:rFonts w:eastAsia="方正楷体_GBK"/>
          <w:sz w:val="32"/>
          <w:szCs w:val="32"/>
          <w:shd w:val="clear" w:color="auto" w:fill="FFFFFF"/>
        </w:rPr>
        <w:t>五</w:t>
      </w:r>
      <w:r>
        <w:rPr>
          <w:rFonts w:eastAsia="方正楷体_GBK" w:hint="eastAsia"/>
          <w:sz w:val="32"/>
          <w:szCs w:val="32"/>
          <w:shd w:val="clear" w:color="auto" w:fill="FFFFFF"/>
        </w:rPr>
        <w:t>）考察</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采取个别谈话、实地走访、严格审核人事档案、查询社会信用记录、同本人面谈等方</w:t>
      </w:r>
      <w:r>
        <w:rPr>
          <w:rFonts w:eastAsia="方正仿宋_GBK"/>
          <w:sz w:val="32"/>
          <w:szCs w:val="32"/>
          <w:shd w:val="clear" w:color="auto" w:fill="FFFFFF"/>
        </w:rPr>
        <w:t>式</w:t>
      </w:r>
      <w:r>
        <w:rPr>
          <w:rFonts w:eastAsia="方正仿宋_GBK" w:hint="eastAsia"/>
          <w:sz w:val="32"/>
          <w:szCs w:val="32"/>
          <w:shd w:val="clear" w:color="auto" w:fill="FFFFFF"/>
        </w:rPr>
        <w:t>进行。</w:t>
      </w:r>
    </w:p>
    <w:p>
      <w:pPr>
        <w:shd w:val="solid" w:color="FFFFFF" w:fill="auto"/>
        <w:autoSpaceDN w:val="0"/>
        <w:spacing w:line="560" w:lineRule="exact"/>
        <w:ind w:firstLineChars="200" w:firstLine="640"/>
        <w:rPr>
          <w:rFonts w:ascii="方正黑体_GBK" w:eastAsia="方正黑体_GBK"/>
          <w:sz w:val="32"/>
          <w:szCs w:val="32"/>
          <w:shd w:val="clear" w:color="auto" w:fill="FFFFFF"/>
        </w:rPr>
      </w:pPr>
      <w:r>
        <w:rPr>
          <w:rFonts w:ascii="方正黑体_GBK" w:eastAsia="方正黑体_GBK" w:hint="eastAsia"/>
          <w:sz w:val="32"/>
          <w:szCs w:val="32"/>
          <w:shd w:val="clear" w:color="auto" w:fill="FFFFFF"/>
        </w:rPr>
        <w:t>九、注意事项</w:t>
      </w:r>
    </w:p>
    <w:p>
      <w:pPr>
        <w:spacing w:line="560" w:lineRule="exact"/>
        <w:ind w:firstLineChars="200" w:firstLine="640"/>
        <w:rPr>
          <w:rFonts w:eastAsia="方正仿宋_GBK"/>
          <w:sz w:val="32"/>
          <w:szCs w:val="32"/>
          <w:shd w:val="clear" w:color="auto" w:fill="FFFFFF"/>
        </w:rPr>
      </w:pPr>
      <w:r>
        <w:rPr>
          <w:rFonts w:eastAsia="方正仿宋_GBK"/>
          <w:sz w:val="32"/>
          <w:szCs w:val="32"/>
          <w:shd w:val="clear" w:color="auto" w:fill="FFFFFF"/>
        </w:rPr>
        <w:t>（一）</w:t>
      </w:r>
      <w:r>
        <w:rPr>
          <w:rFonts w:eastAsia="方正仿宋_GBK" w:hint="eastAsia"/>
          <w:sz w:val="32"/>
          <w:szCs w:val="32"/>
          <w:shd w:val="clear" w:color="auto" w:fill="FFFFFF"/>
        </w:rPr>
        <w:t>请广大考生务必保持手机、座机、电子邮箱联系畅通，以便及时通知有关信息。如报名时提供的通讯方式有误或有变化，请及时将变动情况告知乌鲁木齐海关，未及时告知的自行承担相应后果。</w:t>
      </w:r>
    </w:p>
    <w:p>
      <w:pPr>
        <w:spacing w:line="560" w:lineRule="exact"/>
        <w:ind w:firstLineChars="200" w:firstLine="640"/>
        <w:rPr>
          <w:rFonts w:eastAsia="方正仿宋_GBK"/>
          <w:sz w:val="32"/>
          <w:szCs w:val="32"/>
          <w:shd w:val="clear" w:color="auto" w:fill="FFFFFF"/>
        </w:rPr>
      </w:pPr>
      <w:r>
        <w:rPr>
          <w:rFonts w:eastAsia="方正仿宋_GBK"/>
          <w:sz w:val="32"/>
          <w:szCs w:val="32"/>
          <w:shd w:val="clear" w:color="auto" w:fill="FFFFFF"/>
        </w:rPr>
        <w:t>（二）本次面试不出版也不指定考试辅导用书，不举办也不委托任何机构或者个人举办考试辅导培训班。请广大考生提高警惕，谨防上当受骗。</w:t>
      </w:r>
    </w:p>
    <w:p>
      <w:pPr>
        <w:spacing w:line="560" w:lineRule="exact"/>
        <w:ind w:firstLineChars="200" w:firstLine="624"/>
        <w:rPr>
          <w:rFonts w:eastAsia="方正仿宋_GBK"/>
          <w:sz w:val="32"/>
          <w:szCs w:val="32"/>
          <w:shd w:val="clear" w:color="auto" w:fill="FFFFFF"/>
        </w:rPr>
      </w:pPr>
      <w:r>
        <w:rPr>
          <w:rFonts w:eastAsia="方正仿宋_GBK"/>
          <w:spacing w:val="-4"/>
          <w:sz w:val="32"/>
          <w:szCs w:val="32"/>
          <w:shd w:val="clear" w:color="auto" w:fill="FFFFFF"/>
        </w:rPr>
        <w:t>（三）</w:t>
      </w:r>
      <w:r>
        <w:rPr>
          <w:rFonts w:eastAsia="方正仿宋_GBK" w:hint="eastAsia"/>
          <w:spacing w:val="-4"/>
          <w:sz w:val="32"/>
          <w:szCs w:val="32"/>
          <w:shd w:val="clear" w:color="auto" w:fill="FFFFFF"/>
        </w:rPr>
        <w:t>面试前，</w:t>
      </w:r>
      <w:r>
        <w:rPr>
          <w:rFonts w:eastAsia="方正仿宋_GBK" w:hint="eastAsia"/>
          <w:sz w:val="32"/>
          <w:szCs w:val="32"/>
          <w:shd w:val="clear" w:color="auto" w:fill="FFFFFF"/>
        </w:rPr>
        <w:t>请考生密切关注海关总署和乌鲁木齐海关官方网站，以免遗漏相关信息。</w:t>
      </w:r>
    </w:p>
    <w:p>
      <w:pPr>
        <w:spacing w:line="560" w:lineRule="exact"/>
        <w:ind w:firstLineChars="200" w:firstLine="624"/>
        <w:rPr>
          <w:rFonts w:eastAsia="方正仿宋_GBK"/>
          <w:spacing w:val="-4"/>
          <w:sz w:val="32"/>
          <w:szCs w:val="32"/>
          <w:shd w:val="clear" w:color="auto" w:fill="FFFFFF"/>
        </w:rPr>
      </w:pPr>
      <w:r>
        <w:rPr>
          <w:rFonts w:eastAsia="方正仿宋_GBK"/>
          <w:spacing w:val="-4"/>
          <w:sz w:val="32"/>
          <w:szCs w:val="32"/>
          <w:shd w:val="clear" w:color="auto" w:fill="FFFFFF"/>
        </w:rPr>
        <w:t>（四）请广大考生仔细阅读本公告事项，认真做好准备。</w:t>
      </w:r>
    </w:p>
    <w:p>
      <w:pPr>
        <w:spacing w:line="560" w:lineRule="exact"/>
        <w:ind w:firstLineChars="200" w:firstLine="640"/>
        <w:rPr>
          <w:rFonts w:eastAsia="方正仿宋_GBK"/>
          <w:spacing w:val="-4"/>
          <w:sz w:val="32"/>
          <w:szCs w:val="32"/>
          <w:shd w:val="clear" w:color="auto" w:fill="FFFFFF"/>
        </w:rPr>
      </w:pPr>
      <w:r>
        <w:rPr>
          <w:rFonts w:eastAsia="方正仿宋_GBK"/>
          <w:sz w:val="32"/>
          <w:szCs w:val="32"/>
          <w:shd w:val="clear" w:color="auto" w:fill="FFFFFF"/>
        </w:rPr>
        <w:t>（五）</w:t>
      </w:r>
      <w:r>
        <w:rPr>
          <w:rFonts w:eastAsia="方正仿宋_GBK" w:hint="eastAsia"/>
          <w:sz w:val="32"/>
          <w:szCs w:val="32"/>
          <w:shd w:val="clear" w:color="auto" w:fill="FFFFFF"/>
        </w:rPr>
        <w:t>联系方式：</w:t>
      </w:r>
      <w:r>
        <w:rPr>
          <w:rFonts w:eastAsia="方正仿宋_GBK"/>
          <w:kern w:val="0"/>
          <w:sz w:val="32"/>
          <w:szCs w:val="32"/>
        </w:rPr>
        <w:t>0991-3627608</w:t>
      </w:r>
      <w:r>
        <w:rPr>
          <w:rFonts w:eastAsia="方正仿宋_GBK" w:hint="eastAsia"/>
          <w:sz w:val="32"/>
          <w:szCs w:val="32"/>
          <w:shd w:val="clear" w:color="auto" w:fill="FFFFFF"/>
        </w:rPr>
        <w:t>（朱老师）</w:t>
      </w:r>
    </w:p>
    <w:p>
      <w:pPr>
        <w:autoSpaceDN w:val="0"/>
        <w:spacing w:line="560" w:lineRule="exact"/>
        <w:jc w:val="center"/>
        <w:rPr>
          <w:rFonts w:eastAsia="方正仿宋_GBK"/>
          <w:kern w:val="0"/>
          <w:sz w:val="32"/>
          <w:szCs w:val="32"/>
        </w:rPr>
      </w:pPr>
      <w:r>
        <w:rPr>
          <w:rFonts w:eastAsia="方正仿宋_GBK"/>
          <w:kern w:val="0"/>
          <w:sz w:val="32"/>
          <w:szCs w:val="32"/>
        </w:rPr>
        <w:t xml:space="preserve">           0991-3627618 </w:t>
      </w:r>
      <w:r>
        <w:rPr>
          <w:rFonts w:eastAsia="方正仿宋_GBK" w:hint="eastAsia"/>
          <w:sz w:val="32"/>
          <w:szCs w:val="32"/>
          <w:shd w:val="clear" w:color="auto" w:fill="FFFFFF"/>
        </w:rPr>
        <w:t>（赵老师）</w:t>
      </w:r>
    </w:p>
    <w:p>
      <w:pPr>
        <w:autoSpaceDN w:val="0"/>
        <w:spacing w:line="560" w:lineRule="exact"/>
        <w:rPr>
          <w:sz w:val="32"/>
          <w:szCs w:val="32"/>
          <w:shd w:val="clear" w:color="auto" w:fill="FFFFFF"/>
        </w:rPr>
      </w:pPr>
      <w:r>
        <w:rPr>
          <w:rFonts w:eastAsia="方正仿宋_GBK"/>
          <w:sz w:val="32"/>
          <w:szCs w:val="32"/>
          <w:shd w:val="clear" w:color="auto" w:fill="FFFFFF"/>
        </w:rPr>
        <w:t>欢迎各位考生对我们的工作进行监督。</w:t>
      </w:r>
    </w:p>
    <w:p>
      <w:pPr>
        <w:shd w:val="solid" w:color="FFFFFF" w:fill="auto"/>
        <w:autoSpaceDN w:val="0"/>
        <w:spacing w:line="560" w:lineRule="exact"/>
        <w:ind w:firstLineChars="200" w:firstLine="640"/>
        <w:rPr>
          <w:rFonts w:eastAsia="仿宋_GB2312"/>
          <w:sz w:val="32"/>
          <w:szCs w:val="32"/>
          <w:shd w:val="clear" w:color="auto" w:fill="FFFFFF"/>
        </w:rPr>
      </w:pP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附件：1. 面试确认内容（样式）</w:t>
      </w:r>
    </w:p>
    <w:p>
      <w:pPr>
        <w:spacing w:line="560"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 xml:space="preserve">      2. 放弃面试资格声明（样式）</w:t>
      </w:r>
    </w:p>
    <w:p>
      <w:pPr>
        <w:spacing w:line="560" w:lineRule="exact"/>
        <w:ind w:leftChars="304" w:left="638" w:firstLineChars="200" w:firstLine="640"/>
        <w:rPr>
          <w:rFonts w:eastAsia="方正仿宋_GBK"/>
          <w:sz w:val="32"/>
          <w:szCs w:val="32"/>
          <w:shd w:val="clear" w:color="auto" w:fill="FFFFFF"/>
        </w:rPr>
      </w:pPr>
      <w:r>
        <w:rPr>
          <w:rFonts w:eastAsia="方正仿宋_GBK" w:hint="eastAsia"/>
          <w:sz w:val="32"/>
          <w:szCs w:val="32"/>
          <w:shd w:val="clear" w:color="auto" w:fill="FFFFFF"/>
        </w:rPr>
        <w:t>　3. 中央机关及其直属机构考试录用公务员报名推荐表（适用于普通高等院校应届毕业生）</w:t>
      </w:r>
    </w:p>
    <w:p>
      <w:pPr>
        <w:spacing w:line="560" w:lineRule="exact"/>
        <w:ind w:leftChars="304" w:left="638" w:firstLineChars="200" w:firstLine="640"/>
        <w:rPr>
          <w:rFonts w:eastAsia="方正仿宋_GBK"/>
          <w:sz w:val="32"/>
          <w:szCs w:val="32"/>
          <w:shd w:val="clear" w:color="auto" w:fill="FFFFFF"/>
        </w:rPr>
      </w:pPr>
      <w:r>
        <w:rPr>
          <w:rFonts w:eastAsia="方正仿宋_GBK" w:hint="eastAsia"/>
          <w:sz w:val="32"/>
          <w:szCs w:val="32"/>
          <w:shd w:val="clear" w:color="auto" w:fill="FFFFFF"/>
        </w:rPr>
        <w:t>　4. 中央机关及其直属机构考试录用公务员报名推荐表（适用于社会在职人员）</w:t>
      </w:r>
    </w:p>
    <w:p>
      <w:pPr>
        <w:autoSpaceDN w:val="0"/>
        <w:spacing w:line="560" w:lineRule="exact"/>
        <w:ind w:firstLineChars="1000" w:firstLine="3200"/>
        <w:rPr>
          <w:rFonts w:eastAsia="方正仿宋_GBK"/>
          <w:sz w:val="32"/>
          <w:szCs w:val="32"/>
          <w:shd w:val="clear" w:color="auto" w:fill="FFFFFF"/>
        </w:rPr>
      </w:pPr>
    </w:p>
    <w:p>
      <w:pPr>
        <w:autoSpaceDN w:val="0"/>
        <w:spacing w:line="560" w:lineRule="exact"/>
        <w:ind w:firstLineChars="1000" w:firstLine="3200"/>
        <w:rPr>
          <w:rFonts w:eastAsia="仿宋_GB2312"/>
          <w:sz w:val="32"/>
          <w:szCs w:val="32"/>
          <w:shd w:val="clear" w:color="auto" w:fill="FFFFFF"/>
        </w:rPr>
      </w:pPr>
      <w:r>
        <w:rPr>
          <w:rFonts w:eastAsia="方正仿宋_GBK" w:hint="eastAsia"/>
          <w:sz w:val="32"/>
          <w:szCs w:val="32"/>
          <w:shd w:val="clear" w:color="auto" w:fill="FFFFFF"/>
        </w:rPr>
        <w:t xml:space="preserve">           乌鲁木齐海关</w:t>
      </w:r>
    </w:p>
    <w:p>
      <w:pPr>
        <w:spacing w:line="560" w:lineRule="exact"/>
        <w:ind w:leftChars="304" w:left="638" w:firstLine="0"/>
        <w:rPr>
          <w:rFonts w:eastAsia="方正仿宋_GBK"/>
          <w:sz w:val="32"/>
          <w:szCs w:val="32"/>
          <w:shd w:val="clear" w:color="auto" w:fill="FFFFFF"/>
        </w:rPr>
      </w:pPr>
      <w:r>
        <w:rPr>
          <w:rFonts w:eastAsia="方正仿宋_GBK" w:hint="eastAsia"/>
          <w:sz w:val="32"/>
          <w:szCs w:val="32"/>
          <w:shd w:val="clear" w:color="auto" w:fill="FFFFFF"/>
        </w:rPr>
        <w:t xml:space="preserve">  </w:t>
      </w:r>
      <w:r>
        <w:rPr>
          <w:rFonts w:eastAsia="方正仿宋_GBK"/>
          <w:sz w:val="32"/>
          <w:szCs w:val="32"/>
          <w:shd w:val="clear" w:color="auto" w:fill="FFFFFF"/>
        </w:rPr>
        <w:t xml:space="preserve">                        </w:t>
      </w:r>
      <w:r>
        <w:rPr>
          <w:rFonts w:eastAsia="方正仿宋_GBK" w:hint="eastAsia"/>
          <w:sz w:val="32"/>
          <w:szCs w:val="32"/>
          <w:shd w:val="clear" w:color="auto" w:fill="FFFFFF"/>
        </w:rPr>
        <w:t>2025年</w:t>
      </w:r>
      <w:r>
        <w:rPr>
          <w:rFonts w:eastAsia="方正仿宋_GBK"/>
          <w:sz w:val="32"/>
          <w:szCs w:val="32"/>
          <w:shd w:val="clear" w:color="auto" w:fill="FFFFFF"/>
        </w:rPr>
        <w:t>5</w:t>
      </w:r>
      <w:r>
        <w:rPr>
          <w:rFonts w:eastAsia="方正仿宋_GBK" w:hint="eastAsia"/>
          <w:sz w:val="32"/>
          <w:szCs w:val="32"/>
          <w:shd w:val="clear" w:color="auto" w:fill="FFFFFF"/>
        </w:rPr>
        <w:t>月</w:t>
      </w:r>
      <w:r>
        <w:rPr>
          <w:rFonts w:eastAsia="方正仿宋_GBK"/>
          <w:sz w:val="32"/>
          <w:szCs w:val="32"/>
          <w:shd w:val="clear" w:color="auto" w:fill="FFFFFF"/>
        </w:rPr>
        <w:t>14</w:t>
      </w:r>
      <w:r>
        <w:rPr>
          <w:rFonts w:eastAsia="方正仿宋_GBK" w:hint="eastAsia"/>
          <w:sz w:val="32"/>
          <w:szCs w:val="32"/>
          <w:shd w:val="clear" w:color="auto" w:fill="FFFFFF"/>
        </w:rPr>
        <w:t>日</w:t>
      </w:r>
      <w:r>
        <w:rPr>
          <w:rFonts w:eastAsia="方正仿宋_GBK"/>
          <w:sz w:val="32"/>
          <w:szCs w:val="32"/>
          <w:shd w:val="clear" w:color="auto" w:fill="FFFFFF"/>
        </w:rPr>
        <w:t xml:space="preserve">                 </w:t>
      </w:r>
    </w:p>
    <w:p>
      <w:pPr>
        <w:spacing w:line="594" w:lineRule="exact"/>
        <w:rPr>
          <w:rFonts w:eastAsia="方正黑体_GBK"/>
          <w:bCs/>
          <w:color w:val="000000"/>
          <w:spacing w:val="8"/>
          <w:sz w:val="32"/>
          <w:szCs w:val="32"/>
        </w:rPr>
      </w:pPr>
      <w:r>
        <w:rPr>
          <w:rFonts w:eastAsia="方正黑体_GBK"/>
          <w:bCs/>
          <w:color w:val="000000"/>
          <w:spacing w:val="8"/>
          <w:sz w:val="32"/>
          <w:szCs w:val="32"/>
        </w:rPr>
        <w:br w:type="page"/>
      </w:r>
      <w:r>
        <w:rPr>
          <w:rFonts w:eastAsia="方正黑体_GBK" w:hint="eastAsia"/>
          <w:bCs/>
          <w:color w:val="000000"/>
          <w:spacing w:val="8"/>
          <w:sz w:val="32"/>
          <w:szCs w:val="32"/>
        </w:rPr>
        <w:t>附件1</w:t>
      </w:r>
    </w:p>
    <w:p>
      <w:pPr>
        <w:spacing w:line="594" w:lineRule="exact"/>
        <w:rPr>
          <w:rFonts w:eastAsia="黑体"/>
          <w:bCs/>
          <w:color w:val="000000"/>
          <w:spacing w:val="8"/>
          <w:sz w:val="32"/>
          <w:szCs w:val="32"/>
        </w:rPr>
      </w:pPr>
    </w:p>
    <w:p>
      <w:pPr>
        <w:spacing w:line="594" w:lineRule="exact"/>
        <w:jc w:val="center"/>
        <w:rPr>
          <w:rFonts w:eastAsia="方正小标宋_GBK"/>
          <w:color w:val="000000"/>
          <w:spacing w:val="8"/>
          <w:sz w:val="44"/>
          <w:szCs w:val="44"/>
        </w:rPr>
      </w:pPr>
      <w:r>
        <w:rPr>
          <w:rFonts w:eastAsia="方正小标宋_GBK" w:hint="eastAsia"/>
          <w:color w:val="000000"/>
          <w:spacing w:val="8"/>
          <w:sz w:val="44"/>
          <w:szCs w:val="44"/>
        </w:rPr>
        <w:t>XXX确认参加乌鲁木齐海关XX职位面试</w:t>
      </w:r>
    </w:p>
    <w:p>
      <w:pPr>
        <w:spacing w:line="594" w:lineRule="exact"/>
        <w:ind w:firstLineChars="200" w:firstLine="672"/>
        <w:rPr>
          <w:b/>
          <w:bCs/>
          <w:color w:val="000000"/>
          <w:spacing w:val="8"/>
          <w:sz w:val="32"/>
          <w:szCs w:val="32"/>
        </w:rPr>
      </w:pPr>
    </w:p>
    <w:p>
      <w:pPr>
        <w:spacing w:line="594" w:lineRule="exact"/>
        <w:rPr>
          <w:rFonts w:eastAsia="方正仿宋_GBK"/>
          <w:sz w:val="32"/>
          <w:szCs w:val="32"/>
          <w:shd w:val="clear" w:color="auto" w:fill="FFFFFF"/>
        </w:rPr>
      </w:pPr>
      <w:r>
        <w:rPr>
          <w:rFonts w:eastAsia="方正仿宋_GBK" w:hint="eastAsia"/>
          <w:sz w:val="32"/>
          <w:szCs w:val="32"/>
          <w:shd w:val="clear" w:color="auto" w:fill="FFFFFF"/>
        </w:rPr>
        <w:t>乌鲁木齐海关：</w:t>
      </w:r>
    </w:p>
    <w:p>
      <w:pPr>
        <w:spacing w:line="594"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本人XXX，身份证号：XXXXXXXXXXXXXXXXXX，公共科目笔试总成绩：XXXXX，报考XX职位（职位代码XXXXXXX），已进入该职位面试名单。我能够按照规定的时间和要求参加面试。</w:t>
      </w:r>
    </w:p>
    <w:p>
      <w:pPr>
        <w:widowControl/>
        <w:adjustRightInd w:val="0"/>
        <w:snapToGrid w:val="0"/>
        <w:spacing w:line="594" w:lineRule="exact"/>
        <w:ind w:firstLineChars="200" w:firstLine="640"/>
        <w:rPr>
          <w:rFonts w:eastAsia="方正仿宋_GBK" w:cs="宋体"/>
          <w:kern w:val="0"/>
          <w:sz w:val="32"/>
          <w:szCs w:val="32"/>
        </w:rPr>
      </w:pPr>
    </w:p>
    <w:p>
      <w:pPr>
        <w:widowControl/>
        <w:adjustRightInd w:val="0"/>
        <w:snapToGrid w:val="0"/>
        <w:spacing w:line="594"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 xml:space="preserve">姓名（考生本人手写）：      </w:t>
      </w:r>
    </w:p>
    <w:p>
      <w:pPr>
        <w:widowControl/>
        <w:adjustRightInd w:val="0"/>
        <w:snapToGrid w:val="0"/>
        <w:spacing w:line="594"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 xml:space="preserve">                   日期：</w:t>
      </w:r>
    </w:p>
    <w:p>
      <w:pPr>
        <w:widowControl/>
        <w:adjustRightInd w:val="0"/>
        <w:snapToGrid w:val="0"/>
        <w:spacing w:line="594" w:lineRule="exact"/>
        <w:ind w:firstLineChars="200" w:firstLine="640"/>
        <w:rPr>
          <w:rFonts w:eastAsia="仿宋_GB2312" w:cs="宋体"/>
          <w:kern w:val="0"/>
          <w:sz w:val="32"/>
          <w:szCs w:val="32"/>
          <w:u w:val="single"/>
        </w:rPr>
      </w:pPr>
    </w:p>
    <w:p>
      <w:pPr>
        <w:widowControl/>
        <w:adjustRightInd w:val="0"/>
        <w:snapToGrid w:val="0"/>
        <w:spacing w:line="594" w:lineRule="exact"/>
        <w:ind w:firstLineChars="200" w:firstLine="640"/>
        <w:jc w:val="left"/>
        <w:rPr>
          <w:rFonts w:eastAsia="仿宋_GB2312" w:cs="宋体"/>
          <w:kern w:val="0"/>
          <w:sz w:val="32"/>
          <w:szCs w:val="32"/>
          <w:u w:val="single"/>
        </w:rPr>
      </w:pPr>
    </w:p>
    <w:p>
      <w:pPr>
        <w:widowControl/>
        <w:spacing w:line="594" w:lineRule="exact"/>
        <w:ind w:firstLineChars="160" w:firstLine="448"/>
        <w:jc w:val="left"/>
        <w:rPr>
          <w:rFonts w:eastAsia="仿宋_GB2312" w:cs="宋体"/>
          <w:kern w:val="0"/>
          <w:sz w:val="28"/>
          <w:szCs w:val="28"/>
        </w:rPr>
      </w:pPr>
    </w:p>
    <w:p>
      <w:pPr>
        <w:widowControl/>
        <w:spacing w:line="594" w:lineRule="exact"/>
        <w:ind w:firstLineChars="160" w:firstLine="448"/>
        <w:jc w:val="left"/>
        <w:rPr>
          <w:rFonts w:eastAsia="仿宋_GB2312" w:cs="宋体"/>
          <w:kern w:val="0"/>
          <w:sz w:val="28"/>
          <w:szCs w:val="28"/>
        </w:rPr>
      </w:pPr>
    </w:p>
    <w:p>
      <w:pPr>
        <w:widowControl/>
        <w:spacing w:line="594" w:lineRule="exact"/>
        <w:ind w:firstLineChars="160" w:firstLine="448"/>
        <w:jc w:val="left"/>
        <w:rPr>
          <w:rFonts w:eastAsia="仿宋_GB2312" w:cs="宋体"/>
          <w:kern w:val="0"/>
          <w:sz w:val="28"/>
          <w:szCs w:val="28"/>
        </w:rPr>
      </w:pPr>
    </w:p>
    <w:p>
      <w:pPr>
        <w:spacing w:line="594" w:lineRule="exact"/>
        <w:rPr>
          <w:rFonts w:eastAsia="仿宋_GB2312"/>
          <w:sz w:val="32"/>
          <w:szCs w:val="32"/>
          <w:shd w:val="clear" w:color="auto" w:fill="FFFFFF"/>
        </w:rPr>
      </w:pPr>
    </w:p>
    <w:p>
      <w:pPr>
        <w:spacing w:line="594" w:lineRule="exact"/>
        <w:rPr>
          <w:rFonts w:eastAsia="仿宋_GB2312"/>
          <w:sz w:val="32"/>
          <w:szCs w:val="32"/>
          <w:shd w:val="clear" w:color="auto" w:fill="FFFFFF"/>
        </w:rPr>
      </w:pPr>
    </w:p>
    <w:p>
      <w:pPr>
        <w:spacing w:line="594" w:lineRule="exact"/>
        <w:rPr>
          <w:rFonts w:eastAsia="仿宋_GB2312"/>
          <w:sz w:val="32"/>
          <w:szCs w:val="32"/>
          <w:shd w:val="clear" w:color="auto" w:fill="FFFFFF"/>
        </w:rPr>
      </w:pPr>
    </w:p>
    <w:p>
      <w:pPr>
        <w:spacing w:line="594" w:lineRule="exact"/>
        <w:rPr>
          <w:rFonts w:eastAsia="仿宋_GB2312"/>
          <w:sz w:val="32"/>
          <w:szCs w:val="32"/>
          <w:shd w:val="clear" w:color="auto" w:fill="FFFFFF"/>
        </w:rPr>
      </w:pPr>
    </w:p>
    <w:p>
      <w:pPr>
        <w:spacing w:line="594" w:lineRule="exact"/>
        <w:rPr>
          <w:rFonts w:eastAsia="仿宋_GB2312"/>
          <w:sz w:val="32"/>
          <w:szCs w:val="32"/>
          <w:shd w:val="clear" w:color="auto" w:fill="FFFFFF"/>
        </w:rPr>
      </w:pPr>
    </w:p>
    <w:p>
      <w:pPr>
        <w:spacing w:line="594" w:lineRule="exact"/>
        <w:rPr>
          <w:rFonts w:eastAsia="仿宋_GB2312"/>
          <w:sz w:val="32"/>
          <w:szCs w:val="32"/>
          <w:shd w:val="clear" w:color="auto" w:fill="FFFFFF"/>
        </w:rPr>
      </w:pPr>
    </w:p>
    <w:p>
      <w:pPr>
        <w:spacing w:line="594" w:lineRule="exact"/>
        <w:rPr>
          <w:rFonts w:eastAsia="方正黑体_GBK"/>
          <w:bCs/>
          <w:color w:val="000000"/>
          <w:spacing w:val="8"/>
          <w:sz w:val="32"/>
          <w:szCs w:val="32"/>
        </w:rPr>
      </w:pPr>
      <w:r>
        <w:rPr>
          <w:rFonts w:eastAsia="方正黑体_GBK" w:hint="eastAsia"/>
          <w:bCs/>
          <w:color w:val="000000"/>
          <w:spacing w:val="8"/>
          <w:sz w:val="32"/>
          <w:szCs w:val="32"/>
        </w:rPr>
        <w:t>附件2</w:t>
      </w:r>
    </w:p>
    <w:p>
      <w:pPr>
        <w:spacing w:line="594" w:lineRule="exact"/>
        <w:jc w:val="center"/>
        <w:rPr>
          <w:b/>
          <w:bCs/>
          <w:color w:val="000000"/>
          <w:spacing w:val="8"/>
          <w:sz w:val="44"/>
          <w:szCs w:val="44"/>
        </w:rPr>
      </w:pPr>
    </w:p>
    <w:p>
      <w:pPr>
        <w:spacing w:line="594" w:lineRule="exact"/>
        <w:jc w:val="center"/>
        <w:rPr>
          <w:rFonts w:eastAsia="方正小标宋_GBK"/>
          <w:color w:val="000000"/>
          <w:spacing w:val="8"/>
          <w:sz w:val="44"/>
          <w:szCs w:val="44"/>
        </w:rPr>
      </w:pPr>
      <w:r>
        <w:rPr>
          <w:rFonts w:eastAsia="方正小标宋_GBK" w:hint="eastAsia"/>
          <w:color w:val="000000"/>
          <w:spacing w:val="8"/>
          <w:sz w:val="44"/>
          <w:szCs w:val="44"/>
        </w:rPr>
        <w:t>放弃面试资格声明</w:t>
      </w:r>
    </w:p>
    <w:p>
      <w:pPr>
        <w:spacing w:line="594" w:lineRule="exact"/>
        <w:ind w:firstLineChars="200" w:firstLine="672"/>
        <w:rPr>
          <w:b/>
          <w:bCs/>
          <w:color w:val="000000"/>
          <w:spacing w:val="8"/>
          <w:sz w:val="32"/>
          <w:szCs w:val="32"/>
        </w:rPr>
      </w:pPr>
    </w:p>
    <w:p>
      <w:pPr>
        <w:spacing w:line="594" w:lineRule="exact"/>
        <w:rPr>
          <w:rFonts w:eastAsia="方正仿宋_GBK"/>
          <w:sz w:val="32"/>
          <w:szCs w:val="32"/>
          <w:shd w:val="clear" w:color="auto" w:fill="FFFFFF"/>
        </w:rPr>
      </w:pPr>
      <w:r>
        <w:rPr>
          <w:rFonts w:eastAsia="方正仿宋_GBK" w:hint="eastAsia"/>
          <w:sz w:val="32"/>
          <w:szCs w:val="32"/>
          <w:shd w:val="clear" w:color="auto" w:fill="FFFFFF"/>
        </w:rPr>
        <w:t>乌鲁木齐海关：</w:t>
      </w:r>
    </w:p>
    <w:p>
      <w:pPr>
        <w:spacing w:line="594"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本人XXX，身份证号：XXXXXXXXXXXXXXXXXX，报考XX职位（职位代码XXXXXXXXX），已进入该职位面试名单。现因个人原因，自愿放弃参加面试，特此声明。</w:t>
      </w:r>
    </w:p>
    <w:p>
      <w:pPr>
        <w:spacing w:line="594"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联系电话：XXX-XXXXXXXX</w:t>
      </w:r>
    </w:p>
    <w:p>
      <w:pPr>
        <w:spacing w:line="594" w:lineRule="exact"/>
        <w:ind w:firstLineChars="200" w:firstLine="640"/>
        <w:rPr>
          <w:rFonts w:eastAsia="方正仿宋_GBK"/>
          <w:sz w:val="32"/>
          <w:szCs w:val="32"/>
          <w:shd w:val="clear" w:color="auto" w:fill="FFFFFF"/>
        </w:rPr>
      </w:pPr>
    </w:p>
    <w:p>
      <w:pPr>
        <w:spacing w:line="594" w:lineRule="exact"/>
        <w:ind w:firstLineChars="1450" w:firstLine="4640"/>
        <w:rPr>
          <w:rFonts w:eastAsia="方正仿宋_GBK"/>
          <w:sz w:val="32"/>
          <w:szCs w:val="32"/>
          <w:shd w:val="clear" w:color="auto" w:fill="FFFFFF"/>
        </w:rPr>
      </w:pPr>
      <w:r>
        <w:rPr>
          <w:rFonts w:eastAsia="方正仿宋_GBK" w:hint="eastAsia"/>
          <w:sz w:val="32"/>
          <w:szCs w:val="32"/>
          <w:shd w:val="clear" w:color="auto" w:fill="FFFFFF"/>
        </w:rPr>
        <w:t xml:space="preserve">签名（考生本人手写）：      </w:t>
      </w:r>
    </w:p>
    <w:p>
      <w:pPr>
        <w:spacing w:line="594"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 xml:space="preserve"> 日期：</w:t>
      </w:r>
    </w:p>
    <w:p>
      <w:pPr>
        <w:widowControl/>
        <w:adjustRightInd w:val="0"/>
        <w:snapToGrid w:val="0"/>
        <w:spacing w:line="594" w:lineRule="exact"/>
        <w:ind w:firstLineChars="200" w:firstLine="640"/>
        <w:jc w:val="left"/>
        <w:rPr>
          <w:rFonts w:eastAsia="仿宋_GB2312" w:cs="宋体"/>
          <w:kern w:val="0"/>
          <w:sz w:val="32"/>
          <w:szCs w:val="32"/>
          <w:u w:val="single"/>
        </w:rPr>
      </w:pPr>
    </w:p>
    <w:p>
      <w:pPr>
        <w:widowControl/>
        <w:adjustRightInd w:val="0"/>
        <w:snapToGrid w:val="0"/>
        <w:spacing w:line="800" w:lineRule="exact"/>
        <w:ind w:firstLineChars="200" w:firstLine="640"/>
        <w:jc w:val="left"/>
        <w:rPr>
          <w:rFonts w:eastAsia="仿宋_GB2312" w:cs="宋体"/>
          <w:kern w:val="0"/>
          <w:sz w:val="32"/>
          <w:szCs w:val="32"/>
          <w:u w:val="single"/>
        </w:rPr>
      </w:pPr>
      <w:r>
        <w:rPr>
          <w:rFonts w:eastAsia="仿宋_GB2312" w:cs="宋体"/>
          <w:kern w:val="0"/>
          <w:sz w:val="32"/>
          <w:szCs w:val="32"/>
          <w:u w:val="single"/>
        </w:rPr>
        <mc:AlternateContent>
          <mc:Choice Requires="wps">
            <w:drawing>
              <wp:anchor distT="0" distB="0" distL="114297" distR="40321" simplePos="0" relativeHeight="12" behindDoc="0" locked="0" layoutInCell="1" hidden="0" allowOverlap="1">
                <wp:simplePos x="0" y="0"/>
                <wp:positionH relativeFrom="column">
                  <wp:posOffset>106678</wp:posOffset>
                </wp:positionH>
                <wp:positionV relativeFrom="paragraph">
                  <wp:posOffset>84428</wp:posOffset>
                </wp:positionV>
                <wp:extent cx="5386705" cy="3123564"/>
                <wp:effectExtent l="0" t="0" r="0" b="0"/>
                <wp:wrapNone/>
                <wp:docPr id="1" name="矩形 1 2"/>
                <wp:cNvGraphicFramePr>
                  <a:graphicFrameLocks noChangeAspect="0"/>
                </wp:cNvGraphicFramePr>
                <a:graphic>
                  <a:graphicData uri="http://schemas.microsoft.com/office/word/2010/wordprocessingShape">
                    <wps:wsp>
                      <wps:cNvSpPr/>
                      <wps:spPr>
                        <a:xfrm rot="0">
                          <a:off x="0" y="0"/>
                          <a:ext cx="5386705" cy="3123564"/>
                        </a:xfrm>
                        <a:prstGeom prst="rect"/>
                        <a:noFill/>
                        <a:ln w="3175" cmpd="sng" cap="rnd">
                          <a:solidFill>
                            <a:srgbClr val="000000"/>
                          </a:solidFill>
                          <a:prstDash val="sysDot"/>
                          <a:miter/>
                        </a:ln>
                      </wps:spPr>
                      <wps:bodyPr vert="horz" wrap="square" lIns="91440" tIns="45720" rIns="91440" bIns="45720" anchor="t" anchorCtr="0" upright="1">
                        <a:noAutofit/>
                      </wps:bodyPr>
                    </wps:wsp>
                  </a:graphicData>
                </a:graphic>
              </wp:anchor>
            </w:drawing>
          </mc:Choice>
          <mc:Fallback>
            <w:pict>
              <v:rect type="#_x0000_t1" id="矩形 1 2 2" o:spid="_x0000_s2" filled="f" stroked="t" strokeweight="0.25pt" style="position:absolute;margin-left:8.399872pt;margin-top:6.647909pt;width:424.15002pt;height:245.94998pt;z-index:12;mso-position-horizontal:absolute;mso-position-vertical:absolute;mso-wrap-distance-left:8.99983pt;mso-wrap-distance-right:3.17494pt;">
                <v:stroke endcap="round" dashstyle="1 1" color="#000000"/>
              </v:rect>
            </w:pict>
          </mc:Fallback>
        </mc:AlternateContent>
      </w:r>
    </w:p>
    <w:p>
      <w:pPr>
        <w:spacing w:line="500" w:lineRule="exact"/>
        <w:ind w:left="-340" w:right="-335"/>
        <w:jc w:val="center"/>
        <w:rPr>
          <w:rFonts w:eastAsia="方正仿宋_GBK" w:cs="宋体"/>
          <w:kern w:val="0"/>
          <w:sz w:val="44"/>
          <w:szCs w:val="44"/>
        </w:rPr>
      </w:pPr>
    </w:p>
    <w:p>
      <w:pPr>
        <w:spacing w:line="500" w:lineRule="exact"/>
        <w:ind w:left="-340" w:right="-335"/>
        <w:jc w:val="center"/>
        <w:rPr>
          <w:rFonts w:eastAsia="方正仿宋_GBK" w:cs="宋体"/>
          <w:kern w:val="0"/>
          <w:sz w:val="44"/>
          <w:szCs w:val="44"/>
        </w:rPr>
      </w:pPr>
    </w:p>
    <w:p>
      <w:pPr>
        <w:spacing w:line="500" w:lineRule="exact"/>
        <w:ind w:left="-340" w:right="-335"/>
        <w:jc w:val="center"/>
        <w:rPr>
          <w:rFonts w:eastAsia="方正仿宋_GBK" w:cs="宋体"/>
          <w:kern w:val="0"/>
          <w:sz w:val="44"/>
          <w:szCs w:val="44"/>
        </w:rPr>
      </w:pPr>
      <w:r>
        <w:rPr>
          <w:rFonts w:eastAsia="方正仿宋_GBK" w:cs="宋体" w:hint="eastAsia"/>
          <w:kern w:val="0"/>
          <w:sz w:val="44"/>
          <w:szCs w:val="44"/>
        </w:rPr>
        <w:t>身份证</w:t>
      </w:r>
      <w:r>
        <w:rPr>
          <w:rFonts w:eastAsia="方正仿宋_GBK" w:cs="宋体"/>
          <w:kern w:val="0"/>
          <w:sz w:val="44"/>
          <w:szCs w:val="44"/>
        </w:rPr>
        <w:t>正反面</w:t>
      </w:r>
      <w:r>
        <w:rPr>
          <w:rFonts w:eastAsia="方正仿宋_GBK" w:cs="宋体" w:hint="eastAsia"/>
          <w:kern w:val="0"/>
          <w:sz w:val="44"/>
          <w:szCs w:val="44"/>
        </w:rPr>
        <w:t>复印件粘贴处</w:t>
      </w:r>
    </w:p>
    <w:p>
      <w:pPr>
        <w:widowControl/>
        <w:spacing w:line="800" w:lineRule="exact"/>
        <w:ind w:firstLineChars="160" w:firstLine="448"/>
        <w:jc w:val="left"/>
        <w:rPr>
          <w:rFonts w:eastAsia="仿宋_GB2312" w:cs="宋体"/>
          <w:kern w:val="0"/>
          <w:sz w:val="28"/>
          <w:szCs w:val="28"/>
        </w:rPr>
      </w:pPr>
    </w:p>
    <w:p>
      <w:pPr>
        <w:widowControl/>
        <w:spacing w:line="594" w:lineRule="exact"/>
        <w:ind w:firstLineChars="160" w:firstLine="448"/>
        <w:jc w:val="left"/>
        <w:rPr>
          <w:rFonts w:eastAsia="仿宋_GB2312" w:cs="宋体"/>
          <w:kern w:val="0"/>
          <w:sz w:val="28"/>
          <w:szCs w:val="28"/>
        </w:rPr>
      </w:pPr>
    </w:p>
    <w:p>
      <w:pPr>
        <w:widowControl/>
        <w:spacing w:line="594" w:lineRule="exact"/>
        <w:ind w:firstLineChars="160" w:firstLine="448"/>
        <w:jc w:val="right"/>
        <w:rPr>
          <w:rFonts w:eastAsia="仿宋_GB2312" w:cs="仿宋_GB2312"/>
          <w:color w:val="3F3F3F"/>
          <w:kern w:val="0"/>
          <w:sz w:val="28"/>
          <w:szCs w:val="28"/>
        </w:rPr>
      </w:pPr>
    </w:p>
    <w:p>
      <w:pPr>
        <w:widowControl/>
        <w:spacing w:line="594" w:lineRule="exact"/>
        <w:ind w:firstLineChars="160" w:firstLine="448"/>
        <w:jc w:val="right"/>
        <w:rPr>
          <w:rFonts w:eastAsia="仿宋_GB2312" w:cs="仿宋_GB2312"/>
          <w:color w:val="3F3F3F"/>
          <w:kern w:val="0"/>
          <w:sz w:val="28"/>
          <w:szCs w:val="28"/>
        </w:rPr>
      </w:pPr>
    </w:p>
    <w:p>
      <w:pPr>
        <w:widowControl/>
        <w:spacing w:line="594" w:lineRule="exact"/>
        <w:ind w:firstLineChars="160" w:firstLine="448"/>
        <w:jc w:val="right"/>
        <w:rPr>
          <w:rFonts w:eastAsia="仿宋_GB2312" w:cs="仿宋_GB2312"/>
          <w:color w:val="3F3F3F"/>
          <w:kern w:val="0"/>
          <w:sz w:val="28"/>
          <w:szCs w:val="28"/>
        </w:rPr>
      </w:pPr>
    </w:p>
    <w:p>
      <w:pPr>
        <w:widowControl/>
        <w:spacing w:line="594" w:lineRule="exact"/>
        <w:ind w:firstLineChars="160" w:firstLine="538"/>
        <w:jc w:val="right"/>
        <w:rPr>
          <w:rFonts w:eastAsia="方正黑体_GBK"/>
          <w:bCs/>
          <w:color w:val="000000"/>
          <w:spacing w:val="8"/>
          <w:sz w:val="32"/>
          <w:szCs w:val="32"/>
        </w:rPr>
      </w:pPr>
    </w:p>
    <w:p>
      <w:pPr>
        <w:ind w:left="-340" w:right="-334"/>
        <w:rPr>
          <w:rFonts w:eastAsia="方正黑体_GBK"/>
          <w:bCs/>
          <w:color w:val="000000"/>
          <w:spacing w:val="8"/>
          <w:sz w:val="28"/>
          <w:szCs w:val="28"/>
        </w:rPr>
      </w:pPr>
      <w:r>
        <w:rPr>
          <w:rFonts w:eastAsia="方正黑体_GBK" w:hint="eastAsia"/>
          <w:bCs/>
          <w:color w:val="000000"/>
          <w:spacing w:val="8"/>
          <w:sz w:val="28"/>
          <w:szCs w:val="28"/>
        </w:rPr>
        <w:t>附件3</w:t>
      </w:r>
    </w:p>
    <w:p>
      <w:pPr>
        <w:ind w:left="-340" w:right="-334"/>
        <w:rPr>
          <w:b/>
          <w:sz w:val="18"/>
        </w:rPr>
      </w:pPr>
      <w:r>
        <w:rPr>
          <w:rFonts w:hint="eastAsia"/>
          <w:b/>
          <w:sz w:val="18"/>
        </w:rPr>
        <w:t>（正面）</w:t>
      </w:r>
    </w:p>
    <w:p>
      <w:pPr>
        <w:ind w:left="-340" w:right="-334"/>
        <w:jc w:val="center"/>
        <w:rPr>
          <w:b/>
          <w:sz w:val="32"/>
        </w:rPr>
      </w:pPr>
      <w:r>
        <w:rPr>
          <w:rFonts w:hint="eastAsia"/>
          <w:b/>
          <w:sz w:val="32"/>
        </w:rPr>
        <w:t>中央机关及其直属机构考试录用公务员</w:t>
      </w:r>
    </w:p>
    <w:p>
      <w:pPr>
        <w:ind w:left="-340" w:right="-334"/>
        <w:jc w:val="center"/>
        <w:rPr>
          <w:b/>
          <w:sz w:val="32"/>
        </w:rPr>
      </w:pPr>
      <w:r>
        <w:rPr>
          <w:rFonts w:hint="eastAsia"/>
          <w:b/>
          <w:sz w:val="32"/>
        </w:rPr>
        <w:t>报名推荐表</w:t>
      </w:r>
    </w:p>
    <w:p>
      <w:pPr>
        <w:ind w:left="-360"/>
        <w:jc w:val="center"/>
      </w:pPr>
      <w:r>
        <w:rPr>
          <w:rFonts w:hint="eastAsia"/>
        </w:rPr>
        <w:t>（适用于普通高等院校应届毕业生）</w:t>
      </w:r>
    </w:p>
    <w:p>
      <w:pPr>
        <w:ind w:left="-360"/>
        <w:jc w:val="center"/>
      </w:pPr>
    </w:p>
    <w:p>
      <w:pPr>
        <w:ind w:left="-360" w:right="-334"/>
      </w:pPr>
      <w:r>
        <w:rPr>
          <w:rFonts w:hint="eastAsia"/>
        </w:rPr>
        <w:t>毕业院校（系）：身份证号:</w:t>
      </w:r>
    </w:p>
    <w:tbl>
      <w:tblPr>
        <w:jc w:val="lef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0"/>
        <w:gridCol w:w="1440"/>
        <w:gridCol w:w="720"/>
        <w:gridCol w:w="720"/>
        <w:gridCol w:w="720"/>
        <w:gridCol w:w="105"/>
        <w:gridCol w:w="795"/>
        <w:gridCol w:w="1260"/>
        <w:gridCol w:w="1080"/>
        <w:gridCol w:w="1620"/>
      </w:tblGrid>
      <w:tr>
        <w:trPr>
          <w:cantSplit/>
          <w:trHeight w:val="452"/>
        </w:trPr>
        <w:tc>
          <w:tcPr>
            <w:tcW w:w="720" w:type="dxa"/>
            <w:vAlign w:val="center"/>
          </w:tcPr>
          <w:p>
            <w:pPr>
              <w:jc w:val="center"/>
              <w:rPr>
                <w:rFonts w:ascii="宋体"/>
              </w:rPr>
            </w:pPr>
            <w:r>
              <w:rPr>
                <w:rFonts w:ascii="宋体" w:hint="eastAsia"/>
              </w:rPr>
              <w:t>姓名</w:t>
            </w:r>
          </w:p>
        </w:tc>
        <w:tc>
          <w:tcPr>
            <w:tcW w:w="1440" w:type="dxa"/>
            <w:vAlign w:val="center"/>
          </w:tcPr>
          <w:p>
            <w:pPr>
              <w:jc w:val="center"/>
              <w:rPr>
                <w:rFonts w:ascii="宋体"/>
              </w:rPr>
            </w:pPr>
          </w:p>
        </w:tc>
        <w:tc>
          <w:tcPr>
            <w:tcW w:w="720" w:type="dxa"/>
            <w:vAlign w:val="center"/>
          </w:tcPr>
          <w:p>
            <w:pPr>
              <w:jc w:val="center"/>
              <w:rPr>
                <w:rFonts w:ascii="宋体"/>
              </w:rPr>
            </w:pPr>
            <w:r>
              <w:rPr>
                <w:rFonts w:ascii="宋体" w:hint="eastAsia"/>
              </w:rPr>
              <w:t>性别</w:t>
            </w:r>
          </w:p>
        </w:tc>
        <w:tc>
          <w:tcPr>
            <w:tcW w:w="720" w:type="dxa"/>
            <w:vAlign w:val="center"/>
          </w:tcPr>
          <w:p>
            <w:pPr>
              <w:rPr>
                <w:rFonts w:ascii="宋体"/>
              </w:rPr>
            </w:pPr>
          </w:p>
        </w:tc>
        <w:tc>
          <w:tcPr>
            <w:tcW w:w="720" w:type="dxa"/>
            <w:vAlign w:val="center"/>
          </w:tcPr>
          <w:p>
            <w:pPr>
              <w:jc w:val="center"/>
              <w:rPr>
                <w:rFonts w:ascii="宋体"/>
              </w:rPr>
            </w:pPr>
            <w:r>
              <w:rPr>
                <w:rFonts w:ascii="宋体" w:hint="eastAsia"/>
              </w:rPr>
              <w:t>民族</w:t>
            </w:r>
          </w:p>
        </w:tc>
        <w:tc>
          <w:tcPr>
            <w:tcW w:w="900" w:type="dxa"/>
            <w:gridSpan w:val="2"/>
            <w:vAlign w:val="center"/>
          </w:tcPr>
          <w:p>
            <w:pPr>
              <w:rPr>
                <w:rFonts w:ascii="宋体"/>
              </w:rPr>
            </w:pPr>
          </w:p>
        </w:tc>
        <w:tc>
          <w:tcPr>
            <w:tcW w:w="1260" w:type="dxa"/>
            <w:vAlign w:val="center"/>
          </w:tcPr>
          <w:p>
            <w:pPr>
              <w:jc w:val="center"/>
              <w:rPr>
                <w:rFonts w:ascii="宋体"/>
              </w:rPr>
            </w:pPr>
            <w:r>
              <w:rPr>
                <w:rFonts w:ascii="宋体" w:hint="eastAsia"/>
              </w:rPr>
              <w:t>出生年月</w:t>
            </w:r>
          </w:p>
        </w:tc>
        <w:tc>
          <w:tcPr>
            <w:tcW w:w="1080" w:type="dxa"/>
          </w:tcPr>
          <w:p>
            <w:pPr>
              <w:rPr>
                <w:rFonts w:ascii="宋体"/>
              </w:rPr>
            </w:pPr>
          </w:p>
        </w:tc>
        <w:tc>
          <w:tcPr>
            <w:tcW w:w="1620" w:type="dxa"/>
            <w:vMerge w:val="restart"/>
            <w:vAlign w:val="center"/>
          </w:tcPr>
          <w:p>
            <w:pPr>
              <w:jc w:val="center"/>
              <w:rPr>
                <w:rFonts w:ascii="宋体"/>
              </w:rPr>
            </w:pPr>
            <w:r>
              <w:rPr>
                <w:rFonts w:ascii="宋体" w:hint="eastAsia"/>
              </w:rPr>
              <w:t>照</w:t>
            </w:r>
          </w:p>
          <w:p>
            <w:pPr>
              <w:jc w:val="center"/>
              <w:rPr>
                <w:rFonts w:ascii="宋体"/>
              </w:rPr>
            </w:pPr>
          </w:p>
          <w:p>
            <w:pPr>
              <w:jc w:val="center"/>
              <w:rPr>
                <w:rFonts w:ascii="宋体"/>
              </w:rPr>
            </w:pPr>
          </w:p>
          <w:p>
            <w:pPr>
              <w:jc w:val="center"/>
              <w:rPr>
                <w:rFonts w:ascii="宋体"/>
              </w:rPr>
            </w:pPr>
            <w:r>
              <w:rPr>
                <w:rFonts w:ascii="宋体" w:hint="eastAsia"/>
              </w:rPr>
              <w:t>片</w:t>
            </w:r>
          </w:p>
        </w:tc>
      </w:tr>
      <w:tr>
        <w:trPr>
          <w:cantSplit/>
          <w:trHeight w:val="480"/>
        </w:trPr>
        <w:tc>
          <w:tcPr>
            <w:tcW w:w="720" w:type="dxa"/>
            <w:vAlign w:val="center"/>
          </w:tcPr>
          <w:p>
            <w:pPr>
              <w:jc w:val="center"/>
              <w:rPr>
                <w:rFonts w:ascii="宋体"/>
              </w:rPr>
            </w:pPr>
            <w:r>
              <w:rPr>
                <w:rFonts w:ascii="宋体" w:hint="eastAsia"/>
              </w:rPr>
              <w:t>籍贯</w:t>
            </w:r>
          </w:p>
        </w:tc>
        <w:tc>
          <w:tcPr>
            <w:tcW w:w="1440" w:type="dxa"/>
            <w:tcBorders>
              <w:top w:val="single" w:sz="4" w:space="0" w:color="auto"/>
              <w:left w:val="single" w:sz="4" w:space="0" w:color="auto"/>
              <w:right w:val="single" w:sz="4" w:space="0" w:color="auto"/>
            </w:tcBorders>
            <w:vAlign w:val="center"/>
          </w:tcPr>
          <w:p>
            <w:pPr>
              <w:jc w:val="center"/>
              <w:rPr>
                <w:rFonts w:ascii="宋体"/>
              </w:rPr>
            </w:pPr>
          </w:p>
        </w:tc>
        <w:tc>
          <w:tcPr>
            <w:tcW w:w="720" w:type="dxa"/>
            <w:tcBorders>
              <w:top w:val="single" w:sz="4" w:space="0" w:color="auto"/>
              <w:left w:val="single" w:sz="4" w:space="0" w:color="auto"/>
              <w:right w:val="single" w:sz="4" w:space="0" w:color="auto"/>
            </w:tcBorders>
            <w:vAlign w:val="center"/>
          </w:tcPr>
          <w:p>
            <w:pPr>
              <w:jc w:val="center"/>
              <w:rPr>
                <w:rFonts w:ascii="宋体"/>
              </w:rPr>
            </w:pPr>
            <w:r>
              <w:rPr>
                <w:rFonts w:ascii="宋体" w:hint="eastAsia"/>
              </w:rPr>
              <w:t>生源</w:t>
            </w:r>
          </w:p>
        </w:tc>
        <w:tc>
          <w:tcPr>
            <w:tcW w:w="720" w:type="dxa"/>
            <w:tcBorders>
              <w:top w:val="single" w:sz="4" w:space="0" w:color="auto"/>
              <w:left w:val="single" w:sz="4" w:space="0" w:color="auto"/>
              <w:right w:val="single" w:sz="4" w:space="0" w:color="auto"/>
            </w:tcBorders>
            <w:vAlign w:val="center"/>
          </w:tcPr>
          <w:p>
            <w:pPr>
              <w:jc w:val="center"/>
              <w:rPr>
                <w:rFonts w:ascii="宋体"/>
              </w:rPr>
            </w:pPr>
          </w:p>
        </w:tc>
        <w:tc>
          <w:tcPr>
            <w:tcW w:w="720" w:type="dxa"/>
            <w:tcBorders>
              <w:top w:val="single" w:sz="4" w:space="0" w:color="auto"/>
              <w:left w:val="single" w:sz="4" w:space="0" w:color="auto"/>
              <w:right w:val="single" w:sz="4" w:space="0" w:color="auto"/>
            </w:tcBorders>
            <w:vAlign w:val="center"/>
          </w:tcPr>
          <w:p>
            <w:pPr>
              <w:jc w:val="center"/>
              <w:rPr>
                <w:rFonts w:ascii="宋体"/>
              </w:rPr>
            </w:pPr>
            <w:r>
              <w:rPr>
                <w:rFonts w:ascii="宋体" w:hint="eastAsia"/>
              </w:rPr>
              <w:t>婚否</w:t>
            </w:r>
          </w:p>
        </w:tc>
        <w:tc>
          <w:tcPr>
            <w:tcW w:w="900" w:type="dxa"/>
            <w:gridSpan w:val="2"/>
            <w:tcBorders>
              <w:top w:val="single" w:sz="4" w:space="0" w:color="auto"/>
              <w:left w:val="single" w:sz="4" w:space="0" w:color="auto"/>
              <w:right w:val="single" w:sz="4" w:space="0" w:color="auto"/>
            </w:tcBorders>
            <w:vAlign w:val="center"/>
          </w:tcPr>
          <w:p>
            <w:pPr>
              <w:jc w:val="center"/>
              <w:rPr>
                <w:rFonts w:ascii="宋体"/>
              </w:rPr>
            </w:pPr>
          </w:p>
        </w:tc>
        <w:tc>
          <w:tcPr>
            <w:tcW w:w="1260" w:type="dxa"/>
            <w:tcBorders>
              <w:top w:val="single" w:sz="4" w:space="0" w:color="auto"/>
              <w:left w:val="single" w:sz="4" w:space="0" w:color="auto"/>
              <w:right w:val="single" w:sz="4" w:space="0" w:color="auto"/>
            </w:tcBorders>
            <w:vAlign w:val="center"/>
          </w:tcPr>
          <w:p>
            <w:pPr>
              <w:jc w:val="center"/>
              <w:rPr>
                <w:rFonts w:ascii="宋体"/>
              </w:rPr>
            </w:pPr>
            <w:r>
              <w:rPr>
                <w:rFonts w:ascii="宋体" w:hint="eastAsia"/>
              </w:rPr>
              <w:t>政治面貌</w:t>
            </w:r>
          </w:p>
        </w:tc>
        <w:tc>
          <w:tcPr>
            <w:tcW w:w="1080" w:type="dxa"/>
            <w:tcBorders>
              <w:top w:val="single" w:sz="4" w:space="0" w:color="auto"/>
              <w:left w:val="single" w:sz="4" w:space="0" w:color="auto"/>
              <w:right w:val="single" w:sz="4" w:space="0" w:color="auto"/>
            </w:tcBorders>
          </w:tcPr>
          <w:p>
            <w:pPr>
              <w:rPr>
                <w:rFonts w:ascii="宋体"/>
              </w:rPr>
            </w:pPr>
          </w:p>
        </w:tc>
        <w:tc>
          <w:tcPr>
            <w:tcW w:w="1620" w:type="dxa"/>
            <w:vMerge/>
          </w:tcPr>
          <w:p/>
        </w:tc>
      </w:tr>
      <w:tr>
        <w:trPr>
          <w:cantSplit/>
          <w:trHeight w:val="450"/>
        </w:trPr>
        <w:tc>
          <w:tcPr>
            <w:tcW w:w="2160" w:type="dxa"/>
            <w:gridSpan w:val="2"/>
            <w:vAlign w:val="center"/>
          </w:tcPr>
          <w:p>
            <w:pPr>
              <w:jc w:val="center"/>
              <w:rPr>
                <w:rFonts w:ascii="宋体"/>
              </w:rPr>
            </w:pPr>
            <w:r>
              <w:rPr>
                <w:rFonts w:ascii="宋体" w:hint="eastAsia"/>
              </w:rPr>
              <w:t>所学专业及学位</w:t>
            </w:r>
          </w:p>
        </w:tc>
        <w:tc>
          <w:tcPr>
            <w:tcW w:w="5400" w:type="dxa"/>
            <w:gridSpan w:val="7"/>
            <w:tcBorders>
              <w:top w:val="single" w:sz="4" w:space="0" w:color="auto"/>
              <w:left w:val="single" w:sz="4" w:space="0" w:color="auto"/>
              <w:right w:val="single" w:sz="4" w:space="0" w:color="auto"/>
            </w:tcBorders>
          </w:tcPr>
          <w:p>
            <w:pPr>
              <w:jc w:val="center"/>
              <w:rPr>
                <w:rFonts w:ascii="宋体"/>
              </w:rPr>
            </w:pPr>
          </w:p>
        </w:tc>
        <w:tc>
          <w:tcPr>
            <w:tcW w:w="1620" w:type="dxa"/>
            <w:vMerge/>
          </w:tcPr>
          <w:p/>
        </w:tc>
      </w:tr>
      <w:tr>
        <w:trPr>
          <w:cantSplit/>
          <w:trHeight w:val="443"/>
        </w:trPr>
        <w:tc>
          <w:tcPr>
            <w:tcW w:w="2160" w:type="dxa"/>
            <w:gridSpan w:val="2"/>
            <w:vAlign w:val="center"/>
          </w:tcPr>
          <w:p>
            <w:pPr>
              <w:jc w:val="center"/>
              <w:rPr>
                <w:rFonts w:ascii="宋体"/>
              </w:rPr>
            </w:pPr>
            <w:r>
              <w:rPr>
                <w:rFonts w:ascii="宋体" w:hint="eastAsia"/>
              </w:rPr>
              <w:t>爱好和特长</w:t>
            </w:r>
          </w:p>
        </w:tc>
        <w:tc>
          <w:tcPr>
            <w:tcW w:w="5400" w:type="dxa"/>
            <w:gridSpan w:val="7"/>
            <w:tcBorders>
              <w:top w:val="single" w:sz="4" w:space="0" w:color="auto"/>
              <w:left w:val="single" w:sz="4" w:space="0" w:color="auto"/>
              <w:right w:val="single" w:sz="4" w:space="0" w:color="auto"/>
            </w:tcBorders>
          </w:tcPr>
          <w:p>
            <w:pPr>
              <w:jc w:val="center"/>
              <w:rPr>
                <w:rFonts w:ascii="宋体"/>
              </w:rPr>
            </w:pPr>
          </w:p>
        </w:tc>
        <w:tc>
          <w:tcPr>
            <w:tcW w:w="1620" w:type="dxa"/>
            <w:vMerge/>
          </w:tcPr>
          <w:p/>
        </w:tc>
      </w:tr>
      <w:tr>
        <w:trPr>
          <w:cantSplit/>
          <w:trHeight w:val="463"/>
        </w:trPr>
        <w:tc>
          <w:tcPr>
            <w:tcW w:w="2160" w:type="dxa"/>
            <w:gridSpan w:val="2"/>
            <w:vAlign w:val="center"/>
          </w:tcPr>
          <w:p>
            <w:pPr>
              <w:jc w:val="center"/>
              <w:rPr>
                <w:rFonts w:ascii="宋体"/>
              </w:rPr>
            </w:pPr>
            <w:r>
              <w:rPr>
                <w:rFonts w:ascii="宋体" w:hint="eastAsia"/>
              </w:rPr>
              <w:t>在校曾任何种职务</w:t>
            </w:r>
          </w:p>
        </w:tc>
        <w:tc>
          <w:tcPr>
            <w:tcW w:w="5400" w:type="dxa"/>
            <w:gridSpan w:val="7"/>
            <w:tcBorders>
              <w:top w:val="single" w:sz="4" w:space="0" w:color="auto"/>
              <w:left w:val="single" w:sz="4" w:space="0" w:color="auto"/>
              <w:right w:val="single" w:sz="4" w:space="0" w:color="auto"/>
            </w:tcBorders>
          </w:tcPr>
          <w:p>
            <w:pPr>
              <w:jc w:val="center"/>
              <w:rPr>
                <w:rFonts w:ascii="宋体"/>
              </w:rPr>
            </w:pPr>
          </w:p>
        </w:tc>
        <w:tc>
          <w:tcPr>
            <w:tcW w:w="1620" w:type="dxa"/>
            <w:vMerge/>
          </w:tcPr>
          <w:p/>
        </w:tc>
      </w:tr>
      <w:tr>
        <w:trPr>
          <w:cantSplit/>
          <w:trHeight w:val="1219"/>
        </w:trPr>
        <w:tc>
          <w:tcPr>
            <w:tcW w:w="720" w:type="dxa"/>
            <w:vAlign w:val="center"/>
          </w:tcPr>
          <w:p>
            <w:pPr>
              <w:jc w:val="center"/>
              <w:rPr>
                <w:rFonts w:ascii="宋体"/>
              </w:rPr>
            </w:pPr>
            <w:r>
              <w:rPr>
                <w:rFonts w:ascii="宋体" w:hint="eastAsia"/>
              </w:rPr>
              <w:t>奖</w:t>
            </w:r>
          </w:p>
          <w:p>
            <w:pPr>
              <w:jc w:val="center"/>
              <w:rPr>
                <w:rFonts w:ascii="宋体"/>
              </w:rPr>
            </w:pPr>
            <w:r>
              <w:rPr>
                <w:rFonts w:ascii="宋体" w:hint="eastAsia"/>
              </w:rPr>
              <w:t>惩</w:t>
            </w:r>
          </w:p>
          <w:p>
            <w:pPr>
              <w:jc w:val="center"/>
              <w:rPr>
                <w:rFonts w:ascii="宋体"/>
              </w:rPr>
            </w:pPr>
            <w:r>
              <w:rPr>
                <w:rFonts w:ascii="宋体" w:hint="eastAsia"/>
              </w:rPr>
              <w:t>情</w:t>
            </w:r>
          </w:p>
          <w:p>
            <w:pPr>
              <w:jc w:val="center"/>
              <w:rPr>
                <w:rFonts w:ascii="宋体"/>
              </w:rPr>
            </w:pPr>
            <w:r>
              <w:rPr>
                <w:rFonts w:ascii="宋体" w:hint="eastAsia"/>
              </w:rPr>
              <w:t>况</w:t>
            </w:r>
          </w:p>
        </w:tc>
        <w:tc>
          <w:tcPr>
            <w:tcW w:w="8460" w:type="dxa"/>
            <w:gridSpan w:val="9"/>
          </w:tcPr>
          <w:p>
            <w:pPr>
              <w:jc w:val="center"/>
              <w:rPr>
                <w:rFonts w:ascii="宋体"/>
              </w:rPr>
            </w:pPr>
          </w:p>
        </w:tc>
      </w:tr>
      <w:tr>
        <w:trPr>
          <w:cantSplit/>
          <w:trHeight w:val="2188"/>
        </w:trPr>
        <w:tc>
          <w:tcPr>
            <w:tcW w:w="720" w:type="dxa"/>
            <w:vAlign w:val="center"/>
          </w:tcPr>
          <w:p>
            <w:pPr>
              <w:jc w:val="center"/>
              <w:rPr>
                <w:rFonts w:ascii="宋体"/>
              </w:rPr>
            </w:pPr>
            <w:r>
              <w:rPr>
                <w:rFonts w:ascii="宋体" w:hint="eastAsia"/>
              </w:rPr>
              <w:t>个</w:t>
            </w:r>
          </w:p>
          <w:p>
            <w:pPr>
              <w:jc w:val="center"/>
              <w:rPr>
                <w:rFonts w:ascii="宋体"/>
              </w:rPr>
            </w:pPr>
            <w:r>
              <w:rPr>
                <w:rFonts w:ascii="宋体" w:hint="eastAsia"/>
              </w:rPr>
              <w:t>人</w:t>
            </w:r>
          </w:p>
          <w:p>
            <w:pPr>
              <w:jc w:val="center"/>
              <w:rPr>
                <w:rFonts w:ascii="宋体"/>
              </w:rPr>
            </w:pPr>
            <w:r>
              <w:rPr>
                <w:rFonts w:ascii="宋体" w:hint="eastAsia"/>
              </w:rPr>
              <w:t>简</w:t>
            </w:r>
          </w:p>
          <w:p>
            <w:pPr>
              <w:jc w:val="center"/>
              <w:rPr>
                <w:rFonts w:ascii="宋体"/>
              </w:rPr>
            </w:pPr>
            <w:r>
              <w:rPr>
                <w:rFonts w:ascii="宋体" w:hint="eastAsia"/>
              </w:rPr>
              <w:t>历</w:t>
            </w:r>
          </w:p>
        </w:tc>
        <w:tc>
          <w:tcPr>
            <w:tcW w:w="3705" w:type="dxa"/>
            <w:gridSpan w:val="5"/>
            <w:tcBorders>
              <w:top w:val="single" w:sz="4" w:space="0" w:color="auto"/>
              <w:left w:val="single" w:sz="4" w:space="0" w:color="auto"/>
              <w:right w:val="single" w:sz="4" w:space="0" w:color="auto"/>
            </w:tcBorders>
          </w:tcPr>
          <w:p>
            <w:pPr>
              <w:jc w:val="center"/>
              <w:rPr>
                <w:rFonts w:ascii="宋体"/>
              </w:rPr>
            </w:pPr>
          </w:p>
        </w:tc>
        <w:tc>
          <w:tcPr>
            <w:tcW w:w="795" w:type="dxa"/>
            <w:tcBorders>
              <w:top w:val="single" w:sz="4" w:space="0" w:color="auto"/>
              <w:left w:val="single" w:sz="4" w:space="0" w:color="auto"/>
              <w:right w:val="single" w:sz="4" w:space="0" w:color="auto"/>
            </w:tcBorders>
          </w:tcPr>
          <w:p>
            <w:pPr>
              <w:rPr>
                <w:rFonts w:ascii="宋体"/>
              </w:rPr>
            </w:pPr>
          </w:p>
          <w:p>
            <w:pPr>
              <w:jc w:val="center"/>
              <w:rPr>
                <w:rFonts w:ascii="宋体"/>
              </w:rPr>
            </w:pPr>
            <w:r>
              <w:rPr>
                <w:rFonts w:ascii="宋体" w:hint="eastAsia"/>
              </w:rPr>
              <w:t>家</w:t>
            </w:r>
          </w:p>
          <w:p>
            <w:pPr>
              <w:jc w:val="center"/>
              <w:rPr>
                <w:rFonts w:ascii="宋体"/>
              </w:rPr>
            </w:pPr>
            <w:r>
              <w:rPr>
                <w:rFonts w:ascii="宋体" w:hint="eastAsia"/>
              </w:rPr>
              <w:t>庭</w:t>
            </w:r>
          </w:p>
          <w:p>
            <w:pPr>
              <w:jc w:val="center"/>
              <w:rPr>
                <w:rFonts w:ascii="宋体"/>
              </w:rPr>
            </w:pPr>
            <w:r>
              <w:rPr>
                <w:rFonts w:ascii="宋体" w:hint="eastAsia"/>
              </w:rPr>
              <w:t>成</w:t>
            </w:r>
          </w:p>
          <w:p>
            <w:pPr>
              <w:jc w:val="center"/>
              <w:rPr>
                <w:rFonts w:ascii="宋体"/>
              </w:rPr>
            </w:pPr>
            <w:r>
              <w:rPr>
                <w:rFonts w:ascii="宋体" w:hint="eastAsia"/>
              </w:rPr>
              <w:t>员</w:t>
            </w:r>
          </w:p>
          <w:p>
            <w:pPr>
              <w:jc w:val="center"/>
              <w:rPr>
                <w:rFonts w:ascii="宋体"/>
              </w:rPr>
            </w:pPr>
            <w:r>
              <w:rPr>
                <w:rFonts w:ascii="宋体" w:hint="eastAsia"/>
              </w:rPr>
              <w:t>情</w:t>
            </w:r>
          </w:p>
          <w:p>
            <w:pPr>
              <w:jc w:val="center"/>
              <w:rPr>
                <w:rFonts w:ascii="宋体"/>
              </w:rPr>
            </w:pPr>
            <w:r>
              <w:rPr>
                <w:rFonts w:ascii="宋体" w:hint="eastAsia"/>
              </w:rPr>
              <w:t>况</w:t>
            </w:r>
          </w:p>
        </w:tc>
        <w:tc>
          <w:tcPr>
            <w:tcW w:w="3960" w:type="dxa"/>
            <w:gridSpan w:val="3"/>
          </w:tcPr>
          <w:p>
            <w:pPr>
              <w:rPr>
                <w:rFonts w:ascii="宋体"/>
              </w:rPr>
            </w:pPr>
          </w:p>
        </w:tc>
      </w:tr>
      <w:tr>
        <w:trPr>
          <w:trHeight w:val="2971"/>
        </w:trPr>
        <w:tc>
          <w:tcPr>
            <w:tcW w:w="9180" w:type="dxa"/>
            <w:gridSpan w:val="10"/>
          </w:tcPr>
          <w:p>
            <w:pPr>
              <w:rPr>
                <w:rFonts w:ascii="宋体"/>
              </w:rPr>
            </w:pPr>
            <w:r>
              <w:rPr>
                <w:rFonts w:ascii="宋体" w:hint="eastAsia"/>
              </w:rPr>
              <w:t>院、系党组织对学生在校期间德、智、体诸方面的综合评价：</w:t>
            </w: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r>
              <w:rPr>
                <w:rFonts w:ascii="宋体" w:hint="eastAsia"/>
              </w:rPr>
              <w:t xml:space="preserve">                                                       院、系党总支签章</w:t>
            </w:r>
          </w:p>
          <w:p>
            <w:pPr>
              <w:rPr>
                <w:rFonts w:ascii="宋体"/>
              </w:rPr>
            </w:pPr>
            <w:r>
              <w:rPr>
                <w:rFonts w:ascii="宋体" w:hint="eastAsia"/>
              </w:rPr>
              <w:t xml:space="preserve">          负责人签字:                                  年   月   日</w:t>
            </w:r>
          </w:p>
          <w:p>
            <w:pPr>
              <w:rPr>
                <w:rFonts w:ascii="宋体"/>
              </w:rPr>
            </w:pPr>
          </w:p>
        </w:tc>
      </w:tr>
    </w:tbl>
    <w:p>
      <w:pPr>
        <w:rPr>
          <w:b/>
          <w:sz w:val="18"/>
        </w:rPr>
      </w:pPr>
    </w:p>
    <w:p>
      <w:pPr>
        <w:rPr>
          <w:b/>
          <w:sz w:val="18"/>
        </w:rPr>
      </w:pPr>
      <w:r>
        <w:rPr>
          <w:rFonts w:hint="eastAsia"/>
          <w:b/>
          <w:sz w:val="18"/>
        </w:rPr>
        <w:t>(背面)</w:t>
      </w:r>
    </w:p>
    <w:tbl>
      <w:tblPr>
        <w:jc w:val="lef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0"/>
        <w:gridCol w:w="30"/>
        <w:gridCol w:w="900"/>
        <w:gridCol w:w="900"/>
        <w:gridCol w:w="1440"/>
        <w:gridCol w:w="900"/>
        <w:gridCol w:w="900"/>
        <w:gridCol w:w="1440"/>
        <w:gridCol w:w="900"/>
        <w:gridCol w:w="900"/>
      </w:tblGrid>
      <w:tr>
        <w:trPr>
          <w:trHeight w:val="540"/>
        </w:trPr>
        <w:tc>
          <w:tcPr>
            <w:tcW w:w="9540" w:type="dxa"/>
            <w:gridSpan w:val="10"/>
            <w:vAlign w:val="center"/>
          </w:tcPr>
          <w:p>
            <w:pPr>
              <w:jc w:val="center"/>
            </w:pPr>
            <w:r>
              <w:rPr>
                <w:rFonts w:hint="eastAsia"/>
              </w:rPr>
              <w:t>主要课程学习成绩</w:t>
            </w:r>
          </w:p>
        </w:tc>
      </w:tr>
      <w:tr>
        <w:trPr>
          <w:trHeight w:val="465"/>
        </w:trPr>
        <w:tc>
          <w:tcPr>
            <w:tcW w:w="3060" w:type="dxa"/>
            <w:gridSpan w:val="4"/>
            <w:vAlign w:val="center"/>
          </w:tcPr>
          <w:p>
            <w:pPr>
              <w:jc w:val="center"/>
            </w:pPr>
            <w:r>
              <w:rPr>
                <w:rFonts w:hint="eastAsia"/>
              </w:rPr>
              <w:t>第一学年学习成绩</w:t>
            </w:r>
          </w:p>
        </w:tc>
        <w:tc>
          <w:tcPr>
            <w:tcW w:w="3240" w:type="dxa"/>
            <w:gridSpan w:val="3"/>
            <w:tcBorders>
              <w:top w:val="single" w:sz="4" w:space="0" w:color="auto"/>
              <w:left w:val="single" w:sz="4" w:space="0" w:color="auto"/>
              <w:right w:val="single" w:sz="4" w:space="0" w:color="auto"/>
            </w:tcBorders>
            <w:vAlign w:val="center"/>
          </w:tcPr>
          <w:p>
            <w:pPr>
              <w:jc w:val="center"/>
            </w:pPr>
            <w:r>
              <w:rPr>
                <w:rFonts w:hint="eastAsia"/>
              </w:rPr>
              <w:t>第二学年学习成绩</w:t>
            </w:r>
          </w:p>
        </w:tc>
        <w:tc>
          <w:tcPr>
            <w:tcW w:w="3240" w:type="dxa"/>
            <w:gridSpan w:val="3"/>
            <w:vAlign w:val="center"/>
          </w:tcPr>
          <w:p>
            <w:pPr>
              <w:jc w:val="center"/>
            </w:pPr>
            <w:r>
              <w:rPr>
                <w:rFonts w:hint="eastAsia"/>
              </w:rPr>
              <w:t>第三学年学习成绩</w:t>
            </w:r>
          </w:p>
        </w:tc>
      </w:tr>
      <w:tr>
        <w:trPr>
          <w:trHeight w:val="435"/>
        </w:trPr>
        <w:tc>
          <w:tcPr>
            <w:tcW w:w="1260" w:type="dxa"/>
            <w:gridSpan w:val="2"/>
            <w:vAlign w:val="center"/>
          </w:tcPr>
          <w:p>
            <w:pPr>
              <w:jc w:val="center"/>
            </w:pPr>
            <w:r>
              <w:rPr>
                <w:rFonts w:hint="eastAsia"/>
              </w:rPr>
              <w:t>课程名称</w:t>
            </w:r>
          </w:p>
        </w:tc>
        <w:tc>
          <w:tcPr>
            <w:tcW w:w="900" w:type="dxa"/>
            <w:tcBorders>
              <w:top w:val="single" w:sz="4" w:space="0" w:color="auto"/>
              <w:left w:val="single" w:sz="4" w:space="0" w:color="auto"/>
              <w:right w:val="single" w:sz="4" w:space="0" w:color="auto"/>
            </w:tcBorders>
            <w:vAlign w:val="center"/>
          </w:tcPr>
          <w:p>
            <w:pPr>
              <w:jc w:val="center"/>
            </w:pPr>
            <w:r>
              <w:rPr>
                <w:rFonts w:hint="eastAsia"/>
              </w:rPr>
              <w:t>上学期</w:t>
            </w:r>
          </w:p>
        </w:tc>
        <w:tc>
          <w:tcPr>
            <w:tcW w:w="900" w:type="dxa"/>
            <w:tcBorders>
              <w:top w:val="single" w:sz="4" w:space="0" w:color="auto"/>
              <w:left w:val="single" w:sz="4" w:space="0" w:color="auto"/>
              <w:right w:val="single" w:sz="4" w:space="0" w:color="auto"/>
            </w:tcBorders>
            <w:vAlign w:val="center"/>
          </w:tcPr>
          <w:p>
            <w:pPr>
              <w:jc w:val="center"/>
            </w:pPr>
            <w:r>
              <w:rPr>
                <w:rFonts w:hint="eastAsia"/>
              </w:rPr>
              <w:t>下学期</w:t>
            </w:r>
          </w:p>
        </w:tc>
        <w:tc>
          <w:tcPr>
            <w:tcW w:w="1440" w:type="dxa"/>
            <w:tcBorders>
              <w:top w:val="single" w:sz="4" w:space="0" w:color="auto"/>
              <w:left w:val="single" w:sz="4" w:space="0" w:color="auto"/>
              <w:right w:val="single" w:sz="4" w:space="0" w:color="auto"/>
            </w:tcBorders>
            <w:vAlign w:val="center"/>
          </w:tcPr>
          <w:p>
            <w:pPr>
              <w:jc w:val="center"/>
            </w:pPr>
            <w:r>
              <w:rPr>
                <w:rFonts w:hint="eastAsia"/>
              </w:rPr>
              <w:t>课程名称</w:t>
            </w:r>
          </w:p>
        </w:tc>
        <w:tc>
          <w:tcPr>
            <w:tcW w:w="900" w:type="dxa"/>
            <w:tcBorders>
              <w:top w:val="single" w:sz="4" w:space="0" w:color="auto"/>
              <w:left w:val="single" w:sz="4" w:space="0" w:color="auto"/>
              <w:right w:val="single" w:sz="4" w:space="0" w:color="auto"/>
            </w:tcBorders>
            <w:vAlign w:val="center"/>
          </w:tcPr>
          <w:p>
            <w:pPr>
              <w:jc w:val="center"/>
            </w:pPr>
            <w:r>
              <w:rPr>
                <w:rFonts w:hint="eastAsia"/>
              </w:rPr>
              <w:t>上学期</w:t>
            </w:r>
          </w:p>
        </w:tc>
        <w:tc>
          <w:tcPr>
            <w:tcW w:w="900" w:type="dxa"/>
            <w:tcBorders>
              <w:top w:val="single" w:sz="4" w:space="0" w:color="auto"/>
              <w:left w:val="single" w:sz="4" w:space="0" w:color="auto"/>
              <w:right w:val="single" w:sz="4" w:space="0" w:color="auto"/>
            </w:tcBorders>
            <w:vAlign w:val="center"/>
          </w:tcPr>
          <w:p>
            <w:pPr>
              <w:jc w:val="center"/>
            </w:pPr>
            <w:r>
              <w:rPr>
                <w:rFonts w:hint="eastAsia"/>
              </w:rPr>
              <w:t>下学期</w:t>
            </w:r>
          </w:p>
        </w:tc>
        <w:tc>
          <w:tcPr>
            <w:tcW w:w="1440" w:type="dxa"/>
            <w:tcBorders>
              <w:top w:val="single" w:sz="4" w:space="0" w:color="auto"/>
              <w:left w:val="single" w:sz="4" w:space="0" w:color="auto"/>
              <w:right w:val="single" w:sz="4" w:space="0" w:color="auto"/>
            </w:tcBorders>
            <w:vAlign w:val="center"/>
          </w:tcPr>
          <w:p>
            <w:pPr>
              <w:jc w:val="center"/>
            </w:pPr>
            <w:r>
              <w:rPr>
                <w:rFonts w:hint="eastAsia"/>
              </w:rPr>
              <w:t>课程名称</w:t>
            </w:r>
          </w:p>
        </w:tc>
        <w:tc>
          <w:tcPr>
            <w:tcW w:w="900" w:type="dxa"/>
            <w:tcBorders>
              <w:top w:val="single" w:sz="4" w:space="0" w:color="auto"/>
              <w:left w:val="single" w:sz="4" w:space="0" w:color="auto"/>
              <w:right w:val="single" w:sz="4" w:space="0" w:color="auto"/>
            </w:tcBorders>
            <w:vAlign w:val="center"/>
          </w:tcPr>
          <w:p>
            <w:pPr>
              <w:jc w:val="center"/>
            </w:pPr>
            <w:r>
              <w:rPr>
                <w:rFonts w:hint="eastAsia"/>
              </w:rPr>
              <w:t>上学期</w:t>
            </w:r>
          </w:p>
        </w:tc>
        <w:tc>
          <w:tcPr>
            <w:tcW w:w="900" w:type="dxa"/>
            <w:vAlign w:val="center"/>
          </w:tcPr>
          <w:p>
            <w:pPr>
              <w:jc w:val="center"/>
              <w:rPr>
                <w:sz w:val="24"/>
              </w:rPr>
            </w:pPr>
            <w:r>
              <w:rPr>
                <w:rFonts w:hint="eastAsia"/>
              </w:rPr>
              <w:t>下学期</w:t>
            </w:r>
          </w:p>
        </w:tc>
      </w:tr>
      <w:tr>
        <w:trPr>
          <w:trHeight w:val="450"/>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01"/>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20"/>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390"/>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375"/>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20"/>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50"/>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20"/>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11"/>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43"/>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62"/>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95"/>
        </w:trPr>
        <w:tc>
          <w:tcPr>
            <w:tcW w:w="1260" w:type="dxa"/>
            <w:gridSpan w:val="2"/>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1440" w:type="dxa"/>
            <w:tcBorders>
              <w:top w:val="single" w:sz="4" w:space="0" w:color="auto"/>
              <w:left w:val="single" w:sz="4" w:space="0" w:color="auto"/>
              <w:right w:val="single" w:sz="4" w:space="0" w:color="auto"/>
            </w:tcBorders>
          </w:tcPr>
          <w:p>
            <w:pPr>
              <w:rPr>
                <w:sz w:val="24"/>
              </w:rPr>
            </w:pPr>
          </w:p>
        </w:tc>
        <w:tc>
          <w:tcPr>
            <w:tcW w:w="900" w:type="dxa"/>
            <w:tcBorders>
              <w:top w:val="single" w:sz="4" w:space="0" w:color="auto"/>
              <w:left w:val="single" w:sz="4" w:space="0" w:color="auto"/>
              <w:right w:val="single" w:sz="4" w:space="0" w:color="auto"/>
            </w:tcBorders>
          </w:tcPr>
          <w:p>
            <w:pPr>
              <w:rPr>
                <w:sz w:val="24"/>
              </w:rPr>
            </w:pPr>
          </w:p>
        </w:tc>
        <w:tc>
          <w:tcPr>
            <w:tcW w:w="900" w:type="dxa"/>
          </w:tcPr>
          <w:p>
            <w:pPr>
              <w:rPr>
                <w:sz w:val="24"/>
              </w:rPr>
            </w:pPr>
          </w:p>
        </w:tc>
      </w:tr>
      <w:tr>
        <w:trPr>
          <w:trHeight w:val="405"/>
        </w:trPr>
        <w:tc>
          <w:tcPr>
            <w:tcW w:w="9540" w:type="dxa"/>
            <w:gridSpan w:val="10"/>
            <w:vAlign w:val="center"/>
          </w:tcPr>
          <w:p>
            <w:pPr>
              <w:jc w:val="center"/>
            </w:pPr>
            <w:r>
              <w:rPr>
                <w:rFonts w:hint="eastAsia"/>
              </w:rPr>
              <w:t xml:space="preserve">                                                          教务处盖章</w:t>
            </w:r>
          </w:p>
        </w:tc>
      </w:tr>
      <w:tr>
        <w:trPr>
          <w:trHeight w:val="1872"/>
        </w:trPr>
        <w:tc>
          <w:tcPr>
            <w:tcW w:w="1230" w:type="dxa"/>
            <w:vAlign w:val="center"/>
          </w:tcPr>
          <w:p>
            <w:pPr>
              <w:jc w:val="center"/>
            </w:pPr>
            <w:r>
              <w:rPr>
                <w:rFonts w:hint="eastAsia"/>
              </w:rPr>
              <w:t>院</w:t>
            </w:r>
          </w:p>
          <w:p>
            <w:pPr>
              <w:jc w:val="center"/>
            </w:pPr>
            <w:r>
              <w:rPr>
                <w:rFonts w:hint="eastAsia"/>
              </w:rPr>
              <w:t>校</w:t>
            </w:r>
          </w:p>
          <w:p>
            <w:pPr>
              <w:jc w:val="center"/>
            </w:pPr>
            <w:r>
              <w:rPr>
                <w:rFonts w:hint="eastAsia"/>
              </w:rPr>
              <w:t>毕</w:t>
            </w:r>
          </w:p>
          <w:p>
            <w:pPr>
              <w:jc w:val="center"/>
            </w:pPr>
            <w:r>
              <w:rPr>
                <w:rFonts w:hint="eastAsia"/>
              </w:rPr>
              <w:t>分</w:t>
            </w:r>
          </w:p>
          <w:p>
            <w:pPr>
              <w:jc w:val="center"/>
            </w:pPr>
            <w:r>
              <w:rPr>
                <w:rFonts w:hint="eastAsia"/>
              </w:rPr>
              <w:t>办</w:t>
            </w:r>
          </w:p>
          <w:p>
            <w:pPr>
              <w:jc w:val="center"/>
            </w:pPr>
            <w:r>
              <w:rPr>
                <w:rFonts w:hint="eastAsia"/>
              </w:rPr>
              <w:t>意</w:t>
            </w:r>
          </w:p>
          <w:p>
            <w:pPr>
              <w:jc w:val="center"/>
              <w:rPr>
                <w:sz w:val="24"/>
              </w:rPr>
            </w:pPr>
            <w:r>
              <w:rPr>
                <w:rFonts w:hint="eastAsia"/>
              </w:rPr>
              <w:t>见</w:t>
            </w:r>
          </w:p>
        </w:tc>
        <w:tc>
          <w:tcPr>
            <w:tcW w:w="8310" w:type="dxa"/>
            <w:gridSpan w:val="9"/>
          </w:tcPr>
          <w:p>
            <w:pPr>
              <w:rPr>
                <w:sz w:val="24"/>
              </w:rPr>
            </w:pPr>
          </w:p>
          <w:p>
            <w:pPr>
              <w:rPr>
                <w:sz w:val="24"/>
              </w:rPr>
            </w:pPr>
          </w:p>
          <w:p>
            <w:pPr>
              <w:rPr>
                <w:sz w:val="24"/>
              </w:rPr>
            </w:pPr>
          </w:p>
          <w:p>
            <w:pPr>
              <w:rPr>
                <w:sz w:val="24"/>
              </w:rPr>
            </w:pPr>
          </w:p>
          <w:p>
            <w:r>
              <w:rPr>
                <w:rFonts w:hint="eastAsia"/>
              </w:rPr>
              <w:t>院校毕分办签章</w:t>
            </w:r>
          </w:p>
          <w:p>
            <w:pPr>
              <w:rPr>
                <w:sz w:val="24"/>
              </w:rPr>
            </w:pPr>
            <w:r>
              <w:rPr>
                <w:rFonts w:hint="eastAsia"/>
              </w:rPr>
              <w:t xml:space="preserve">       负责人签字:                                          年   月   日</w:t>
            </w:r>
          </w:p>
        </w:tc>
      </w:tr>
      <w:tr>
        <w:trPr>
          <w:trHeight w:val="581"/>
        </w:trPr>
        <w:tc>
          <w:tcPr>
            <w:tcW w:w="1230" w:type="dxa"/>
            <w:vAlign w:val="center"/>
          </w:tcPr>
          <w:p>
            <w:pPr>
              <w:jc w:val="center"/>
            </w:pPr>
            <w:r>
              <w:rPr>
                <w:rFonts w:hint="eastAsia"/>
              </w:rPr>
              <w:t>备</w:t>
            </w:r>
          </w:p>
          <w:p>
            <w:pPr>
              <w:jc w:val="center"/>
              <w:rPr>
                <w:sz w:val="24"/>
              </w:rPr>
            </w:pPr>
            <w:r>
              <w:rPr>
                <w:rFonts w:hint="eastAsia"/>
              </w:rPr>
              <w:t>注</w:t>
            </w:r>
          </w:p>
        </w:tc>
        <w:tc>
          <w:tcPr>
            <w:tcW w:w="8310" w:type="dxa"/>
            <w:gridSpan w:val="9"/>
          </w:tcPr>
          <w:p>
            <w:pPr>
              <w:rPr>
                <w:sz w:val="24"/>
              </w:rPr>
            </w:pPr>
          </w:p>
        </w:tc>
      </w:tr>
    </w:tbl>
    <w:p>
      <w:pPr>
        <w:spacing w:line="360" w:lineRule="exact"/>
        <w:ind w:left="-540"/>
      </w:pPr>
      <w:r>
        <w:rPr>
          <w:rFonts w:hint="eastAsia"/>
        </w:rPr>
        <w:t>填表说明：</w:t>
      </w:r>
    </w:p>
    <w:p>
      <w:pPr>
        <w:numPr>
          <w:ilvl w:val="0"/>
          <w:numId w:val="1"/>
        </w:numPr>
        <w:spacing w:line="360" w:lineRule="exact"/>
      </w:pPr>
      <w:r>
        <w:rPr>
          <w:rFonts w:hint="eastAsia"/>
        </w:rPr>
        <w:t>请填表人实事求是地填写，以免影响正常录用工作，未经毕分办签章此表无效。</w:t>
      </w:r>
    </w:p>
    <w:p>
      <w:pPr>
        <w:numPr>
          <w:ilvl w:val="0"/>
          <w:numId w:val="1"/>
        </w:numPr>
        <w:spacing w:line="360" w:lineRule="exact"/>
      </w:pPr>
      <w:r>
        <w:rPr>
          <w:rFonts w:hint="eastAsia"/>
        </w:rPr>
        <w:t>“生源”指大学生上大学前户口所在的省、自治区、直辖市。</w:t>
      </w:r>
    </w:p>
    <w:p>
      <w:pPr>
        <w:numPr>
          <w:ilvl w:val="0"/>
          <w:numId w:val="1"/>
        </w:numPr>
        <w:tabs>
          <w:tab w:val="clear" w:pos="165"/>
          <w:tab w:val="left" w:pos="-180"/>
        </w:tabs>
        <w:spacing w:line="360" w:lineRule="exact"/>
      </w:pPr>
      <w:r>
        <w:rPr>
          <w:rFonts w:hint="eastAsia"/>
        </w:rPr>
        <w:t>“奖惩情况”包括考生大学期间的各种奖励或惩处。学习期间，如获奖励，请学生处审核并将奖状或证书影印件加盖公章后附上。</w:t>
      </w:r>
    </w:p>
    <w:p>
      <w:pPr>
        <w:numPr>
          <w:ilvl w:val="0"/>
          <w:numId w:val="1"/>
        </w:numPr>
        <w:tabs>
          <w:tab w:val="clear" w:pos="165"/>
          <w:tab w:val="left" w:pos="-180"/>
        </w:tabs>
        <w:spacing w:line="360" w:lineRule="exact"/>
      </w:pPr>
      <w:r>
        <w:rPr>
          <w:rFonts w:hint="eastAsia"/>
        </w:rPr>
        <w:t>填写本表“学习成绩”栏后，须盖教务处章。如有学生个人成绩登记单（表）可附复印件（加盖教务处章），免填此栏。</w:t>
      </w:r>
    </w:p>
    <w:p>
      <w:pPr>
        <w:tabs>
          <w:tab w:val="left" w:pos="-180"/>
        </w:tabs>
      </w:pPr>
    </w:p>
    <w:p>
      <w:pPr>
        <w:tabs>
          <w:tab w:val="left" w:pos="-180"/>
        </w:tabs>
      </w:pPr>
    </w:p>
    <w:p>
      <w:pPr>
        <w:tabs>
          <w:tab w:val="left" w:pos="-180"/>
        </w:tabs>
      </w:pPr>
    </w:p>
    <w:p>
      <w:pPr>
        <w:tabs>
          <w:tab w:val="left" w:pos="-180"/>
        </w:tabs>
      </w:pPr>
    </w:p>
    <w:p>
      <w:pPr>
        <w:ind w:left="-340" w:right="-334"/>
        <w:rPr>
          <w:rFonts w:eastAsia="方正黑体_GBK"/>
          <w:bCs/>
          <w:color w:val="000000"/>
          <w:spacing w:val="8"/>
          <w:sz w:val="32"/>
          <w:szCs w:val="32"/>
        </w:rPr>
      </w:pPr>
      <w:r>
        <w:rPr>
          <w:rFonts w:eastAsia="方正黑体_GBK" w:hint="eastAsia"/>
          <w:bCs/>
          <w:color w:val="000000"/>
          <w:spacing w:val="8"/>
          <w:sz w:val="32"/>
          <w:szCs w:val="32"/>
        </w:rPr>
        <w:t>附件4</w:t>
      </w:r>
    </w:p>
    <w:p>
      <w:pPr>
        <w:ind w:left="-340" w:right="-334"/>
        <w:jc w:val="center"/>
        <w:rPr>
          <w:b/>
          <w:sz w:val="32"/>
        </w:rPr>
      </w:pPr>
      <w:r>
        <w:rPr>
          <w:rFonts w:hint="eastAsia"/>
          <w:b/>
          <w:sz w:val="32"/>
        </w:rPr>
        <w:t>中央机关及其直属机构考试录用公务员</w:t>
      </w:r>
    </w:p>
    <w:p>
      <w:pPr>
        <w:ind w:left="-340" w:right="-334"/>
        <w:jc w:val="center"/>
        <w:rPr>
          <w:b/>
          <w:sz w:val="32"/>
        </w:rPr>
      </w:pPr>
      <w:r>
        <w:rPr>
          <w:rFonts w:hint="eastAsia"/>
          <w:b/>
          <w:sz w:val="32"/>
        </w:rPr>
        <w:t>报名推荐表</w:t>
      </w:r>
    </w:p>
    <w:p>
      <w:pPr>
        <w:ind w:left="-360"/>
        <w:jc w:val="center"/>
      </w:pPr>
      <w:r>
        <w:rPr>
          <w:rFonts w:hint="eastAsia"/>
        </w:rPr>
        <w:t>（适用于社会在职人员）</w:t>
      </w:r>
    </w:p>
    <w:p>
      <w:pPr>
        <w:ind w:left="-360" w:right="-334"/>
      </w:pPr>
    </w:p>
    <w:p>
      <w:pPr>
        <w:ind w:left="-360" w:right="-334"/>
      </w:pPr>
      <w:r>
        <w:rPr>
          <w:rFonts w:hint="eastAsia"/>
        </w:rPr>
        <w:t>工作单位（全称）：                                            身份证号：</w:t>
      </w:r>
    </w:p>
    <w:tbl>
      <w:tblPr>
        <w:jc w:val="lef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0"/>
        <w:gridCol w:w="1629"/>
        <w:gridCol w:w="709"/>
        <w:gridCol w:w="708"/>
        <w:gridCol w:w="851"/>
        <w:gridCol w:w="709"/>
        <w:gridCol w:w="1275"/>
        <w:gridCol w:w="959"/>
        <w:gridCol w:w="1623"/>
      </w:tblGrid>
      <w:tr>
        <w:trPr>
          <w:cantSplit/>
          <w:trHeight w:val="452"/>
        </w:trPr>
        <w:tc>
          <w:tcPr>
            <w:tcW w:w="720" w:type="dxa"/>
            <w:vAlign w:val="center"/>
          </w:tcPr>
          <w:p>
            <w:pPr>
              <w:jc w:val="center"/>
              <w:rPr>
                <w:rFonts w:ascii="宋体"/>
              </w:rPr>
            </w:pPr>
            <w:r>
              <w:rPr>
                <w:rFonts w:ascii="宋体" w:hint="eastAsia"/>
              </w:rPr>
              <w:t>姓名</w:t>
            </w:r>
          </w:p>
        </w:tc>
        <w:tc>
          <w:tcPr>
            <w:tcW w:w="1629" w:type="dxa"/>
            <w:vAlign w:val="center"/>
          </w:tcPr>
          <w:p>
            <w:pPr>
              <w:jc w:val="center"/>
              <w:rPr>
                <w:rFonts w:ascii="宋体"/>
              </w:rPr>
            </w:pPr>
          </w:p>
        </w:tc>
        <w:tc>
          <w:tcPr>
            <w:tcW w:w="709" w:type="dxa"/>
            <w:vAlign w:val="center"/>
          </w:tcPr>
          <w:p>
            <w:pPr>
              <w:jc w:val="center"/>
              <w:rPr>
                <w:rFonts w:ascii="宋体"/>
              </w:rPr>
            </w:pPr>
            <w:r>
              <w:rPr>
                <w:rFonts w:ascii="宋体" w:hint="eastAsia"/>
              </w:rPr>
              <w:t>性别</w:t>
            </w:r>
          </w:p>
        </w:tc>
        <w:tc>
          <w:tcPr>
            <w:tcW w:w="708" w:type="dxa"/>
            <w:vAlign w:val="center"/>
          </w:tcPr>
          <w:p>
            <w:pPr>
              <w:rPr>
                <w:rFonts w:ascii="宋体"/>
              </w:rPr>
            </w:pPr>
          </w:p>
        </w:tc>
        <w:tc>
          <w:tcPr>
            <w:tcW w:w="851" w:type="dxa"/>
            <w:vAlign w:val="center"/>
          </w:tcPr>
          <w:p>
            <w:pPr>
              <w:jc w:val="center"/>
              <w:rPr>
                <w:rFonts w:ascii="宋体"/>
              </w:rPr>
            </w:pPr>
            <w:r>
              <w:rPr>
                <w:rFonts w:ascii="宋体" w:hint="eastAsia"/>
              </w:rPr>
              <w:t>民族</w:t>
            </w:r>
          </w:p>
        </w:tc>
        <w:tc>
          <w:tcPr>
            <w:tcW w:w="709" w:type="dxa"/>
            <w:vAlign w:val="center"/>
          </w:tcPr>
          <w:p>
            <w:pPr>
              <w:rPr>
                <w:rFonts w:ascii="宋体"/>
              </w:rPr>
            </w:pPr>
          </w:p>
        </w:tc>
        <w:tc>
          <w:tcPr>
            <w:tcW w:w="1275" w:type="dxa"/>
            <w:vAlign w:val="center"/>
          </w:tcPr>
          <w:p>
            <w:pPr>
              <w:jc w:val="center"/>
              <w:rPr>
                <w:rFonts w:ascii="宋体"/>
              </w:rPr>
            </w:pPr>
            <w:r>
              <w:rPr>
                <w:rFonts w:ascii="宋体" w:hint="eastAsia"/>
              </w:rPr>
              <w:t>出生年月</w:t>
            </w:r>
          </w:p>
        </w:tc>
        <w:tc>
          <w:tcPr>
            <w:tcW w:w="959" w:type="dxa"/>
          </w:tcPr>
          <w:p>
            <w:pPr>
              <w:rPr>
                <w:rFonts w:ascii="宋体"/>
              </w:rPr>
            </w:pPr>
          </w:p>
        </w:tc>
        <w:tc>
          <w:tcPr>
            <w:tcW w:w="1623" w:type="dxa"/>
            <w:vMerge w:val="restart"/>
            <w:vAlign w:val="center"/>
          </w:tcPr>
          <w:p>
            <w:pPr>
              <w:jc w:val="center"/>
              <w:rPr>
                <w:rFonts w:ascii="宋体"/>
              </w:rPr>
            </w:pPr>
            <w:r>
              <w:rPr>
                <w:rFonts w:ascii="宋体" w:hint="eastAsia"/>
              </w:rPr>
              <w:t>照</w:t>
            </w:r>
          </w:p>
          <w:p>
            <w:pPr>
              <w:jc w:val="center"/>
              <w:rPr>
                <w:rFonts w:ascii="宋体"/>
              </w:rPr>
            </w:pPr>
          </w:p>
          <w:p>
            <w:pPr>
              <w:jc w:val="center"/>
              <w:rPr>
                <w:rFonts w:ascii="宋体"/>
              </w:rPr>
            </w:pPr>
          </w:p>
          <w:p>
            <w:pPr>
              <w:jc w:val="center"/>
              <w:rPr>
                <w:rFonts w:ascii="宋体"/>
              </w:rPr>
            </w:pPr>
            <w:r>
              <w:rPr>
                <w:rFonts w:ascii="宋体" w:hint="eastAsia"/>
              </w:rPr>
              <w:t>片</w:t>
            </w:r>
          </w:p>
        </w:tc>
      </w:tr>
      <w:tr>
        <w:trPr>
          <w:trHeight w:val="480"/>
        </w:trPr>
        <w:tc>
          <w:tcPr>
            <w:tcW w:w="720" w:type="dxa"/>
            <w:vAlign w:val="center"/>
          </w:tcPr>
          <w:p>
            <w:pPr>
              <w:jc w:val="center"/>
              <w:rPr>
                <w:rFonts w:ascii="宋体"/>
              </w:rPr>
            </w:pPr>
            <w:r>
              <w:rPr>
                <w:rFonts w:ascii="宋体" w:hint="eastAsia"/>
              </w:rPr>
              <w:t>籍贯</w:t>
            </w:r>
          </w:p>
        </w:tc>
        <w:tc>
          <w:tcPr>
            <w:tcW w:w="1629" w:type="dxa"/>
            <w:tcBorders>
              <w:top w:val="single" w:sz="4" w:space="0" w:color="auto"/>
              <w:left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right w:val="single" w:sz="4" w:space="0" w:color="auto"/>
            </w:tcBorders>
            <w:vAlign w:val="center"/>
          </w:tcPr>
          <w:p>
            <w:pPr>
              <w:jc w:val="center"/>
              <w:rPr>
                <w:rFonts w:ascii="宋体"/>
                <w:highlight w:val="yellow"/>
              </w:rPr>
            </w:pPr>
            <w:r>
              <w:rPr>
                <w:rFonts w:ascii="宋体" w:hint="eastAsia"/>
              </w:rPr>
              <w:t>婚否</w:t>
            </w:r>
          </w:p>
        </w:tc>
        <w:tc>
          <w:tcPr>
            <w:tcW w:w="708" w:type="dxa"/>
            <w:tcBorders>
              <w:top w:val="single" w:sz="4" w:space="0" w:color="auto"/>
              <w:left w:val="single" w:sz="4" w:space="0" w:color="auto"/>
              <w:right w:val="single" w:sz="4" w:space="0" w:color="auto"/>
            </w:tcBorders>
            <w:vAlign w:val="center"/>
          </w:tcPr>
          <w:p>
            <w:pPr>
              <w:jc w:val="center"/>
              <w:rPr>
                <w:rFonts w:ascii="宋体"/>
                <w:highlight w:val="yellow"/>
              </w:rPr>
            </w:pPr>
          </w:p>
        </w:tc>
        <w:tc>
          <w:tcPr>
            <w:tcW w:w="851" w:type="dxa"/>
            <w:tcBorders>
              <w:top w:val="single" w:sz="4" w:space="0" w:color="auto"/>
              <w:left w:val="single" w:sz="4" w:space="0" w:color="auto"/>
              <w:right w:val="single" w:sz="4" w:space="0" w:color="auto"/>
            </w:tcBorders>
            <w:vAlign w:val="center"/>
          </w:tcPr>
          <w:p>
            <w:pPr>
              <w:jc w:val="center"/>
              <w:rPr>
                <w:rFonts w:ascii="宋体"/>
              </w:rPr>
            </w:pPr>
            <w:r>
              <w:rPr>
                <w:rFonts w:ascii="宋体" w:hint="eastAsia"/>
              </w:rPr>
              <w:t>学历</w:t>
            </w:r>
          </w:p>
        </w:tc>
        <w:tc>
          <w:tcPr>
            <w:tcW w:w="709" w:type="dxa"/>
            <w:tcBorders>
              <w:top w:val="single" w:sz="4" w:space="0" w:color="auto"/>
              <w:left w:val="single" w:sz="4" w:space="0" w:color="auto"/>
              <w:right w:val="single" w:sz="4" w:space="0" w:color="auto"/>
            </w:tcBorders>
            <w:vAlign w:val="center"/>
          </w:tcPr>
          <w:p>
            <w:pPr>
              <w:jc w:val="center"/>
              <w:rPr>
                <w:rFonts w:ascii="宋体"/>
              </w:rPr>
            </w:pPr>
          </w:p>
        </w:tc>
        <w:tc>
          <w:tcPr>
            <w:tcW w:w="1275" w:type="dxa"/>
            <w:tcBorders>
              <w:top w:val="single" w:sz="4" w:space="0" w:color="auto"/>
              <w:left w:val="single" w:sz="4" w:space="0" w:color="auto"/>
              <w:right w:val="single" w:sz="4" w:space="0" w:color="auto"/>
            </w:tcBorders>
            <w:vAlign w:val="center"/>
          </w:tcPr>
          <w:p>
            <w:pPr>
              <w:jc w:val="center"/>
              <w:rPr>
                <w:rFonts w:ascii="宋体"/>
              </w:rPr>
            </w:pPr>
            <w:r>
              <w:rPr>
                <w:rFonts w:ascii="宋体" w:hint="eastAsia"/>
              </w:rPr>
              <w:t>政治面貌</w:t>
            </w:r>
          </w:p>
        </w:tc>
        <w:tc>
          <w:tcPr>
            <w:tcW w:w="959" w:type="dxa"/>
            <w:tcBorders>
              <w:top w:val="single" w:sz="4" w:space="0" w:color="auto"/>
              <w:left w:val="single" w:sz="4" w:space="0" w:color="auto"/>
              <w:right w:val="single" w:sz="4" w:space="0" w:color="auto"/>
            </w:tcBorders>
          </w:tcPr>
          <w:p>
            <w:pPr>
              <w:rPr>
                <w:rFonts w:ascii="宋体"/>
              </w:rPr>
            </w:pPr>
          </w:p>
        </w:tc>
        <w:tc>
          <w:tcPr>
            <w:tcW w:w="1623" w:type="dxa"/>
            <w:vMerge/>
          </w:tcPr>
          <w:p/>
        </w:tc>
      </w:tr>
      <w:tr>
        <w:trPr>
          <w:cantSplit/>
          <w:trHeight w:val="450"/>
        </w:trPr>
        <w:tc>
          <w:tcPr>
            <w:tcW w:w="2349" w:type="dxa"/>
            <w:gridSpan w:val="2"/>
            <w:vAlign w:val="center"/>
          </w:tcPr>
          <w:p>
            <w:pPr>
              <w:jc w:val="center"/>
              <w:rPr>
                <w:rFonts w:ascii="宋体"/>
              </w:rPr>
            </w:pPr>
            <w:r>
              <w:rPr>
                <w:rFonts w:ascii="宋体" w:hint="eastAsia"/>
              </w:rPr>
              <w:t>毕业院校</w:t>
            </w:r>
          </w:p>
        </w:tc>
        <w:tc>
          <w:tcPr>
            <w:tcW w:w="5211" w:type="dxa"/>
            <w:gridSpan w:val="6"/>
            <w:tcBorders>
              <w:top w:val="single" w:sz="4" w:space="0" w:color="auto"/>
              <w:left w:val="single" w:sz="4" w:space="0" w:color="auto"/>
              <w:right w:val="single" w:sz="4" w:space="0" w:color="auto"/>
            </w:tcBorders>
          </w:tcPr>
          <w:p>
            <w:pPr>
              <w:jc w:val="center"/>
              <w:rPr>
                <w:rFonts w:ascii="宋体"/>
              </w:rPr>
            </w:pPr>
          </w:p>
        </w:tc>
        <w:tc>
          <w:tcPr>
            <w:tcW w:w="1623" w:type="dxa"/>
            <w:vMerge/>
          </w:tcPr>
          <w:p/>
        </w:tc>
      </w:tr>
      <w:tr>
        <w:trPr>
          <w:cantSplit/>
          <w:trHeight w:val="450"/>
        </w:trPr>
        <w:tc>
          <w:tcPr>
            <w:tcW w:w="2349" w:type="dxa"/>
            <w:gridSpan w:val="2"/>
            <w:vAlign w:val="center"/>
          </w:tcPr>
          <w:p>
            <w:pPr>
              <w:jc w:val="center"/>
              <w:rPr>
                <w:rFonts w:ascii="宋体"/>
              </w:rPr>
            </w:pPr>
            <w:r>
              <w:rPr>
                <w:rFonts w:ascii="宋体" w:hint="eastAsia"/>
              </w:rPr>
              <w:t>所学专业及学位</w:t>
            </w:r>
          </w:p>
        </w:tc>
        <w:tc>
          <w:tcPr>
            <w:tcW w:w="5211" w:type="dxa"/>
            <w:gridSpan w:val="6"/>
            <w:tcBorders>
              <w:top w:val="single" w:sz="4" w:space="0" w:color="auto"/>
              <w:left w:val="single" w:sz="4" w:space="0" w:color="auto"/>
              <w:right w:val="single" w:sz="4" w:space="0" w:color="auto"/>
            </w:tcBorders>
          </w:tcPr>
          <w:p>
            <w:pPr>
              <w:jc w:val="center"/>
              <w:rPr>
                <w:rFonts w:ascii="宋体"/>
              </w:rPr>
            </w:pPr>
          </w:p>
        </w:tc>
        <w:tc>
          <w:tcPr>
            <w:tcW w:w="1623" w:type="dxa"/>
            <w:vMerge/>
          </w:tcPr>
          <w:p/>
        </w:tc>
      </w:tr>
      <w:tr>
        <w:trPr>
          <w:cantSplit/>
          <w:trHeight w:val="450"/>
        </w:trPr>
        <w:tc>
          <w:tcPr>
            <w:tcW w:w="2349" w:type="dxa"/>
            <w:gridSpan w:val="2"/>
            <w:vAlign w:val="center"/>
          </w:tcPr>
          <w:p>
            <w:pPr>
              <w:jc w:val="center"/>
              <w:rPr>
                <w:rFonts w:ascii="宋体"/>
              </w:rPr>
            </w:pPr>
            <w:r>
              <w:rPr>
                <w:rFonts w:ascii="宋体" w:hint="eastAsia"/>
              </w:rPr>
              <w:t>在现单位担任职务</w:t>
            </w:r>
          </w:p>
        </w:tc>
        <w:tc>
          <w:tcPr>
            <w:tcW w:w="6834" w:type="dxa"/>
            <w:gridSpan w:val="7"/>
          </w:tcPr>
          <w:p>
            <w:pPr>
              <w:rPr>
                <w:rFonts w:ascii="宋体"/>
              </w:rPr>
            </w:pPr>
          </w:p>
        </w:tc>
      </w:tr>
      <w:tr>
        <w:trPr>
          <w:cantSplit/>
          <w:trHeight w:val="450"/>
        </w:trPr>
        <w:tc>
          <w:tcPr>
            <w:tcW w:w="2349" w:type="dxa"/>
            <w:gridSpan w:val="2"/>
            <w:vAlign w:val="center"/>
          </w:tcPr>
          <w:p>
            <w:pPr>
              <w:jc w:val="center"/>
              <w:rPr>
                <w:rFonts w:ascii="宋体"/>
              </w:rPr>
            </w:pPr>
            <w:r>
              <w:rPr>
                <w:rFonts w:ascii="宋体" w:hint="eastAsia"/>
              </w:rPr>
              <w:t>在现单位工作起止时间</w:t>
            </w:r>
          </w:p>
        </w:tc>
        <w:tc>
          <w:tcPr>
            <w:tcW w:w="6834" w:type="dxa"/>
            <w:gridSpan w:val="7"/>
          </w:tcPr>
          <w:p>
            <w:pPr>
              <w:rPr>
                <w:rFonts w:ascii="宋体"/>
              </w:rPr>
            </w:pPr>
          </w:p>
        </w:tc>
      </w:tr>
      <w:tr>
        <w:trPr>
          <w:cantSplit/>
          <w:trHeight w:val="450"/>
        </w:trPr>
        <w:tc>
          <w:tcPr>
            <w:tcW w:w="2349" w:type="dxa"/>
            <w:gridSpan w:val="2"/>
            <w:vAlign w:val="center"/>
          </w:tcPr>
          <w:p>
            <w:pPr>
              <w:jc w:val="center"/>
              <w:rPr>
                <w:rFonts w:ascii="宋体"/>
              </w:rPr>
            </w:pPr>
            <w:r>
              <w:rPr>
                <w:rFonts w:ascii="宋体" w:hint="eastAsia"/>
              </w:rPr>
              <w:t>档案存放地点</w:t>
            </w:r>
          </w:p>
        </w:tc>
        <w:tc>
          <w:tcPr>
            <w:tcW w:w="6834" w:type="dxa"/>
            <w:gridSpan w:val="7"/>
          </w:tcPr>
          <w:p>
            <w:pPr>
              <w:rPr>
                <w:rFonts w:ascii="宋体"/>
              </w:rPr>
            </w:pPr>
          </w:p>
        </w:tc>
      </w:tr>
      <w:tr>
        <w:trPr>
          <w:cantSplit/>
          <w:trHeight w:val="450"/>
        </w:trPr>
        <w:tc>
          <w:tcPr>
            <w:tcW w:w="2349" w:type="dxa"/>
            <w:gridSpan w:val="2"/>
            <w:vAlign w:val="center"/>
          </w:tcPr>
          <w:p>
            <w:pPr>
              <w:jc w:val="center"/>
              <w:rPr>
                <w:rFonts w:ascii="宋体"/>
              </w:rPr>
            </w:pPr>
            <w:r>
              <w:rPr>
                <w:rFonts w:ascii="宋体" w:hint="eastAsia"/>
              </w:rPr>
              <w:t>户籍地址</w:t>
            </w:r>
          </w:p>
        </w:tc>
        <w:tc>
          <w:tcPr>
            <w:tcW w:w="6834" w:type="dxa"/>
            <w:gridSpan w:val="7"/>
          </w:tcPr>
          <w:p>
            <w:pPr>
              <w:rPr>
                <w:rFonts w:ascii="宋体"/>
              </w:rPr>
            </w:pPr>
          </w:p>
        </w:tc>
      </w:tr>
      <w:tr>
        <w:trPr>
          <w:cantSplit/>
          <w:trHeight w:val="3106"/>
        </w:trPr>
        <w:tc>
          <w:tcPr>
            <w:tcW w:w="720" w:type="dxa"/>
            <w:vAlign w:val="center"/>
          </w:tcPr>
          <w:p>
            <w:pPr>
              <w:jc w:val="center"/>
              <w:rPr>
                <w:rFonts w:ascii="宋体"/>
              </w:rPr>
            </w:pPr>
            <w:r>
              <w:rPr>
                <w:rFonts w:ascii="宋体" w:hint="eastAsia"/>
              </w:rPr>
              <w:t>工</w:t>
            </w:r>
          </w:p>
          <w:p>
            <w:pPr>
              <w:jc w:val="center"/>
              <w:rPr>
                <w:rFonts w:ascii="宋体"/>
              </w:rPr>
            </w:pPr>
            <w:r>
              <w:rPr>
                <w:rFonts w:ascii="宋体" w:hint="eastAsia"/>
              </w:rPr>
              <w:t>作</w:t>
            </w:r>
          </w:p>
          <w:p>
            <w:pPr>
              <w:jc w:val="center"/>
              <w:rPr>
                <w:rFonts w:ascii="宋体"/>
              </w:rPr>
            </w:pPr>
            <w:r>
              <w:rPr>
                <w:rFonts w:ascii="宋体" w:hint="eastAsia"/>
              </w:rPr>
              <w:t>经</w:t>
            </w:r>
          </w:p>
          <w:p>
            <w:pPr>
              <w:jc w:val="center"/>
              <w:rPr>
                <w:rFonts w:ascii="宋体"/>
              </w:rPr>
            </w:pPr>
            <w:r>
              <w:rPr>
                <w:rFonts w:ascii="宋体" w:hint="eastAsia"/>
              </w:rPr>
              <w:t>历</w:t>
            </w:r>
          </w:p>
        </w:tc>
        <w:tc>
          <w:tcPr>
            <w:tcW w:w="8463" w:type="dxa"/>
            <w:gridSpan w:val="8"/>
          </w:tcPr>
          <w:p>
            <w:pPr>
              <w:rPr>
                <w:rFonts w:ascii="宋体"/>
              </w:rPr>
            </w:pPr>
          </w:p>
          <w:p>
            <w:pPr>
              <w:rPr>
                <w:rFonts w:ascii="宋体"/>
              </w:rPr>
            </w:pPr>
          </w:p>
          <w:p>
            <w:pPr>
              <w:rPr>
                <w:rFonts w:ascii="宋体"/>
              </w:rPr>
            </w:pPr>
          </w:p>
          <w:p>
            <w:pPr>
              <w:rPr>
                <w:rFonts w:ascii="宋体"/>
              </w:rPr>
            </w:pPr>
          </w:p>
        </w:tc>
      </w:tr>
      <w:tr>
        <w:trPr>
          <w:trHeight w:val="3106"/>
        </w:trPr>
        <w:tc>
          <w:tcPr>
            <w:tcW w:w="9183" w:type="dxa"/>
            <w:gridSpan w:val="9"/>
            <w:vAlign w:val="center"/>
          </w:tcPr>
          <w:p>
            <w:pPr>
              <w:rPr>
                <w:rFonts w:ascii="宋体"/>
              </w:rPr>
            </w:pPr>
            <w:r>
              <w:rPr>
                <w:rFonts w:ascii="宋体" w:hint="eastAsia"/>
              </w:rPr>
              <w:t>所在单位党组织对考生在本单位工作期间思想、工作、学习、作风等方面的综合评价：</w:t>
            </w: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r>
              <w:rPr>
                <w:rFonts w:ascii="宋体" w:hint="eastAsia"/>
              </w:rPr>
              <w:t xml:space="preserve">                                                    所在单位党组织签章</w:t>
            </w:r>
          </w:p>
          <w:p>
            <w:pPr>
              <w:rPr>
                <w:rFonts w:ascii="宋体"/>
              </w:rPr>
            </w:pPr>
            <w:r>
              <w:rPr>
                <w:rFonts w:ascii="宋体" w:hint="eastAsia"/>
              </w:rPr>
              <w:t xml:space="preserve">          负责人签字:                                  年   月   日</w:t>
            </w:r>
          </w:p>
          <w:p>
            <w:pPr>
              <w:rPr>
                <w:rFonts w:ascii="宋体"/>
              </w:rPr>
            </w:pPr>
          </w:p>
        </w:tc>
      </w:tr>
    </w:tbl>
    <w:p>
      <w:pPr>
        <w:rPr>
          <w:sz w:val="24"/>
        </w:rPr>
      </w:pPr>
    </w:p>
    <w:p>
      <w:pPr>
        <w:ind w:left="-540"/>
        <w:rPr>
          <w:rFonts w:eastAsia="仿宋_GB2312"/>
          <w:sz w:val="32"/>
          <w:szCs w:val="32"/>
          <w:shd w:val="clear" w:color="auto" w:fill="FFFFFF"/>
        </w:rPr>
      </w:pPr>
      <w:r>
        <w:rPr>
          <w:rFonts w:hint="eastAsia"/>
        </w:rPr>
        <w:t xml:space="preserve">  填表说明：请填表人实事求是地填写，以免影响正常录用工作，未经单位签章此表无效。</w:t>
      </w:r>
    </w:p>
    <w:sectPr>
      <w:footerReference w:type="default" r:id="rId2"/>
      <w:pgSz w:w="11907" w:h="16840"/>
      <w:pgMar w:top="1440" w:right="1797" w:bottom="1440" w:left="1797" w:header="851" w:footer="992"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仿宋_GB2312">
    <w:altName w:val="方正仿宋_GBK"/>
    <w:panose1 w:val="02010609030101010101"/>
    <w:charset w:val="86"/>
    <w:family w:val="auto"/>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Arial">
    <w:altName w:val="DejaVu Sans"/>
    <w:panose1 w:val="020B0604020202020204"/>
    <w:charset w:val="00"/>
    <w:family w:val="auto"/>
    <w:pitch w:val="variable"/>
    <w:sig w:usb0="00007A87" w:usb1="80000000" w:usb2="00000008" w:usb3="00000000" w:csb0="400001FF" w:csb1="FFFF0000"/>
  </w:font>
  <w:font w:name="方正楷体_GBK">
    <w:panose1 w:val="03000509000000000000"/>
    <w:charset w:val="86"/>
    <w:family w:val="script"/>
    <w:pitch w:val="variable"/>
    <w:sig w:usb0="00000001" w:usb1="080E0000" w:usb2="00000000" w:usb3="00000000" w:csb0="00040000" w:csb1="00000000"/>
  </w:font>
  <w:font w:name="黑体">
    <w:altName w:val="方正黑体_GBK"/>
    <w:panose1 w:val="02010600030101010101"/>
    <w:charset w:val="86"/>
    <w:family w:val="auto"/>
    <w:pitch w:val="variable"/>
    <w:sig w:usb0="00000001" w:usb1="080E0000" w:usb2="00000000" w:usb3="00000000" w:csb0="00040000" w:csb1="00000000"/>
  </w:font>
  <w:font w:name="宋体">
    <w:altName w:val="华文宋体"/>
    <w:panose1 w:val="02010600030101010101"/>
    <w:charset w:val="86"/>
    <w:family w:val="auto"/>
    <w:pitch w:val="variable"/>
    <w:sig w:usb0="00000003" w:usb1="080E0000" w:usb2="00000000"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58"/>
      <w:tabs>
        <w:tab w:val="center" w:pos="4153"/>
        <w:tab w:val="right" w:pos="8306"/>
      </w:tabs>
      <w:jc w:val="center"/>
    </w:pPr>
    <w:r>
      <w:rPr>
        <w:sz w:val="21"/>
        <w:szCs w:val="21"/>
        <w:lang w:val="zh-CN"/>
      </w:rPr>
      <w:fldChar w:fldCharType="begin"/>
    </w:r>
    <w:r>
      <w:rPr>
        <w:sz w:val="21"/>
        <w:szCs w:val="21"/>
        <w:lang w:val="zh-CN"/>
      </w:rPr>
      <w:instrText>Page</w:instrText>
    </w:r>
    <w:r>
      <w:rPr>
        <w:sz w:val="21"/>
        <w:szCs w:val="21"/>
        <w:lang w:val="zh-CN"/>
      </w:rPr>
      <w:fldChar w:fldCharType="separate"/>
    </w:r>
    <w:r>
      <w:rPr>
        <w:sz w:val="21"/>
        <w:szCs w:val="21"/>
        <w:lang w:val="zh-CN"/>
      </w:rPr>
      <w:t>- 2 -</w:t>
    </w:r>
    <w:r>
      <w:rPr>
        <w:sz w:val="21"/>
        <w:szCs w:val="21"/>
        <w:lang w:val="zh-CN"/>
      </w:rPr>
      <w:fldChar w:fldCharType="end"/>
    </w:r>
  </w:p>
  <w:p>
    <w:pPr>
      <w:pStyle w:val="58"/>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B6A21EF"/>
    <w:multiLevelType w:val="singleLevel"/>
    <w:tmpl w:val="3B6A21EF"/>
    <w:lvl w:ilvl="0">
      <w:start w:val="1"/>
      <w:numFmt w:val="decimal"/>
      <w:lvlRestart w:val="0"/>
      <w:lvlText w:val="%1."/>
      <w:lvlJc w:val="left"/>
      <w:pPr>
        <w:tabs>
          <w:tab w:val="num" w:pos="165"/>
        </w:tabs>
        <w:ind w:left="165" w:hanging="285"/>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9"/>
    <w:basedOn w:val="0"/>
    <w:autoRedefine/>
    <w:next w:val="0"/>
    <w:pPr>
      <w:ind w:left="3360"/>
    </w:pPr>
  </w:style>
  <w:style w:type="paragraph" w:styleId="16">
    <w:name w:val="annotation text"/>
    <w:pPr>
      <w:widowControl w:val="0"/>
      <w:jc w:val="left"/>
    </w:pPr>
    <w:rPr>
      <w:rFonts w:ascii="Times New Roman" w:eastAsia="宋体" w:cs="Times New Roman" w:hAnsi="Times New Roman"/>
      <w:kern w:val="2"/>
      <w:sz w:val="21"/>
      <w:szCs w:val="21"/>
      <w:lang w:val="en-US" w:eastAsia="zh-CN" w:bidi="ar-SA"/>
    </w:rPr>
  </w:style>
  <w:style w:type="paragraph" w:styleId="17">
    <w:name w:val="header"/>
    <w:basedOn w:val="0"/>
    <w:pPr>
      <w:pBdr>
        <w:bottom w:val="single" w:sz="6" w:space="1" w:color="auto"/>
      </w:pBdr>
      <w:tabs>
        <w:tab w:val="center" w:pos="4153"/>
        <w:tab w:val="right" w:pos="8307"/>
      </w:tabs>
      <w:snapToGrid w:val="0"/>
      <w:jc w:val="center"/>
    </w:pPr>
    <w:rPr>
      <w:sz w:val="18"/>
    </w:rPr>
  </w:style>
  <w:style w:type="paragraph" w:styleId="18">
    <w:name w:val="footer"/>
    <w:basedOn w:val="0"/>
    <w:pPr>
      <w:tabs>
        <w:tab w:val="center" w:pos="4153"/>
        <w:tab w:val="right" w:pos="8307"/>
      </w:tabs>
      <w:snapToGrid w:val="0"/>
      <w:jc w:val="left"/>
    </w:pPr>
    <w:rPr>
      <w:sz w:val="18"/>
    </w:rPr>
  </w:style>
  <w:style w:type="paragraph" w:styleId="19">
    <w:name w:val="List Continue 5"/>
    <w:basedOn w:val="0"/>
    <w:pPr>
      <w:spacing w:after="120"/>
      <w:ind w:left="2100"/>
    </w:pPr>
  </w:style>
  <w:style w:type="paragraph" w:styleId="20">
    <w:name w:val="annotation subject"/>
    <w:pPr>
      <w:widowControl w:val="0"/>
    </w:pPr>
    <w:rPr>
      <w:rFonts w:ascii="Times New Roman" w:eastAsia="宋体" w:cs="Times New Roman" w:hAnsi="Times New Roman"/>
      <w:b/>
      <w:kern w:val="2"/>
      <w:sz w:val="21"/>
      <w:szCs w:val="21"/>
      <w:lang w:val="en-US" w:eastAsia="zh-CN" w:bidi="ar-SA"/>
    </w:rPr>
  </w:style>
  <w:style w:type="paragraph" w:customStyle="1" w:styleId="21">
    <w:name w:val="正文文字 5"/>
    <w:basedOn w:val="0"/>
    <w:autoRedefine/>
    <w:next w:val="0"/>
    <w:pPr>
      <w:ind w:left="240"/>
    </w:pPr>
    <w:rPr>
      <w:sz w:val="24"/>
    </w:rPr>
  </w:style>
  <w:style w:type="paragraph" w:customStyle="1" w:styleId="22">
    <w:name w:val="公式样式 变量"/>
    <w:autoRedefine/>
    <w:rPr>
      <w:rFonts w:ascii="Times New Roman" w:eastAsia="宋体" w:cs="Times New Roman" w:hAnsi="Times New Roman"/>
      <w:b w:val="0"/>
      <w:i/>
      <w:sz w:val="20"/>
      <w:szCs w:val="20"/>
      <w:lang w:val="en-US" w:eastAsia="zh-CN" w:bidi="ar-SA"/>
    </w:rPr>
  </w:style>
  <w:style w:type="paragraph" w:customStyle="1" w:styleId="23">
    <w:name w:val="样式 803 10 磅"/>
    <w:pPr>
      <w:widowControl w:val="0"/>
      <w:jc w:val="both"/>
    </w:pPr>
    <w:rPr>
      <w:rFonts w:ascii="Times New Roman" w:eastAsia="宋体" w:cs="Times New Roman" w:hAnsi="Times New Roman"/>
      <w:kern w:val="2"/>
      <w:sz w:val="21"/>
      <w:szCs w:val="20"/>
      <w:lang w:val="en-US" w:eastAsia="zh-CN" w:bidi="ar-SA"/>
    </w:rPr>
  </w:style>
  <w:style w:type="paragraph" w:customStyle="1" w:styleId="24">
    <w:name w:val="样式 797 10 磅"/>
    <w:pPr>
      <w:widowControl w:val="0"/>
      <w:jc w:val="both"/>
    </w:pPr>
    <w:rPr>
      <w:rFonts w:ascii="Times New Roman" w:eastAsia="宋体" w:cs="Times New Roman" w:hAnsi="Times New Roman"/>
      <w:kern w:val="2"/>
      <w:sz w:val="21"/>
      <w:szCs w:val="20"/>
      <w:lang w:val="en-US" w:eastAsia="zh-CN" w:bidi="ar-SA"/>
    </w:rPr>
  </w:style>
  <w:style w:type="paragraph" w:customStyle="1" w:styleId="25">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6">
    <w:name w:val="样式 806 10 磅"/>
    <w:pPr>
      <w:widowControl w:val="0"/>
      <w:jc w:val="both"/>
    </w:pPr>
    <w:rPr>
      <w:rFonts w:ascii="Times New Roman" w:eastAsia="宋体" w:cs="Times New Roman" w:hAnsi="Times New Roman"/>
      <w:kern w:val="2"/>
      <w:sz w:val="21"/>
      <w:szCs w:val="20"/>
      <w:lang w:val="en-US" w:eastAsia="zh-CN" w:bidi="ar-SA"/>
    </w:rPr>
  </w:style>
  <w:style w:type="paragraph" w:customStyle="1" w:styleId="27">
    <w:name w:val="样式 1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
    <w:name w:val="样式 1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9">
    <w:name w:val="样式 1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0">
    <w:name w:val="样式 1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1">
    <w:name w:val="样式 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
    <w:name w:val="样式 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4">
    <w:name w:val="样式 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5">
    <w:name w:val="样式 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7">
    <w:name w:val="样式 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8">
    <w:name w:val="样式 808 10 磅"/>
    <w:pPr>
      <w:widowControl w:val="0"/>
      <w:jc w:val="both"/>
    </w:pPr>
    <w:rPr>
      <w:rFonts w:ascii="Times New Roman" w:eastAsia="宋体" w:cs="Times New Roman" w:hAnsi="Times New Roman"/>
      <w:kern w:val="2"/>
      <w:sz w:val="21"/>
      <w:szCs w:val="20"/>
      <w:lang w:val="en-US" w:eastAsia="zh-CN" w:bidi="ar-SA"/>
    </w:rPr>
  </w:style>
  <w:style w:type="paragraph" w:customStyle="1" w:styleId="39">
    <w:name w:val="样式 2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0">
    <w:name w:val="样式 2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1">
    <w:name w:val="样式 2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2">
    <w:name w:val="样式 2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3">
    <w:name w:val="样式 2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4">
    <w:name w:val="样式 1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5">
    <w:name w:val="样式 1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6">
    <w:name w:val="样式 1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7">
    <w:name w:val="样式 1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8">
    <w:name w:val="样式 1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9">
    <w:name w:val="样式 1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0">
    <w:name w:val="样式 804 10 磅"/>
    <w:pPr>
      <w:widowControl w:val="0"/>
      <w:jc w:val="both"/>
    </w:pPr>
    <w:rPr>
      <w:rFonts w:ascii="Times New Roman" w:eastAsia="宋体" w:cs="Times New Roman" w:hAnsi="Times New Roman"/>
      <w:kern w:val="2"/>
      <w:sz w:val="21"/>
      <w:szCs w:val="20"/>
      <w:lang w:val="en-US" w:eastAsia="zh-CN" w:bidi="ar-SA"/>
    </w:rPr>
  </w:style>
  <w:style w:type="paragraph" w:customStyle="1" w:styleId="51">
    <w:name w:val="样式 66 10 磅"/>
    <w:next w:val="21"/>
    <w:pPr>
      <w:widowControl w:val="0"/>
      <w:jc w:val="both"/>
    </w:pPr>
    <w:rPr>
      <w:rFonts w:ascii="Times New Roman" w:eastAsia="宋体" w:cs="Times New Roman" w:hAnsi="Times New Roman"/>
      <w:kern w:val="2"/>
      <w:sz w:val="21"/>
      <w:szCs w:val="20"/>
      <w:lang w:val="en-US" w:eastAsia="zh-CN" w:bidi="ar-SA"/>
    </w:rPr>
  </w:style>
  <w:style w:type="paragraph" w:customStyle="1" w:styleId="52">
    <w:name w:val="样式 3 小四"/>
    <w:next w:val="19"/>
    <w:pPr>
      <w:widowControl w:val="0"/>
      <w:spacing w:before="100" w:beforeAutospacing="1" w:after="100" w:afterAutospacing="1"/>
    </w:pPr>
    <w:rPr>
      <w:rFonts w:ascii="宋体" w:eastAsia="宋体" w:cs="Times New Roman" w:hAnsi="Times New Roman"/>
      <w:kern w:val="2"/>
      <w:sz w:val="24"/>
      <w:szCs w:val="21"/>
      <w:lang w:val="en-US" w:eastAsia="zh-CN" w:bidi="ar-SA"/>
    </w:rPr>
  </w:style>
  <w:style w:type="paragraph" w:customStyle="1" w:styleId="53">
    <w:name w:val="样式 6 小四"/>
    <w:pPr>
      <w:widowControl w:val="0"/>
    </w:pPr>
    <w:rPr>
      <w:rFonts w:ascii="宋体" w:eastAsia="宋体" w:cs="Times New Roman" w:hAnsi="Times New Roman"/>
      <w:kern w:val="2"/>
      <w:sz w:val="24"/>
      <w:szCs w:val="21"/>
      <w:lang w:val="en-US" w:eastAsia="zh-CN" w:bidi="ar-SA"/>
    </w:rPr>
  </w:style>
  <w:style w:type="paragraph" w:customStyle="1" w:styleId="54">
    <w:name w:val="样式 96 小四"/>
    <w:next w:val="22"/>
    <w:pPr>
      <w:widowControl w:val="0"/>
    </w:pPr>
    <w:rPr>
      <w:rFonts w:ascii="宋体" w:eastAsia="宋体" w:cs="Times New Roman" w:hAnsi="Times New Roman"/>
      <w:kern w:val="2"/>
      <w:sz w:val="24"/>
      <w:szCs w:val="21"/>
      <w:lang w:val="en-US" w:eastAsia="zh-CN" w:bidi="ar-SA"/>
    </w:rPr>
  </w:style>
  <w:style w:type="paragraph" w:customStyle="1" w:styleId="55">
    <w:name w:val="样式 807 10 磅"/>
    <w:pPr>
      <w:widowControl w:val="0"/>
    </w:pPr>
    <w:rPr>
      <w:rFonts w:ascii="Times New Roman" w:eastAsia="宋体" w:cs="Times New Roman" w:hAnsi="Times New Roman"/>
      <w:kern w:val="2"/>
      <w:sz w:val="21"/>
      <w:szCs w:val="21"/>
      <w:lang w:val="en-US" w:eastAsia="zh-CN" w:bidi="ar-SA"/>
    </w:rPr>
  </w:style>
  <w:style w:type="paragraph" w:customStyle="1" w:styleId="56">
    <w:name w:val="样式 809 10 磅"/>
    <w:pPr>
      <w:widowControl w:val="0"/>
    </w:pPr>
    <w:rPr>
      <w:rFonts w:ascii="Times New Roman" w:eastAsia="宋体" w:cs="Times New Roman" w:hAnsi="Times New Roman"/>
      <w:kern w:val="2"/>
      <w:sz w:val="21"/>
      <w:szCs w:val="21"/>
      <w:lang w:val="en-US" w:eastAsia="zh-CN" w:bidi="ar-SA"/>
    </w:rPr>
  </w:style>
  <w:style w:type="paragraph" w:customStyle="1" w:styleId="57">
    <w:name w:val="样式 810 10 磅"/>
    <w:pPr>
      <w:widowControl w:val="0"/>
    </w:pPr>
    <w:rPr>
      <w:rFonts w:ascii="Times New Roman" w:eastAsia="宋体" w:cs="Times New Roman" w:hAnsi="Times New Roman"/>
      <w:b/>
      <w:kern w:val="2"/>
      <w:sz w:val="21"/>
      <w:szCs w:val="21"/>
      <w:lang w:val="en-US" w:eastAsia="zh-CN" w:bidi="ar-SA"/>
    </w:rPr>
  </w:style>
  <w:style w:type="paragraph" w:customStyle="1" w:styleId="58">
    <w:name w:val="样式 小五"/>
    <w:pPr>
      <w:widowControl w:val="0"/>
      <w:tabs>
        <w:tab w:val="center" w:pos="4153"/>
        <w:tab w:val="right" w:pos="8306"/>
      </w:tabs>
      <w:snapToGrid w:val="0"/>
      <w:jc w:val="left"/>
    </w:pPr>
    <w:rPr>
      <w:rFonts w:ascii="Times New Roman" w:eastAsia="宋体" w:cs="Times New Roman" w:hAnsi="Times New Roman"/>
      <w:kern w:val="2"/>
      <w:sz w:val="18"/>
      <w:szCs w:val="20"/>
      <w:lang w:val="en-US" w:eastAsia="zh-CN" w:bidi="ar-SA"/>
    </w:rPr>
  </w:style>
  <w:style w:type="paragraph" w:customStyle="1" w:styleId="59">
    <w:name w:val="样式 10 磅"/>
    <w:pPr>
      <w:widowControl w:val="0"/>
      <w:jc w:val="both"/>
    </w:pPr>
    <w:rPr>
      <w:rFonts w:ascii="Times New Roman" w:eastAsia="宋体" w:cs="Times New Roman" w:hAnsi="Times New Roman"/>
      <w:kern w:val="2"/>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34CEFC32-063D-42E1-9E18-7D3CB27091C7}">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58</TotalTime>
  <Application>Yozo_Office27021597764231179</Application>
  <Pages>19</Pages>
  <Words>0</Words>
  <Characters>7361</Characters>
  <Lines>0</Lines>
  <Paragraphs>147</Paragraphs>
  <CharactersWithSpaces>9815</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朱丽杜孜·贾尔肯</dc:creator>
  <cp:lastModifiedBy>翟金龙</cp:lastModifiedBy>
  <cp:revision>1</cp:revision>
  <dcterms:created xsi:type="dcterms:W3CDTF">2025-05-14T04:59:30Z</dcterms:created>
  <dcterms:modified xsi:type="dcterms:W3CDTF">2025-05-14T09:35:12Z</dcterms:modified>
</cp:coreProperties>
</file>