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jc w:val="center"/>
        <w:textAlignment w:val="auto"/>
        <w:rPr>
          <w:rFonts w:ascii="方正小标宋_GBK" w:eastAsia="方正小标宋_GBK" w:cs="方正小标宋_GBK" w:hint="eastAsia"/>
          <w:bCs/>
          <w:kern w:val="0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bCs/>
          <w:kern w:val="0"/>
          <w:sz w:val="44"/>
          <w:szCs w:val="44"/>
          <w:lang w:val="zh-CN" w:eastAsia="zh-CN" w:bidi="ar-SA"/>
        </w:rPr>
        <w:t>出口危险</w:t>
      </w:r>
      <w:r>
        <w:rPr>
          <w:rFonts w:ascii="方正小标宋_GBK" w:eastAsia="方正小标宋_GBK" w:cs="方正小标宋_GBK" w:hint="eastAsia"/>
          <w:bCs/>
          <w:kern w:val="0"/>
          <w:sz w:val="44"/>
          <w:szCs w:val="44"/>
          <w:lang w:val="zh-CN" w:eastAsia="zh-CN" w:bidi="ar-SA"/>
        </w:rPr>
        <w:t>化学品</w:t>
      </w:r>
      <w:r>
        <w:rPr>
          <w:rFonts w:ascii="方正小标宋_GBK" w:eastAsia="方正小标宋_GBK" w:cs="方正小标宋_GBK" w:hint="eastAsia"/>
          <w:bCs/>
          <w:kern w:val="0"/>
          <w:sz w:val="44"/>
          <w:szCs w:val="44"/>
          <w:lang w:val="zh-CN" w:eastAsia="zh-CN" w:bidi="ar-SA"/>
        </w:rPr>
        <w:t>生产企业符合性声明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jc w:val="center"/>
        <w:textAlignment w:val="auto"/>
        <w:rPr>
          <w:rFonts w:ascii="方正黑体_GBK" w:eastAsia="方正黑体_GBK" w:cs="方正黑体_GBK" w:hint="eastAsia"/>
          <w:bCs/>
          <w:kern w:val="0"/>
          <w:sz w:val="32"/>
          <w:lang w:val="zh-CN" w:eastAsia="zh-CN" w:bidi="ar-SA"/>
        </w:rPr>
      </w:pPr>
      <w:r>
        <w:rPr>
          <w:rFonts w:ascii="方正小标宋_GBK" w:eastAsia="方正小标宋_GBK" w:cs="方正黑体_GBK" w:hint="eastAsia"/>
          <w:bCs/>
          <w:kern w:val="0"/>
          <w:sz w:val="44"/>
          <w:szCs w:val="44"/>
          <w:lang w:val="zh-CN" w:eastAsia="zh-CN" w:bidi="ar-SA"/>
        </w:rPr>
        <w:t>（格式范本）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jc w:val="left"/>
        <w:textAlignment w:val="auto"/>
        <w:rPr>
          <w:rFonts w:ascii="方正黑体_GBK" w:eastAsia="方正黑体_GBK" w:cs="方正黑体_GBK" w:hint="eastAsia"/>
          <w:bCs/>
          <w:snapToGrid w:val="0"/>
          <w:kern w:val="0"/>
          <w:sz w:val="32"/>
          <w:lang w:val="zh-CN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ind w:firstLine="800"/>
        <w:jc w:val="left"/>
        <w:textAlignment w:val="auto"/>
        <w:outlineLvl w:val="9"/>
        <w:rPr>
          <w:rFonts w:eastAsia="方正仿宋_GBK"/>
          <w:snapToGrid w:val="0"/>
          <w:kern w:val="0"/>
          <w:sz w:val="32"/>
          <w:szCs w:val="32"/>
          <w:lang w:bidi="ar-SA"/>
        </w:rPr>
      </w:pP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>（企业名称）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报关的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>（商品名称）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（HS编码：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 xml:space="preserve">     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 xml:space="preserve"> ，化学品正式名称：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 xml:space="preserve">       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，联合国UN编号：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 xml:space="preserve">       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 xml:space="preserve"> ），共 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 xml:space="preserve">     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（桶/袋/箱等）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 xml:space="preserve">        （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吨/千克），包装UN标记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 xml:space="preserve">                 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，出口至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 xml:space="preserve">     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国家，与提交的危险化学品分类鉴别报告（报告编号：</w:t>
      </w:r>
      <w:r>
        <w:rPr>
          <w:rFonts w:eastAsia="方正仿宋_GBK"/>
          <w:snapToGrid w:val="0"/>
          <w:kern w:val="0"/>
          <w:sz w:val="32"/>
          <w:szCs w:val="32"/>
          <w:u w:val="single"/>
          <w:lang w:val="zh-CN" w:eastAsia="zh-CN" w:bidi="ar-SA"/>
        </w:rPr>
        <w:t xml:space="preserve">      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）检测的产品一致，并经自我查检合格。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ind w:firstLine="800"/>
        <w:jc w:val="left"/>
        <w:textAlignment w:val="auto"/>
        <w:outlineLvl w:val="9"/>
        <w:rPr>
          <w:rFonts w:eastAsia="方正仿宋_GBK"/>
          <w:snapToGrid w:val="0"/>
          <w:kern w:val="0"/>
          <w:sz w:val="32"/>
          <w:szCs w:val="32"/>
          <w:lang w:bidi="ar-SA"/>
        </w:rPr>
      </w:pP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 xml:space="preserve">以上报关货物的安全数据单及危险公示标签符合联合国《全球化学品统一分类和标签制度》（GHS）基本要求，使用包装符合联合国《关于危险货物运输的建议书 规章范本》（TDG）的相关要求。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left"/>
        <w:textAlignment w:val="auto"/>
        <w:outlineLvl w:val="9"/>
        <w:rPr>
          <w:rFonts w:eastAsia="方正仿宋_GBK"/>
          <w:snapToGrid w:val="0"/>
          <w:color w:val="000000"/>
          <w:kern w:val="0"/>
          <w:sz w:val="32"/>
          <w:szCs w:val="32"/>
          <w:lang w:bidi="ar-SA"/>
        </w:rPr>
      </w:pPr>
      <w:r>
        <w:rPr>
          <w:rFonts w:eastAsia="方正仿宋_GBK"/>
          <w:snapToGrid w:val="0"/>
          <w:color w:val="000000"/>
          <w:kern w:val="0"/>
          <w:sz w:val="32"/>
          <w:szCs w:val="32"/>
          <w:lang w:val="zh-CN" w:eastAsia="zh-CN" w:bidi="ar-SA"/>
        </w:rPr>
        <w:t>上述内容真实无误，本企业对以上声明愿意承担相应的法律责任。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ind w:firstLine="640"/>
        <w:jc w:val="left"/>
        <w:textAlignment w:val="auto"/>
        <w:outlineLvl w:val="9"/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</w:pP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ind w:firstLine="640"/>
        <w:jc w:val="left"/>
        <w:textAlignment w:val="auto"/>
        <w:outlineLvl w:val="9"/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ind w:firstLine="2240"/>
        <w:jc w:val="left"/>
        <w:textAlignment w:val="auto"/>
        <w:outlineLvl w:val="9"/>
        <w:rPr>
          <w:rFonts w:eastAsia="方正仿宋_GBK"/>
          <w:snapToGrid w:val="0"/>
          <w:kern w:val="0"/>
          <w:sz w:val="32"/>
          <w:szCs w:val="32"/>
          <w:lang w:bidi="ar-SA"/>
        </w:rPr>
      </w:pP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法定代表人或其授权人（签字）：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after="100" w:line="560" w:lineRule="exact"/>
        <w:ind w:left="0" w:firstLineChars="1100" w:firstLine="4685"/>
        <w:jc w:val="left"/>
        <w:textAlignment w:val="auto"/>
        <w:outlineLvl w:val="9"/>
        <w:rPr>
          <w:rFonts w:eastAsia="方正仿宋_GBK"/>
          <w:snapToGrid w:val="0"/>
          <w:kern w:val="0"/>
          <w:sz w:val="32"/>
          <w:szCs w:val="32"/>
          <w:lang w:bidi="ar-SA"/>
        </w:rPr>
      </w:pP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企业 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before="100" w:after="100" w:line="560" w:lineRule="exact"/>
        <w:ind w:firstLine="640"/>
        <w:jc w:val="center"/>
        <w:rPr>
          <w:rFonts w:eastAsia="方正仿宋_GBK"/>
          <w:snapToGrid w:val="0"/>
          <w:kern w:val="0"/>
          <w:sz w:val="32"/>
          <w:szCs w:val="32"/>
          <w:lang w:val="zh-CN"/>
        </w:rPr>
      </w:pP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 xml:space="preserve">              </w:t>
      </w:r>
      <w:r>
        <w:rPr>
          <w:rFonts w:eastAsia="方正仿宋_GBK"/>
          <w:snapToGrid w:val="0"/>
          <w:kern w:val="0"/>
          <w:sz w:val="32"/>
          <w:szCs w:val="32"/>
          <w:lang w:val="zh-CN" w:eastAsia="zh-CN" w:bidi="ar-SA"/>
        </w:rPr>
        <w:t>年    月   日</w:t>
      </w:r>
      <w:bookmarkStart w:id="0" w:name="_GoBack"/>
      <w:bookmarkEnd w:id="0"/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271</Words>
  <Characters>278</Characters>
  <Lines>20</Lines>
  <Paragraphs>9</Paragraphs>
  <CharactersWithSpaces>365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余慧</dc:creator>
  <cp:lastModifiedBy>余慧</cp:lastModifiedBy>
  <cp:revision>1</cp:revision>
  <dcterms:created xsi:type="dcterms:W3CDTF">2022-01-04T04:30:17Z</dcterms:created>
  <dcterms:modified xsi:type="dcterms:W3CDTF">2022-01-04T04:32:28Z</dcterms:modified>
</cp:coreProperties>
</file>