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ascii="仿宋" w:eastAsia="仿宋" w:cs="仿宋" w:hint="eastAsia"/>
        </w:rPr>
      </w:pPr>
      <w:bookmarkStart w:id="0" w:name="_Toc35393809"/>
      <w:bookmarkStart w:id="1" w:name="_Toc28359022"/>
      <w:bookmarkStart w:id="2" w:name="_GoBack"/>
      <w:bookmarkEnd w:id="2"/>
      <w:r>
        <w:rPr>
          <w:rFonts w:ascii="仿宋" w:eastAsia="仿宋" w:cs="仿宋" w:hint="eastAsia"/>
        </w:rPr>
        <w:t>乌鲁木齐海关技术中心试剂耗材项目（二包）</w:t>
      </w:r>
    </w:p>
    <w:p>
      <w:pPr>
        <w:pStyle w:val="1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ascii="仿宋" w:eastAsia="仿宋" w:cs="仿宋" w:hint="eastAsia"/>
        </w:rPr>
      </w:pPr>
      <w:r>
        <w:rPr>
          <w:rFonts w:ascii="仿宋" w:eastAsia="仿宋" w:cs="仿宋" w:hint="eastAsia"/>
        </w:rPr>
        <w:t>（五次）中标结果公告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</w:rPr>
        <w:t>一、项目编号：TH2025-ZH0229-02-5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 xml:space="preserve">二、项目名称：乌鲁木齐海关技术中心试剂耗材项目（二包）（五次）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供应商名称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：新疆康迪实业发展有限公司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供应商地址：新疆乌鲁木齐高新区(新市区)新天巷1号九层综合楼六楼602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</w:rPr>
        <w:t>中标金额</w:t>
      </w:r>
      <w:r>
        <w:rPr>
          <w:rFonts w:ascii="宋体" w:eastAsia="宋体" w:cs="宋体" w:hint="eastAsia"/>
          <w:sz w:val="24"/>
          <w:szCs w:val="24"/>
          <w:lang w:eastAsia="zh-CN"/>
        </w:rPr>
        <w:t>（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下浮率%）</w:t>
      </w:r>
      <w:r>
        <w:rPr>
          <w:rFonts w:ascii="宋体" w:eastAsia="宋体" w:cs="宋体" w:hint="eastAsia"/>
          <w:sz w:val="24"/>
          <w:szCs w:val="24"/>
        </w:rPr>
        <w:t>：</w:t>
      </w:r>
      <w:r>
        <w:rPr>
          <w:rFonts w:ascii="宋体" w:cs="宋体" w:hint="eastAsia"/>
          <w:sz w:val="24"/>
          <w:szCs w:val="24"/>
          <w:lang w:val="en-US" w:eastAsia="zh-CN"/>
        </w:rPr>
        <w:t>25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%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四、主要标的信息</w:t>
      </w:r>
    </w:p>
    <w:tbl>
      <w:tblPr>
        <w:jc w:val="center"/>
        <w:tblW w:w="506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938"/>
        <w:gridCol w:w="1525"/>
        <w:gridCol w:w="1545"/>
        <w:gridCol w:w="880"/>
        <w:gridCol w:w="1390"/>
      </w:tblGrid>
      <w:tr>
        <w:trPr>
          <w:trHeight w:val="948"/>
        </w:trPr>
        <w:tc>
          <w:tcPr>
            <w:tcW w:w="679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50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</w:rPr>
              <w:t>货物名称</w:t>
            </w:r>
          </w:p>
        </w:tc>
        <w:tc>
          <w:tcPr>
            <w:tcW w:w="905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51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z w:val="24"/>
                <w:szCs w:val="24"/>
              </w:rPr>
              <w:t>货物</w:t>
            </w:r>
            <w:r>
              <w:rPr>
                <w:rFonts w:ascii="宋体" w:eastAsia="宋体" w:cs="宋体" w:hint="eastAsia"/>
                <w:b/>
                <w:bCs/>
                <w:color w:val="383838"/>
                <w:spacing w:val="-2"/>
                <w:sz w:val="24"/>
                <w:szCs w:val="24"/>
              </w:rPr>
              <w:t>品牌</w:t>
            </w:r>
          </w:p>
        </w:tc>
        <w:tc>
          <w:tcPr>
            <w:tcW w:w="917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50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</w:rPr>
              <w:t>货物型号</w:t>
            </w:r>
          </w:p>
        </w:tc>
        <w:tc>
          <w:tcPr>
            <w:tcW w:w="522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50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25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50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  <w:t>单价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50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  <w:t>（下浮率%）</w:t>
            </w:r>
          </w:p>
        </w:tc>
      </w:tr>
      <w:tr>
        <w:trPr>
          <w:trHeight w:val="948"/>
        </w:trPr>
        <w:tc>
          <w:tcPr>
            <w:tcW w:w="679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二包</w:t>
            </w:r>
          </w:p>
        </w:tc>
        <w:tc>
          <w:tcPr>
            <w:tcW w:w="1150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905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917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522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5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25%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sz w:val="24"/>
          <w:szCs w:val="24"/>
          <w:lang w:eastAsia="zh-CN"/>
        </w:rPr>
      </w:pPr>
      <w:r>
        <w:rPr>
          <w:rFonts w:ascii="宋体" w:eastAsia="宋体" w:cs="宋体" w:hint="eastAsia"/>
          <w:sz w:val="24"/>
          <w:szCs w:val="24"/>
        </w:rPr>
        <w:t>评审专家（单一来源采购人员）名单：</w:t>
      </w:r>
      <w:r>
        <w:rPr>
          <w:rFonts w:ascii="宋体" w:eastAsia="宋体" w:cs="宋体" w:hint="eastAsia"/>
          <w:sz w:val="24"/>
          <w:szCs w:val="24"/>
          <w:lang w:eastAsia="zh-CN"/>
        </w:rPr>
        <w:t>贾殿法、王艳英、孙红梅、王雅丽、韩慧（招标人代表）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color w:val="auto"/>
          <w:sz w:val="24"/>
          <w:szCs w:val="24"/>
          <w:lang w:eastAsia="zh-CN"/>
        </w:rPr>
      </w:pPr>
      <w:r>
        <w:rPr>
          <w:rFonts w:ascii="宋体" w:eastAsia="宋体" w:cs="宋体" w:hint="eastAsia"/>
          <w:sz w:val="24"/>
          <w:szCs w:val="24"/>
          <w:lang w:eastAsia="zh-CN"/>
        </w:rPr>
        <w:t>六、</w:t>
      </w:r>
      <w:r>
        <w:rPr>
          <w:rFonts w:ascii="宋体" w:eastAsia="宋体" w:cs="宋体" w:hint="eastAsia"/>
          <w:sz w:val="24"/>
          <w:szCs w:val="24"/>
        </w:rPr>
        <w:t>代理服务收费标准及金额：本项的代理服务费以按差额定率累进法计算，最高限价100万元以下的部分，货物类采购费率1.50%；最高限价100万元至500万元的部分，货物类采购费率1.10%；下浮40%由中标人支付。</w:t>
      </w:r>
      <w:r>
        <w:rPr>
          <w:rFonts w:ascii="宋体" w:eastAsia="宋体" w:cs="宋体" w:hint="eastAsia"/>
          <w:color w:val="auto"/>
          <w:spacing w:val="1"/>
          <w:sz w:val="24"/>
          <w:szCs w:val="24"/>
        </w:rPr>
        <w:t>本项目代理费总金额：</w:t>
      </w:r>
      <w:r>
        <w:rPr>
          <w:rFonts w:ascii="宋体" w:cs="宋体" w:hint="eastAsia"/>
          <w:color w:val="auto"/>
          <w:spacing w:val="1"/>
          <w:sz w:val="24"/>
          <w:szCs w:val="24"/>
          <w:lang w:val="en-US" w:eastAsia="zh-CN"/>
        </w:rPr>
        <w:t xml:space="preserve"> 0.342</w:t>
      </w:r>
      <w:r>
        <w:rPr>
          <w:rFonts w:ascii="宋体" w:eastAsia="宋体" w:cs="宋体" w:hint="eastAsia"/>
          <w:color w:val="auto"/>
          <w:spacing w:val="1"/>
          <w:sz w:val="24"/>
          <w:szCs w:val="24"/>
        </w:rPr>
        <w:t>万元</w:t>
      </w:r>
      <w:r>
        <w:rPr>
          <w:rFonts w:ascii="宋体" w:eastAsia="宋体" w:cs="宋体" w:hint="eastAsia"/>
          <w:color w:val="auto"/>
          <w:spacing w:val="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color w:val="auto"/>
          <w:kern w:val="0"/>
          <w:sz w:val="24"/>
          <w:szCs w:val="24"/>
        </w:rPr>
      </w:pPr>
      <w:r>
        <w:rPr>
          <w:rFonts w:ascii="宋体" w:eastAsia="宋体" w:cs="宋体" w:hint="eastAsia"/>
          <w:color w:val="auto"/>
          <w:sz w:val="24"/>
          <w:szCs w:val="24"/>
        </w:rPr>
        <w:t>七、公告期限</w:t>
      </w: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:</w:t>
      </w:r>
      <w:r>
        <w:rPr>
          <w:rFonts w:ascii="宋体" w:eastAsia="宋体" w:cs="宋体" w:hint="eastAsia"/>
          <w:color w:val="auto"/>
          <w:kern w:val="0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color w:val="auto"/>
          <w:sz w:val="24"/>
          <w:szCs w:val="24"/>
          <w:lang w:eastAsia="zh-CN"/>
        </w:rPr>
      </w:pPr>
      <w:r>
        <w:rPr>
          <w:rFonts w:ascii="宋体" w:eastAsia="宋体" w:cs="宋体" w:hint="eastAsia"/>
          <w:color w:val="auto"/>
          <w:sz w:val="24"/>
          <w:szCs w:val="24"/>
        </w:rPr>
        <w:t>八、其他补充事宜</w:t>
      </w:r>
      <w:r>
        <w:rPr>
          <w:rFonts w:ascii="宋体" w:eastAsia="宋体" w:cs="宋体" w:hint="eastAsia"/>
          <w:color w:val="auto"/>
          <w:sz w:val="24"/>
          <w:szCs w:val="24"/>
          <w:lang w:eastAsia="zh-CN"/>
        </w:rPr>
        <w:t>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kern w:val="2"/>
          <w:sz w:val="24"/>
          <w:szCs w:val="24"/>
          <w:lang w:val="en-US" w:eastAsia="zh-CN" w:bidi="ar-SA"/>
        </w:rPr>
      </w:pPr>
      <w:r>
        <w:rPr>
          <w:rFonts w:ascii="宋体" w:eastAsia="宋体" w:cs="宋体" w:hint="eastAsia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ascii="宋体" w:eastAsia="宋体" w:cs="宋体" w:hint="eastAsia"/>
          <w:kern w:val="2"/>
          <w:sz w:val="24"/>
          <w:szCs w:val="24"/>
          <w:lang w:val="en-US" w:eastAsia="zh-CN" w:bidi="ar-SA"/>
        </w:rPr>
        <w:t>中标结果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ascii="宋体" w:eastAsia="宋体" w:cs="宋体" w:hint="eastAsia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kern w:val="2"/>
          <w:sz w:val="24"/>
          <w:szCs w:val="24"/>
          <w:lang w:val="en-US" w:eastAsia="zh-CN" w:bidi="ar-SA"/>
        </w:rPr>
      </w:pPr>
    </w:p>
    <w:tbl>
      <w:tblPr>
        <w:jc w:val="left"/>
        <w:tblInd w:w="0" w:type="dxa"/>
        <w:tblW w:w="8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4535"/>
        <w:gridCol w:w="1303"/>
        <w:gridCol w:w="1363"/>
      </w:tblGrid>
      <w:tr>
        <w:trPr>
          <w:trHeight w:val="1020"/>
        </w:trPr>
        <w:tc>
          <w:tcPr>
            <w:tcW w:w="124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color w:val="383838"/>
                <w:spacing w:val="1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535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383838"/>
                <w:spacing w:val="-1"/>
                <w:sz w:val="24"/>
                <w:szCs w:val="24"/>
              </w:rPr>
              <w:t>中标人名称</w:t>
            </w:r>
          </w:p>
        </w:tc>
        <w:tc>
          <w:tcPr>
            <w:tcW w:w="1303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383838"/>
                <w:spacing w:val="1"/>
                <w:sz w:val="24"/>
                <w:szCs w:val="24"/>
              </w:rPr>
              <w:t>得分</w:t>
            </w:r>
          </w:p>
        </w:tc>
        <w:tc>
          <w:tcPr>
            <w:tcW w:w="1363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383838"/>
                <w:spacing w:val="1"/>
                <w:sz w:val="24"/>
                <w:szCs w:val="24"/>
              </w:rPr>
              <w:t>排序</w:t>
            </w:r>
          </w:p>
        </w:tc>
      </w:tr>
      <w:tr>
        <w:trPr>
          <w:trHeight w:val="1020"/>
        </w:trPr>
        <w:tc>
          <w:tcPr>
            <w:tcW w:w="124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color w:val="383838"/>
                <w:spacing w:val="2"/>
                <w:sz w:val="24"/>
                <w:szCs w:val="24"/>
                <w:lang w:val="en-US" w:eastAsia="zh-CN"/>
              </w:rPr>
              <w:t>二包</w:t>
            </w:r>
          </w:p>
        </w:tc>
        <w:tc>
          <w:tcPr>
            <w:tcW w:w="4535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新疆康迪实业发展有限公司</w:t>
            </w:r>
          </w:p>
        </w:tc>
        <w:tc>
          <w:tcPr>
            <w:tcW w:w="1303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96.20</w:t>
            </w:r>
          </w:p>
        </w:tc>
        <w:tc>
          <w:tcPr>
            <w:tcW w:w="1363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383838"/>
                <w:sz w:val="24"/>
                <w:szCs w:val="24"/>
              </w:rPr>
              <w:t>1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九、凡对本次公告内容提出询问，请按以下方式联系。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3" w:name="_Toc28359023"/>
      <w:bookmarkStart w:id="4" w:name="_Toc35393810"/>
      <w:bookmarkStart w:id="5" w:name="_Toc35393641"/>
      <w:bookmarkStart w:id="6" w:name="_Toc28359100"/>
      <w:r>
        <w:rPr>
          <w:rFonts w:ascii="宋体" w:eastAsia="宋体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r>
        <w:rPr>
          <w:rFonts w:ascii="宋体" w:eastAsia="宋体" w:cs="宋体" w:hint="eastAsia"/>
          <w:b w:val="0"/>
          <w:sz w:val="24"/>
          <w:szCs w:val="24"/>
        </w:rPr>
        <w:t>名称：乌鲁木齐海关后勤管理中心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r>
        <w:rPr>
          <w:rFonts w:ascii="宋体" w:eastAsia="宋体" w:cs="宋体" w:hint="eastAsia"/>
          <w:b w:val="0"/>
          <w:sz w:val="24"/>
          <w:szCs w:val="24"/>
        </w:rPr>
        <w:t>地 址：乌鲁木齐市北京南路241号乌鲁木齐海关机关综合保障楼二楼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7" w:name="_Toc28359101"/>
      <w:bookmarkStart w:id="8" w:name="_Toc35393642"/>
      <w:bookmarkStart w:id="9" w:name="_Toc35393811"/>
      <w:bookmarkStart w:id="10" w:name="_Toc28359024"/>
      <w:r>
        <w:rPr>
          <w:rFonts w:ascii="宋体" w:eastAsia="宋体" w:cs="宋体" w:hint="eastAsia"/>
          <w:b w:val="0"/>
          <w:sz w:val="24"/>
          <w:szCs w:val="24"/>
        </w:rPr>
        <w:t>联系电话：0991-3627251（办公业务用）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r>
        <w:rPr>
          <w:rFonts w:ascii="宋体" w:eastAsia="宋体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11" w:name="_Toc12372"/>
      <w:r>
        <w:rPr>
          <w:rFonts w:ascii="宋体" w:eastAsia="宋体" w:cs="宋体" w:hint="eastAsia"/>
          <w:b w:val="0"/>
          <w:sz w:val="24"/>
          <w:szCs w:val="24"/>
        </w:rPr>
        <w:t>名  称：新疆天合新动力工程管理有限公司</w:t>
      </w:r>
      <w:bookmarkEnd w:id="11"/>
      <w:r>
        <w:rPr>
          <w:rFonts w:ascii="宋体" w:eastAsia="宋体" w:cs="宋体" w:hint="eastAsia"/>
          <w:b w:val="0"/>
          <w:sz w:val="24"/>
          <w:szCs w:val="24"/>
        </w:rPr>
        <w:t>　　　　　　　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12" w:name="_Toc17912"/>
      <w:r>
        <w:rPr>
          <w:rFonts w:ascii="宋体" w:eastAsia="宋体" w:cs="宋体" w:hint="eastAsia"/>
          <w:b w:val="0"/>
          <w:sz w:val="24"/>
          <w:szCs w:val="24"/>
        </w:rPr>
        <w:t>地　址：乌鲁木齐市水磨沟区立井街198号9号楼11层</w:t>
      </w:r>
      <w:bookmarkEnd w:id="12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13" w:name="_Toc19503"/>
      <w:r>
        <w:rPr>
          <w:rFonts w:ascii="宋体" w:eastAsia="宋体" w:cs="宋体" w:hint="eastAsia"/>
          <w:b w:val="0"/>
          <w:sz w:val="24"/>
          <w:szCs w:val="24"/>
        </w:rPr>
        <w:t>联系方式</w:t>
      </w:r>
      <w:r>
        <w:rPr>
          <w:rFonts w:ascii="宋体" w:eastAsia="宋体" w:cs="宋体" w:hint="eastAsia"/>
          <w:b w:val="0"/>
          <w:sz w:val="24"/>
          <w:szCs w:val="24"/>
          <w:lang w:eastAsia="zh-CN"/>
        </w:rPr>
        <w:t>：</w:t>
      </w:r>
      <w:r>
        <w:rPr>
          <w:rFonts w:ascii="宋体" w:eastAsia="宋体" w:cs="宋体" w:hint="eastAsia"/>
          <w:b w:val="0"/>
          <w:sz w:val="24"/>
          <w:szCs w:val="24"/>
        </w:rPr>
        <w:t>0991-3508696、0991-3508697</w:t>
      </w:r>
      <w:bookmarkEnd w:id="13"/>
      <w:r>
        <w:rPr>
          <w:rFonts w:ascii="宋体" w:eastAsia="宋体" w:cs="宋体" w:hint="eastAsia"/>
          <w:b w:val="0"/>
          <w:sz w:val="24"/>
          <w:szCs w:val="24"/>
        </w:rPr>
        <w:t>　　　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14" w:name="_Toc32399"/>
      <w:r>
        <w:rPr>
          <w:rFonts w:ascii="宋体" w:eastAsia="宋体" w:cs="宋体" w:hint="eastAsia"/>
          <w:b w:val="0"/>
          <w:sz w:val="24"/>
          <w:szCs w:val="24"/>
        </w:rPr>
        <w:t>3.项目联系方式</w:t>
      </w:r>
      <w:bookmarkEnd w:id="14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15" w:name="_Toc2322"/>
      <w:r>
        <w:rPr>
          <w:rFonts w:ascii="宋体" w:eastAsia="宋体" w:cs="宋体" w:hint="eastAsia"/>
          <w:b w:val="0"/>
          <w:sz w:val="24"/>
          <w:szCs w:val="24"/>
        </w:rPr>
        <w:t>项目联系人：</w:t>
      </w:r>
      <w:bookmarkEnd w:id="15"/>
      <w:r>
        <w:rPr>
          <w:rFonts w:ascii="宋体" w:eastAsia="宋体" w:cs="宋体" w:hint="eastAsia"/>
          <w:b w:val="0"/>
          <w:sz w:val="24"/>
          <w:szCs w:val="24"/>
        </w:rPr>
        <w:t>马龙、李小菊、郭晓玟、朱春华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r>
        <w:rPr>
          <w:rFonts w:ascii="宋体" w:eastAsia="宋体" w:cs="宋体" w:hint="eastAsia"/>
          <w:b w:val="0"/>
          <w:sz w:val="24"/>
          <w:szCs w:val="24"/>
        </w:rPr>
        <w:t>电　话：0991-3508696、0991-3508697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34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EE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3C414A01"/>
    <w:multiLevelType w:val="singleLevel"/>
    <w:tmpl w:val="3C414A01"/>
    <w:lvl w:ilvl="0">
      <w:start w:val="5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cs="Arial" w:hAnsi="Arial"/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rmal Indent"/>
    <w:basedOn w:val="0"/>
    <w:next w:val="0"/>
    <w:pPr>
      <w:ind w:firstLine="420"/>
    </w:pPr>
    <w:rPr>
      <w:rFonts w:eastAsia="仿宋_GB2312"/>
      <w:spacing w:val="24"/>
      <w:sz w:val="28"/>
      <w:szCs w:val="20"/>
    </w:rPr>
  </w:style>
  <w:style w:type="paragraph" w:styleId="16">
    <w:name w:val="Body Text"/>
    <w:basedOn w:val="0"/>
    <w:rPr>
      <w:rFonts w:ascii="微软雅黑" w:eastAsia="微软雅黑" w:cs="微软雅黑"/>
      <w:sz w:val="17"/>
      <w:szCs w:val="17"/>
      <w:lang w:val="en-US" w:eastAsia="en-US" w:bidi="ar-SA"/>
    </w:rPr>
  </w:style>
  <w:style w:type="paragraph" w:styleId="17">
    <w:name w:val="Plain Text"/>
    <w:basedOn w:val="0"/>
    <w:rPr>
      <w:rFonts w:ascii="宋体" w:eastAsia="宋体" w:cs="Arial"/>
      <w:szCs w:val="22"/>
    </w:rPr>
  </w:style>
  <w:style w:type="paragraph" w:customStyle="1" w:styleId="18">
    <w:name w:val="4正文"/>
    <w:basedOn w:val="0"/>
    <w:pPr>
      <w:spacing w:line="360" w:lineRule="auto"/>
      <w:ind w:firstLineChars="200" w:firstLine="200"/>
    </w:pPr>
    <w:rPr>
      <w:rFonts w:ascii="Times New Roman" w:eastAsia="宋体" w:cs="Times New Roman" w:hAnsi="Times New Roman"/>
      <w:spacing w:val="14"/>
      <w:szCs w:val="20"/>
    </w:rPr>
  </w:style>
  <w:style w:type="paragraph" w:customStyle="1" w:styleId="19">
    <w:name w:val="Table Text"/>
    <w:basedOn w:val="0"/>
    <w:rPr>
      <w:rFonts w:asci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2</Pages>
  <Words>578</Words>
  <Characters>689</Characters>
  <Lines>55</Lines>
  <Paragraphs>47</Paragraphs>
  <CharactersWithSpaces>710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张雅娟</cp:lastModifiedBy>
  <cp:revision>0</cp:revision>
  <cp:lastPrinted>2025-11-21T03:40:00Z</cp:lastPrinted>
  <dcterms:created xsi:type="dcterms:W3CDTF">2025-05-22T10:40:00Z</dcterms:created>
  <dcterms:modified xsi:type="dcterms:W3CDTF">2026-04-30T07:41:28Z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eyJoZGlkIjoiOGE3NDc3YjY1Yzk0ZDAzM2MzMDMzM2I3ZjhkNjE1MzciLCJ1c2VySWQiOiI2MDM4NzY0MDUifQ==</vt:lpwstr>
  </property>
  <property fmtid="{D5CDD505-2E9C-101B-9397-08002B2CF9AE}" pid="4" name="ICV">
    <vt:lpwstr>BFA7B5D1D3864FA99851B520E3AC919D_13</vt:lpwstr>
  </property>
</Properties>
</file>