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lang w:eastAsia="zh-CN"/>
        </w:rPr>
        <w:t>乌鲁木齐海关2026年办公区保安外包服务项目中标</w:t>
      </w:r>
      <w:r>
        <w:rPr>
          <w:rFonts w:ascii="方正小标宋简体" w:eastAsia="方正小标宋简体" w:cs="方正小标宋简体" w:hint="eastAsia"/>
          <w:sz w:val="44"/>
          <w:szCs w:val="44"/>
        </w:rPr>
        <w:t>公告</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一、项目编号：</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 xml:space="preserve">XJYHZB2026-029 </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（招标文件编号：</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 xml:space="preserve">XJYHZB2026-029 </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二、项目名称：</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乌鲁木齐海关2026年办公区保安外包服务项目</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三、中标（成交）信息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供应商名称：</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新疆中乔神盾保安服务有限公司</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供应商地址：新疆昌吉州昌吉市青年南路好幸福宾馆内（66区2丘41栋）</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中标（成交）金额：157.59（万元）</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四、主要标的信息</w:t>
      </w:r>
    </w:p>
    <w:tbl>
      <w:tblPr>
        <w:jc w:val="center"/>
        <w:tblW w:w="4998" w:type="pct"/>
        <w:tblBorders>
          <w:top w:val="outset" w:sz="18" w:space="0" w:color="auto"/>
          <w:left w:val="outset" w:sz="18" w:space="0" w:color="auto"/>
          <w:bottom w:val="outset" w:sz="18" w:space="0" w:color="auto"/>
          <w:right w:val="outset" w:sz="18" w:space="0" w:color="auto"/>
          <w:insideH w:val="outset" w:sz="18" w:space="0" w:color="auto"/>
          <w:insideV w:val="outset" w:sz="18" w:space="0" w:color="auto"/>
        </w:tblBorders>
        <w:shd w:val="clear" w:color="auto" w:fill="auto"/>
        <w:tblCellMar>
          <w:top w:w="0" w:type="dxa"/>
          <w:left w:w="0" w:type="dxa"/>
          <w:bottom w:w="0" w:type="dxa"/>
          <w:right w:w="0" w:type="dxa"/>
        </w:tblCellMar>
      </w:tblPr>
      <w:tblGrid>
        <w:gridCol w:w="500"/>
        <w:gridCol w:w="3513"/>
        <w:gridCol w:w="5127"/>
        <w:gridCol w:w="1794"/>
        <w:gridCol w:w="1593"/>
        <w:gridCol w:w="5728"/>
        <w:gridCol w:w="1794"/>
      </w:tblGrid>
      <w:tr>
        <w:trPr>
          <w:tblHeader/>
        </w:trPr>
        <w:tc>
          <w:tcPr>
            <w:tcW w:w="160"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序号</w:t>
            </w:r>
          </w:p>
        </w:tc>
        <w:tc>
          <w:tcPr>
            <w:tcW w:w="660"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供应商名称  </w:t>
            </w:r>
          </w:p>
        </w:tc>
        <w:tc>
          <w:tcPr>
            <w:tcW w:w="927"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服务名称  </w:t>
            </w:r>
          </w:p>
        </w:tc>
        <w:tc>
          <w:tcPr>
            <w:tcW w:w="938"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服务范围  </w:t>
            </w:r>
          </w:p>
        </w:tc>
        <w:tc>
          <w:tcPr>
            <w:tcW w:w="387"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both"/>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服务要求  </w:t>
            </w:r>
          </w:p>
        </w:tc>
        <w:tc>
          <w:tcPr>
            <w:tcW w:w="985"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服务时间  </w:t>
            </w:r>
          </w:p>
        </w:tc>
        <w:tc>
          <w:tcPr>
            <w:tcW w:w="938"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服务标准  </w:t>
            </w:r>
          </w:p>
        </w:tc>
      </w:tr>
      <w:tr>
        <w:tc>
          <w:tcPr>
            <w:tcW w:w="160"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1</w:t>
            </w:r>
          </w:p>
        </w:tc>
        <w:tc>
          <w:tcPr>
            <w:tcW w:w="660"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新疆中乔神盾保安服务有限公司  </w:t>
            </w:r>
          </w:p>
        </w:tc>
        <w:tc>
          <w:tcPr>
            <w:tcW w:w="927"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both"/>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乌鲁木齐海关2026年办公区保安外包服务项目  </w:t>
            </w:r>
          </w:p>
        </w:tc>
        <w:tc>
          <w:tcPr>
            <w:tcW w:w="938"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详见招标文件  </w:t>
            </w:r>
          </w:p>
        </w:tc>
        <w:tc>
          <w:tcPr>
            <w:tcW w:w="387"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详见招标文件  </w:t>
            </w:r>
          </w:p>
        </w:tc>
        <w:tc>
          <w:tcPr>
            <w:tcW w:w="985"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开始时间以合同签订之日为准至2026年12月31日  </w:t>
            </w:r>
          </w:p>
        </w:tc>
        <w:tc>
          <w:tcPr>
            <w:tcW w:w="938" w:type="pct"/>
            <w:tcBorders>
              <w:top w:val="outset" w:sz="6" w:space="0" w:color="auto"/>
              <w:left w:val="outset" w:sz="8" w:space="0" w:color="auto"/>
              <w:bottom w:val="outset" w:sz="8" w:space="0" w:color="auto"/>
              <w:right w:val="outset" w:sz="8" w:space="0" w:color="auto"/>
            </w:tcBorders>
            <w:shd w:val="clear" w:color="auto" w:fill="auto"/>
            <w:noWrap/>
            <w:vAlign w:val="center"/>
          </w:tcPr>
          <w:p>
            <w:pPr>
              <w:keepNext w:val="0"/>
              <w:keepLines w:val="0"/>
              <w:widowControl/>
              <w:suppressLineNumbers w:val="0"/>
              <w:snapToGrid w:val="0"/>
              <w:ind w:left="0" w:right="0" w:firstLine="0"/>
              <w:jc w:val="cente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kern w:val="0"/>
                <w:sz w:val="24"/>
                <w:szCs w:val="24"/>
                <w:u w:val="none"/>
                <w:vertAlign w:val="baseline"/>
                <w:lang w:val="en-US" w:eastAsia="zh-CN" w:bidi="ar-SA"/>
              </w:rPr>
              <w:t>   详见招标文件  </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 xml:space="preserve"> </w:t>
        <w:tab/>
        <w:t xml:space="preserve"> </w:t>
        <w:tab/>
        <w:t xml:space="preserve"> </w:t>
        <w:tab/>
        <w:t xml:space="preserve"> </w:t>
        <w:tab/>
        <w:t xml:space="preserve"> </w:t>
        <w:tab/>
        <w:t xml:space="preserve">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五、评审专家（单一来源采购人员）名单：</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葛东苗、李彬、朱凤玲、胡玉兰、张家玮（招标人代表）</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六、代理服务收费标准及金额：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本项目代理费收费标准：本项目代理费收费标准：招标代理服务费按照国家发改委关于进一步开放建设项目专业服务价格的通知发改价格【2015】299号及参照发改价格【2011】534号、计价格【2002】1980号文件计取委托项目招标代理费。本项目由中标人一次性支付招标代理费。</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本项目代理费总金额：</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0.9803</w:t>
      </w: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万元（人民币）</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七、公告期限</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自本公告发布之日起1个工作日。</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八、其它补充事宜</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42"/>
        <w:gridCol w:w="3672"/>
        <w:gridCol w:w="2708"/>
      </w:tblGrid>
      <w:tr>
        <w:tc>
          <w:tcPr>
            <w:tcW w:w="2142"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序号</w:t>
            </w:r>
          </w:p>
        </w:tc>
        <w:tc>
          <w:tcPr>
            <w:tcW w:w="3672"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中标人名称</w:t>
            </w:r>
          </w:p>
        </w:tc>
        <w:tc>
          <w:tcPr>
            <w:tcW w:w="2708"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t>得分</w:t>
            </w:r>
          </w:p>
        </w:tc>
      </w:tr>
      <w:tr>
        <w:tc>
          <w:tcPr>
            <w:tcW w:w="2142"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1</w:t>
            </w:r>
          </w:p>
        </w:tc>
        <w:tc>
          <w:tcPr>
            <w:tcW w:w="3672"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eastAsia="zh-CN" w:bidi="ar-SA"/>
              </w:rPr>
              <w:t>新疆中乔神盾保安服务有限公司</w:t>
            </w:r>
          </w:p>
        </w:tc>
        <w:tc>
          <w:tcPr>
            <w:tcW w:w="2708" w:type="dxa"/>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baseline"/>
              <w:rPr>
                <w:rStyle w:val="16"/>
                <w:rFonts w:ascii="方正仿宋_GB2312" w:eastAsia="方正仿宋_GB2312" w:cs="方正仿宋_GB2312"/>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95.2</w:t>
            </w:r>
          </w:p>
        </w:tc>
      </w:tr>
    </w:tbl>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bidi="ar-SA"/>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bidi="ar-SA"/>
        </w:rPr>
        <w:t>九、凡对本次公告内容提出询问，请按以下方式联系。</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1.采购人信息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 xml:space="preserve">名 称：乌鲁木齐海关后勤管理中心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地 址：新疆乌鲁木齐市北京南路241号</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联系方式：0991-3627251（工作业务电话）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2.采购代理机构信息</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名 称：新疆元泓工程项目管理咨询有限公司</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地 址：乌鲁木齐市经济技术开发区乌昌路252号九方财富广场A座525室</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联系方式：13150331012（工作业务电话）</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bCs/>
          <w:i w:val="0"/>
          <w:iCs w:val="0"/>
          <w:caps w:val="0"/>
          <w:smallCaps w:val="0"/>
          <w:strike w:val="0"/>
          <w:dstrike w:val="0"/>
          <w:color w:val="auto"/>
          <w:spacing w:val="0"/>
          <w:sz w:val="24"/>
          <w:szCs w:val="24"/>
          <w:u w:val="none"/>
          <w:vertAlign w:val="baseline"/>
          <w:lang w:val="en-US" w:eastAsia="zh-CN" w:bidi="ar-SA"/>
        </w:rPr>
        <w:t>3.项目联系方式</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 xml:space="preserve">项目联系人：代旭、汤新龙、吴洋、高娟        </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baseline"/>
        <w:rPr>
          <w:rFonts w:ascii="宋体" w:eastAsia="宋体" w:cs="宋体" w:hint="eastAsia"/>
          <w:b w:val="0"/>
          <w:bCs w:val="0"/>
          <w:sz w:val="24"/>
          <w:szCs w:val="24"/>
        </w:rPr>
      </w:pPr>
      <w:r>
        <w:rPr>
          <w:rStyle w:val="16"/>
          <w:rFonts w:ascii="方正仿宋_GB2312" w:eastAsia="方正仿宋_GB2312" w:cs="方正仿宋_GB2312" w:hint="eastAsia"/>
          <w:b w:val="0"/>
          <w:bCs w:val="0"/>
          <w:i w:val="0"/>
          <w:iCs w:val="0"/>
          <w:caps w:val="0"/>
          <w:smallCaps w:val="0"/>
          <w:strike w:val="0"/>
          <w:dstrike w:val="0"/>
          <w:color w:val="auto"/>
          <w:spacing w:val="0"/>
          <w:sz w:val="24"/>
          <w:szCs w:val="24"/>
          <w:u w:val="none"/>
          <w:vertAlign w:val="baseline"/>
          <w:lang w:val="en-US" w:eastAsia="zh-CN" w:bidi="ar-SA"/>
        </w:rPr>
        <w:t>联系方式：13150331012（工作业务电话）</w:t>
      </w:r>
      <w:r>
        <w:rPr>
          <w:rFonts w:ascii="宋体" w:eastAsia="宋体" w:cs="宋体" w:hint="eastAsia"/>
          <w:b w:val="0"/>
          <w:bCs w:val="0"/>
          <w:sz w:val="24"/>
          <w:szCs w:val="24"/>
        </w:rPr>
        <w:t> </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2000000000000000000"/>
    <w:charset w:val="86"/>
    <w:family w:val="auto"/>
    <w:pitch w:val="variable"/>
    <w:sig w:usb0="00000001" w:usb1="08000000" w:usb2="00000000" w:usb3="00000000" w:csb0="00040000" w:csb1="00000000"/>
  </w:font>
  <w:font w:name="方正仿宋_GB2312">
    <w:altName w:val="Arial Unicode MS"/>
    <w:panose1 w:val="02000000000000000000"/>
    <w:charset w:val="86"/>
    <w:family w:val="auto"/>
    <w:pitch w:val="variable"/>
    <w:sig w:usb0="A00002BF" w:usb1="184F6CFA" w:usb2="00000012" w:usb3="00000000" w:csb0="00040001" w:csb1="00000000"/>
  </w:font>
  <w:font w:name="宋体">
    <w:panose1 w:val="02010600030101010101"/>
    <w:charset w:val="48"/>
    <w:family w:val="auto"/>
    <w:pitch w:val="variable"/>
    <w:sig w:usb0="00000003" w:usb1="288F0000" w:usb2="00000006" w:usb3="00000000" w:csb0="00040001" w:csb1="00000000"/>
  </w:font>
  <w:font w:name="Times New Roman">
    <w:panose1 w:val="02020603050405020304"/>
    <w:charset w:val="CC"/>
    <w:family w:val="roman"/>
    <w:pitch w:val="variable"/>
    <w:sig w:usb0="E0002AFF" w:usb1="C0007841" w:usb2="00000009" w:usb3="00000000" w:csb0="400001FF" w:csb1="FFFF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1</Pages>
  <Words>23</Words>
  <Characters>26</Characters>
  <Lines>2</Lines>
  <Paragraphs>0</Paragraphs>
  <CharactersWithSpaces>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张雅娟</cp:lastModifiedBy>
  <cp:revision>0</cp:revision>
  <dcterms:created xsi:type="dcterms:W3CDTF">2025-10-10T07:56:00Z</dcterms:created>
  <dcterms:modified xsi:type="dcterms:W3CDTF">2026-03-03T09:10:28Z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eyJoZGlkIjoiMjhjOGU0ZDczZDQyZGY3OWQ5MWZlMmY3NGY4Zjg4OTgiLCJ1c2VySWQiOiIxOTk1MzIxMDUifQ==</vt:lpwstr>
  </property>
  <property fmtid="{D5CDD505-2E9C-101B-9397-08002B2CF9AE}" pid="4" name="ICV">
    <vt:lpwstr>7DE7867F482F44C3811E8BB179A787DF_12</vt:lpwstr>
  </property>
</Properties>
</file>