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pStyle w:val="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jc w:val="center"/>
        <w:textAlignment w:val="baseline"/>
        <w:rPr>
          <w:rFonts w:ascii="方正仿宋_GBK" w:eastAsia="方正仿宋_GBK" w:cs="Times New Roman" w:hint="eastAsia"/>
          <w:color w:val="FF0000"/>
        </w:rPr>
      </w:pPr>
      <w:r>
        <w:rPr>
          <w:rFonts w:ascii="宋体" w:eastAsia="宋体" w:cs="Times New Roman" w:hint="eastAsia"/>
          <w:b/>
          <w:color w:val="383940"/>
          <w:kern w:val="0"/>
          <w:sz w:val="39"/>
          <w:szCs w:val="39"/>
          <w:shd w:val="clear" w:color="auto" w:fill="FFFFFF"/>
        </w:rPr>
        <w:t>乌鲁木齐海关</w:t>
      </w:r>
      <w:r>
        <w:rPr>
          <w:rFonts w:ascii="宋体" w:eastAsia="宋体" w:cs="Times New Roman"/>
          <w:b/>
          <w:color w:val="383940"/>
          <w:kern w:val="0"/>
          <w:sz w:val="39"/>
          <w:szCs w:val="39"/>
          <w:shd w:val="clear" w:color="auto" w:fill="FFFFFF"/>
        </w:rPr>
        <w:t>技术中心关于气相色谱仪维修项目</w:t>
      </w:r>
      <w:r>
        <w:rPr>
          <w:color w:val="383940"/>
          <w:sz w:val="39"/>
          <w:szCs w:val="39"/>
          <w:shd w:val="clear" w:color="auto" w:fill="FFFFFF"/>
        </w:rPr>
        <w:t>成交公告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textAlignment w:val="baseline"/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一、项目编号：</w:t>
      </w: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JSZX2026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-</w:t>
      </w: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05</w:t>
      </w:r>
    </w:p>
    <w:p>
      <w:pPr>
        <w:pStyle w:val="2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spacing w:line="560" w:lineRule="exact"/>
        <w:rPr>
          <w:rStyle w:val="19Char"/>
          <w:rFonts w:ascii="微软雅黑" w:eastAsia="微软雅黑" w:cs="微软雅黑" w:hint="eastAsia"/>
          <w:bCs/>
          <w:color w:val="383838"/>
          <w:sz w:val="24"/>
          <w:shd w:val="clear" w:color="auto" w:fill="FFFFFF"/>
        </w:rPr>
      </w:pPr>
      <w:r>
        <w:rPr>
          <w:rStyle w:val="19Char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二、项目名称：</w:t>
      </w:r>
      <w:r>
        <w:rPr>
          <w:rStyle w:val="19Char"/>
          <w:rFonts w:ascii="微软雅黑" w:eastAsia="微软雅黑" w:cs="微软雅黑" w:hint="eastAsia"/>
          <w:bCs/>
          <w:color w:val="383838"/>
          <w:sz w:val="24"/>
          <w:shd w:val="clear" w:color="auto" w:fill="FFFFFF"/>
        </w:rPr>
        <w:t>乌鲁木齐海关技术中心</w:t>
      </w:r>
      <w:bookmarkStart w:id="0" w:name="_GoBack"/>
      <w:bookmarkEnd w:id="0"/>
      <w:r>
        <w:rPr>
          <w:rStyle w:val="19Char"/>
          <w:rFonts w:ascii="微软雅黑" w:eastAsia="微软雅黑" w:cs="微软雅黑" w:hint="eastAsia"/>
          <w:bCs/>
          <w:color w:val="383838"/>
          <w:sz w:val="24"/>
          <w:shd w:val="clear" w:color="auto" w:fill="FFFFFF"/>
        </w:rPr>
        <w:t>关于气相色谱仪维修项目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textAlignment w:val="baseline"/>
        <w:rPr>
          <w:rStyle w:val="16"/>
          <w:rFonts w:ascii="微软雅黑" w:eastAsia="微软雅黑" w:cs="微软雅黑" w:hint="eastAsia"/>
          <w:bCs/>
          <w:color w:val="383838"/>
          <w:shd w:val="clear" w:color="auto" w:fill="FFFFFF"/>
        </w:rPr>
      </w:pPr>
      <w:r>
        <w:rPr>
          <w:rStyle w:val="16"/>
          <w:rFonts w:ascii="微软雅黑" w:eastAsia="微软雅黑" w:cs="微软雅黑"/>
          <w:bCs/>
          <w:color w:val="383838"/>
          <w:shd w:val="clear" w:color="auto" w:fill="FFFFFF"/>
          <w:lang w:val="en-US" w:eastAsia="zh-CN" w:bidi="ar-SA"/>
        </w:rPr>
        <w:t>三、采购方式：根据《乌鲁木齐海关非政府采购管理办法》比选公告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四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、成交信息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ascii="方正仿宋_GBK" w:eastAsia="方正仿宋_GBK" w:cs="仿宋"/>
          <w:color w:val="FF0000"/>
          <w:spacing w:val="8"/>
          <w:sz w:val="30"/>
          <w:szCs w:val="30"/>
          <w:shd w:val="clear" w:color="auto" w:fill="FFFFFF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供应商名称：</w:t>
      </w:r>
      <w:r>
        <w:rPr>
          <w:rFonts w:ascii="微软雅黑" w:eastAsia="微软雅黑" w:cs="微软雅黑" w:hint="eastAsia"/>
          <w:color w:val="383838"/>
          <w:shd w:val="clear" w:color="auto" w:fill="FFFFFF"/>
        </w:rPr>
        <w:t>新疆</w:t>
      </w:r>
      <w:r>
        <w:rPr>
          <w:rFonts w:ascii="微软雅黑" w:eastAsia="微软雅黑" w:cs="微软雅黑"/>
          <w:color w:val="383838"/>
          <w:shd w:val="clear" w:color="auto" w:fill="FFFFFF"/>
        </w:rPr>
        <w:t>恒利达科技发展</w:t>
      </w:r>
      <w:r>
        <w:rPr>
          <w:rFonts w:ascii="微软雅黑" w:eastAsia="微软雅黑" w:cs="微软雅黑" w:hint="eastAsia"/>
          <w:color w:val="383838"/>
          <w:shd w:val="clear" w:color="auto" w:fill="FFFFFF"/>
        </w:rPr>
        <w:t>有限公司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eastAsia="微软雅黑"/>
          <w:color w:val="FF0000"/>
          <w:lang w:val="en-US" w:eastAsia="zh-CN"/>
          <w:highlight w:val="yellow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供应商地址：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新疆乌鲁木齐市经济技术开发区（头屯河区）玄武湖路555号乌鲁木齐经开万达广场6号商业楼+14号写字楼办公2003室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成交金额：</w:t>
      </w:r>
      <w:r>
        <w:rPr>
          <w:rFonts w:ascii="微软雅黑" w:eastAsia="微软雅黑" w:cs="微软雅黑"/>
          <w:color w:val="383838"/>
          <w:shd w:val="clear" w:color="auto" w:fill="FFFFFF"/>
          <w:lang w:val="en-US" w:eastAsia="zh-CN"/>
        </w:rPr>
        <w:t>6.8</w:t>
      </w:r>
      <w:r>
        <w:rPr>
          <w:rFonts w:ascii="微软雅黑" w:eastAsia="微软雅黑" w:cs="微软雅黑" w:hint="eastAsia"/>
          <w:color w:val="383838"/>
          <w:shd w:val="clear" w:color="auto" w:fill="FFFFFF"/>
        </w:rPr>
        <w:t>（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万元）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ascii="微软雅黑" w:eastAsia="微软雅黑" w:cs="微软雅黑" w:hint="eastAsia"/>
          <w:color w:val="383838"/>
          <w:shd w:val="clear" w:color="auto" w:fill="FFFFFF"/>
          <w:lang w:eastAsia="zh-CN"/>
        </w:rPr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五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、评审专家名单：</w:t>
      </w:r>
      <w:r>
        <w:rPr>
          <w:rStyle w:val="0"/>
          <w:rFonts w:ascii="微软雅黑" w:eastAsia="微软雅黑" w:cs="微软雅黑"/>
          <w:color w:val="383838"/>
          <w:kern w:val="0"/>
          <w:sz w:val="24"/>
          <w:shd w:val="clear" w:color="auto" w:fill="FFFFFF"/>
        </w:rPr>
        <w:t>沈慧慧、努尔加孜</w:t>
      </w:r>
      <w:r>
        <w:rPr>
          <w:rStyle w:val="0"/>
          <w:rFonts w:ascii="微软雅黑" w:eastAsia="微软雅黑" w:cs="微软雅黑" w:hint="eastAsia"/>
          <w:color w:val="383838"/>
          <w:kern w:val="0"/>
          <w:sz w:val="24"/>
          <w:shd w:val="clear" w:color="auto" w:fill="FFFFFF"/>
        </w:rPr>
        <w:t>·加那尔别克</w:t>
      </w:r>
      <w:r>
        <w:rPr>
          <w:rStyle w:val="0"/>
          <w:rFonts w:ascii="微软雅黑" w:eastAsia="微软雅黑" w:cs="微软雅黑"/>
          <w:color w:val="383838"/>
          <w:kern w:val="0"/>
          <w:sz w:val="24"/>
          <w:shd w:val="clear" w:color="auto" w:fill="FFFFFF"/>
        </w:rPr>
        <w:t>、武志远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ascii="微软雅黑" w:eastAsia="微软雅黑" w:cs="微软雅黑" w:hint="eastAsia"/>
          <w:color w:val="383838"/>
          <w:shd w:val="clear" w:color="auto" w:fill="FFFFFF"/>
        </w:rPr>
      </w:pPr>
      <w:r>
        <w:rPr>
          <w:rStyle w:val="0"/>
          <w:rFonts w:ascii="微软雅黑" w:eastAsia="微软雅黑" w:cs="微软雅黑" w:hint="eastAsia"/>
          <w:bCs/>
          <w:iCs w:val="0"/>
          <w:color w:val="383838"/>
          <w:kern w:val="0"/>
          <w:sz w:val="24"/>
          <w:shd w:val="clear" w:color="auto" w:fill="FFFFFF"/>
          <w:lang w:eastAsia="zh-CN"/>
        </w:rPr>
        <w:t>六</w:t>
      </w:r>
      <w:r>
        <w:rPr>
          <w:rStyle w:val="0"/>
          <w:rFonts w:ascii="微软雅黑" w:eastAsia="微软雅黑" w:cs="微软雅黑" w:hint="eastAsia"/>
          <w:bCs/>
          <w:iCs w:val="0"/>
          <w:color w:val="383838"/>
          <w:kern w:val="0"/>
          <w:sz w:val="24"/>
          <w:shd w:val="clear" w:color="auto" w:fill="FFFFFF"/>
        </w:rPr>
        <w:t>、公告期限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自本公告发布之日起1个工作日。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七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、其它补充事宜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eastAsia="微软雅黑"/>
          <w:color w:val="FF0000"/>
          <w:lang w:val="en-US" w:eastAsia="zh-CN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成交供应商得分：</w:t>
      </w:r>
      <w:r>
        <w:rPr>
          <w:rFonts w:ascii="微软雅黑" w:eastAsia="微软雅黑" w:cs="微软雅黑"/>
          <w:color w:val="383838"/>
          <w:shd w:val="clear" w:color="auto" w:fill="FFFFFF"/>
          <w:lang w:val="en-US" w:eastAsia="zh-CN"/>
        </w:rPr>
        <w:t>64.83</w:t>
      </w:r>
      <w:r>
        <w:rPr>
          <w:rFonts w:ascii="微软雅黑" w:eastAsia="微软雅黑" w:cs="微软雅黑" w:hint="eastAsia"/>
          <w:color w:val="383838"/>
          <w:shd w:val="clear" w:color="auto" w:fill="FFFFFF"/>
          <w:lang w:val="en-US" w:eastAsia="zh-CN"/>
        </w:rPr>
        <w:t>分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八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、凡对本次公告内容提出询问，请按以下方式联系。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采购人信息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名 称：乌鲁木齐海关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技术中心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地址：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新疆乌鲁木齐市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南湖北路116号乌鲁木齐海关南湖北路办公区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联系方式：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099136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16828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（工作业务电话）　　　　　　</w:t>
      </w:r>
    </w:p>
    <w:sectPr>
      <w:pgSz w:w="11907" w:h="16840"/>
      <w:pgMar w:top="1440" w:right="1797" w:bottom="1440" w:left="1797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variable"/>
    <w:sig w:usb0="80000287" w:usb1="280F3C52" w:usb2="00000016" w:usb3="00000000" w:csb0="0004001F" w:csb1="00000000"/>
  </w:font>
  <w:font w:name="仿宋">
    <w:altName w:val="方正仿宋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48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  <w:style w:type="paragraph" w:customStyle="1" w:styleId="17">
    <w:name w:val="样式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8">
    <w:name w:val="样式 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9">
    <w:name w:val="样式 "/>
    <w:basedOn w:val="0"/>
    <w:link w:val="19Char"/>
    <w:rPr>
      <w:b/>
    </w:rPr>
  </w:style>
  <w:style w:type="character" w:customStyle="1" w:styleId="19Char">
    <w:name w:val="样式  Char"/>
    <w:basedOn w:val="10"/>
    <w:link w:val="19"/>
    <w:rPr>
      <w:rFonts w:ascii="Calibri" w:eastAsia="宋体" w:cs="Arial" w:hAnsi="Calibri"/>
      <w:b/>
      <w:kern w:val="2"/>
      <w:sz w:val="21"/>
      <w:szCs w:val="24"/>
      <w:lang w:val="en-US" w:eastAsia="zh-CN" w:bidi="ar-SA"/>
    </w:rPr>
  </w:style>
  <w:style w:type="paragraph" w:customStyle="1" w:styleId="20">
    <w:name w:val="样式 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">
    <w:name w:val="样式 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">
    <w:name w:val="样式 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23">
    <w:name w:val="Body Text"/>
    <w:next w:val="15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仿宋" w:eastAsia="仿宋" w:cs="仿宋" w:hAnsi="Times New Roman"/>
      <w:snapToGrid w:val="0"/>
      <w:color w:val="000000"/>
      <w:kern w:val="0"/>
      <w:sz w:val="32"/>
      <w:szCs w:val="32"/>
      <w:lang w:val="en-US" w:eastAsia="zh-CN" w:bidi="ar-SA"/>
    </w:rPr>
  </w:style>
  <w:style w:type="paragraph" w:customStyle="1" w:styleId="24">
    <w:name w:val="样式 5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5">
    <w:name w:val="样式 三号"/>
    <w:next w:val="19"/>
    <w:pPr>
      <w:widowControl w:val="0"/>
      <w:jc w:val="both"/>
    </w:pPr>
    <w:rPr>
      <w:rFonts w:ascii="仿宋" w:eastAsia="仿宋" w:cs="仿宋" w:hAnsi="Times New Roman"/>
      <w:kern w:val="2"/>
      <w:sz w:val="32"/>
      <w:szCs w:val="32"/>
      <w:lang w:val="en-US" w:eastAsia="zh-CN" w:bidi="ar-SA"/>
    </w:rPr>
  </w:style>
  <w:style w:type="paragraph" w:customStyle="1" w:styleId="26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小二"/>
    <w:basedOn w:val="0"/>
    <w:pPr>
      <w:widowControl w:val="0"/>
      <w:spacing w:before="0" w:beforeAutospacing="1" w:after="0" w:afterAutospacing="1"/>
      <w:jc w:val="left"/>
      <w:outlineLvl w:val="1"/>
    </w:pPr>
    <w:rPr>
      <w:rFonts w:ascii="宋体" w:eastAsia="宋体" w:cs="宋体" w:hAnsi="Calibri"/>
      <w:b/>
      <w:bCs/>
      <w:kern w:val="0"/>
      <w:sz w:val="36"/>
      <w:szCs w:val="3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D4686397-0DDD-43DB-B635-AC58ED88FF13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108</TotalTime>
  <Application>Yozo_Office27021597764231179</Application>
  <Pages>1</Pages>
  <Words>0</Words>
  <Characters>304</Characters>
  <Lines>0</Lines>
  <Paragraphs>18</Paragraphs>
  <CharactersWithSpaces>406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张张张张张。</dc:creator>
  <cp:lastModifiedBy>greatwall</cp:lastModifiedBy>
  <cp:revision>1</cp:revision>
  <dcterms:created xsi:type="dcterms:W3CDTF">2025-08-12T10:13:00Z</dcterms:created>
  <dcterms:modified xsi:type="dcterms:W3CDTF">2026-02-02T04:11:00Z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DAC25EDAB64342F2B6DE16A8025F975A_13</vt:lpwstr>
  </property>
  <property fmtid="{D5CDD505-2E9C-101B-9397-08002B2CF9AE}" pid="4" name="KSOTemplateDocerSaveRecord">
    <vt:lpwstr>eyJoZGlkIjoiMmNjMjdkMTIxMzUwOWRkMDE0NGZjODcwMGFjYmVmMjMiLCJ1c2VySWQiOiI1MzUzMzk0NjQifQ==</vt:lpwstr>
  </property>
</Properties>
</file>