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pacing w:before="46" w:line="280" w:lineRule="exact"/>
        <w:rPr>
          <w:rFonts w:ascii="宋体" w:eastAsia="宋体" w:cs="宋体" w:hint="eastAsia"/>
          <w:b w:val="0"/>
          <w:bCs w:val="0"/>
          <w:sz w:val="24"/>
          <w:szCs w:val="24"/>
        </w:rPr>
      </w:pPr>
      <w:bookmarkStart w:id="0" w:name="_GoBack"/>
      <w:bookmarkEnd w:id="0"/>
      <w:r>
        <w:rPr>
          <w:rFonts w:ascii="宋体" w:eastAsia="宋体" w:cs="宋体" w:hint="eastAsia"/>
          <w:b w:val="0"/>
          <w:bCs w:val="0"/>
          <w:position w:val="3"/>
          <w:sz w:val="24"/>
          <w:szCs w:val="24"/>
        </w:rPr>
        <w:t xml:space="preserve">                                                       </w:t>
      </w:r>
    </w:p>
    <w:p>
      <w:pPr>
        <w:spacing w:line="295" w:lineRule="auto"/>
        <w:jc w:val="center"/>
        <w:rPr>
          <w:rFonts w:ascii="宋体" w:eastAsia="宋体" w:cs="宋体" w:hint="eastAsia"/>
          <w:b w:val="0"/>
          <w:bCs w:val="0"/>
          <w:color w:val="383940"/>
          <w:spacing w:val="-1"/>
          <w:sz w:val="36"/>
          <w:szCs w:val="36"/>
          <w:lang w:eastAsia="zh-CN"/>
        </w:rPr>
      </w:pPr>
      <w:r>
        <w:rPr>
          <w:rFonts w:ascii="宋体" w:eastAsia="宋体" w:cs="宋体" w:hint="eastAsia"/>
          <w:b w:val="0"/>
          <w:bCs w:val="0"/>
          <w:color w:val="383940"/>
          <w:sz w:val="36"/>
          <w:szCs w:val="36"/>
          <w:lang w:eastAsia="zh-CN"/>
        </w:rPr>
        <w:t>乌鲁木齐天山机场海关物业管理服务项目</w:t>
      </w:r>
    </w:p>
    <w:p>
      <w:pPr>
        <w:spacing w:line="295" w:lineRule="auto"/>
        <w:jc w:val="center"/>
        <w:rPr>
          <w:rFonts w:ascii="宋体" w:eastAsia="宋体" w:cs="宋体" w:hint="eastAsia"/>
          <w:b w:val="0"/>
          <w:bCs w:val="0"/>
          <w:sz w:val="36"/>
          <w:szCs w:val="36"/>
        </w:rPr>
      </w:pPr>
      <w:r>
        <w:rPr>
          <w:rFonts w:ascii="宋体" w:eastAsia="宋体" w:cs="宋体" w:hint="eastAsia"/>
          <w:b w:val="0"/>
          <w:bCs w:val="0"/>
          <w:color w:val="383940"/>
          <w:spacing w:val="-1"/>
          <w:sz w:val="36"/>
          <w:szCs w:val="36"/>
        </w:rPr>
        <w:t>中标公告</w:t>
      </w:r>
    </w:p>
    <w:p>
      <w:pPr>
        <w:spacing w:line="425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sz w:val="24"/>
          <w:szCs w:val="24"/>
        </w:rPr>
        <w:drawing>
          <wp:anchor distT="0" distB="0" distL="0" distR="0" simplePos="0" relativeHeight="10" behindDoc="0" locked="0" layoutInCell="1" hidden="0" allowOverlap="1">
            <wp:simplePos x="0" y="0"/>
            <wp:positionH relativeFrom="column">
              <wp:posOffset>812800</wp:posOffset>
            </wp:positionH>
            <wp:positionV relativeFrom="paragraph">
              <wp:posOffset>91440</wp:posOffset>
            </wp:positionV>
            <wp:extent cx="5170805" cy="6983"/>
            <wp:effectExtent l="0" t="0" r="0" b="0"/>
            <wp:wrapNone/>
            <wp:docPr id="1" name="IM 2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3" name="IM 2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70805" cy="698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一、项目编号：</w:t>
      </w:r>
      <w:r>
        <w:rPr>
          <w:rFonts w:ascii="宋体" w:eastAsia="宋体" w:cs="宋体" w:hint="eastAsia"/>
          <w:b w:val="0"/>
          <w:bCs w:val="0"/>
          <w:color w:val="383838"/>
          <w:spacing w:val="-25"/>
          <w:sz w:val="24"/>
          <w:szCs w:val="24"/>
        </w:rPr>
        <w:t xml:space="preserve"> 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eastAsia="zh-CN"/>
        </w:rPr>
        <w:t>shyl-2590-023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（招标文件编号：</w:t>
      </w:r>
      <w:r>
        <w:rPr>
          <w:rFonts w:ascii="宋体" w:eastAsia="宋体" w:cs="宋体" w:hint="eastAsia"/>
          <w:b w:val="0"/>
          <w:bCs w:val="0"/>
          <w:color w:val="383838"/>
          <w:spacing w:val="-19"/>
          <w:sz w:val="24"/>
          <w:szCs w:val="24"/>
        </w:rPr>
        <w:t xml:space="preserve"> 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eastAsia="zh-CN"/>
        </w:rPr>
        <w:t>shyl-2590-023</w:t>
      </w:r>
      <w:r>
        <w:rPr>
          <w:rFonts w:ascii="宋体" w:eastAsia="宋体" w:cs="宋体" w:hint="eastAsia"/>
          <w:b w:val="0"/>
          <w:bCs w:val="0"/>
          <w:color w:val="383838"/>
          <w:spacing w:val="-1"/>
          <w:sz w:val="24"/>
          <w:szCs w:val="24"/>
        </w:rPr>
        <w:t>）</w:t>
      </w:r>
    </w:p>
    <w:p>
      <w:pPr>
        <w:pStyle w:val="15"/>
        <w:spacing w:before="73" w:line="185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二、项目名称：</w:t>
      </w: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  <w:lang w:eastAsia="zh-CN"/>
        </w:rPr>
        <w:t>乌鲁木齐天山机场海关物业管理服务项目</w:t>
      </w:r>
    </w:p>
    <w:p>
      <w:pPr>
        <w:pStyle w:val="15"/>
        <w:spacing w:before="74" w:line="185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三、中标（成交）信息</w:t>
      </w:r>
    </w:p>
    <w:p>
      <w:pPr>
        <w:pStyle w:val="15"/>
        <w:spacing w:before="74" w:line="187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供应商名称：新疆兆和实业有限公司</w:t>
      </w:r>
    </w:p>
    <w:p>
      <w:pPr>
        <w:pStyle w:val="15"/>
        <w:spacing w:before="73" w:line="187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供应商地址：新疆乌鲁木齐市水磨沟区龙盛街898号中央公园商住小区S2栋商业综合楼服务型公寓1501室</w:t>
      </w:r>
    </w:p>
    <w:p>
      <w:pPr>
        <w:pStyle w:val="15"/>
        <w:spacing w:before="74" w:line="185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中标（成交）金额：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108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.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72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00000（万元）</w:t>
      </w:r>
    </w:p>
    <w:p>
      <w:pPr>
        <w:pStyle w:val="15"/>
        <w:spacing w:before="74" w:line="187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四、主要标的信息</w:t>
      </w:r>
    </w:p>
    <w:tbl>
      <w:tblPr>
        <w:tblpPr w:leftFromText="180" w:rightFromText="180" w:vertAnchor="text" w:horzAnchor="page" w:tblpX="1468" w:tblpY="268"/>
        <w:tblOverlap w:val="never"/>
        <w:tblW w:w="868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976"/>
        <w:gridCol w:w="1639"/>
        <w:gridCol w:w="1835"/>
        <w:gridCol w:w="1753"/>
        <w:gridCol w:w="647"/>
        <w:gridCol w:w="1434"/>
      </w:tblGrid>
      <w:tr>
        <w:trPr>
          <w:trHeight w:val="1058"/>
        </w:trPr>
        <w:tc>
          <w:tcPr>
            <w:tcW w:w="400" w:type="dxa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7"/>
              <w:spacing w:before="25" w:line="182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序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号</w:t>
            </w:r>
          </w:p>
        </w:tc>
        <w:tc>
          <w:tcPr>
            <w:tcW w:w="976" w:type="dxa"/>
            <w:vAlign w:val="center"/>
          </w:tcPr>
          <w:p>
            <w:pPr>
              <w:pStyle w:val="17"/>
              <w:spacing w:before="110" w:line="257" w:lineRule="auto"/>
              <w:ind w:right="59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供应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1"/>
                <w:sz w:val="24"/>
                <w:szCs w:val="24"/>
              </w:rPr>
              <w:t>商名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称</w:t>
            </w:r>
          </w:p>
        </w:tc>
        <w:tc>
          <w:tcPr>
            <w:tcW w:w="1639" w:type="dxa"/>
            <w:vAlign w:val="center"/>
          </w:tcPr>
          <w:p>
            <w:pPr>
              <w:pStyle w:val="17"/>
              <w:spacing w:before="73" w:line="185" w:lineRule="auto"/>
              <w:ind w:left="144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val="en-US" w:eastAsia="zh-CN"/>
              </w:rPr>
              <w:t>服务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名称</w:t>
            </w:r>
          </w:p>
        </w:tc>
        <w:tc>
          <w:tcPr>
            <w:tcW w:w="1835" w:type="dxa"/>
            <w:vAlign w:val="center"/>
          </w:tcPr>
          <w:p>
            <w:pPr>
              <w:pStyle w:val="17"/>
              <w:spacing w:before="73" w:line="185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服务范围</w:t>
            </w:r>
          </w:p>
        </w:tc>
        <w:tc>
          <w:tcPr>
            <w:tcW w:w="1753" w:type="dxa"/>
            <w:vAlign w:val="center"/>
          </w:tcPr>
          <w:p>
            <w:pPr>
              <w:pStyle w:val="17"/>
              <w:spacing w:before="73" w:line="185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服务要求</w:t>
            </w:r>
          </w:p>
        </w:tc>
        <w:tc>
          <w:tcPr>
            <w:tcW w:w="647" w:type="dxa"/>
            <w:vAlign w:val="center"/>
          </w:tcPr>
          <w:p>
            <w:pPr>
              <w:pStyle w:val="17"/>
              <w:spacing w:before="284" w:line="295" w:lineRule="auto"/>
              <w:ind w:right="97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服务时间</w:t>
            </w:r>
          </w:p>
        </w:tc>
        <w:tc>
          <w:tcPr>
            <w:tcW w:w="1434" w:type="dxa"/>
            <w:vAlign w:val="center"/>
          </w:tcPr>
          <w:p>
            <w:pPr>
              <w:pStyle w:val="17"/>
              <w:spacing w:before="73" w:line="187" w:lineRule="auto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服务标准 </w:t>
            </w:r>
          </w:p>
        </w:tc>
      </w:tr>
      <w:tr>
        <w:trPr>
          <w:trHeight w:val="1962"/>
        </w:trPr>
        <w:tc>
          <w:tcPr>
            <w:tcW w:w="400" w:type="dxa"/>
            <w:tcBorders>
              <w:left w:val="single" w:sz="8" w:space="0" w:color="808080"/>
            </w:tcBorders>
          </w:tcPr>
          <w:p>
            <w:pPr>
              <w:pStyle w:val="17"/>
              <w:spacing w:before="73" w:line="240" w:lineRule="auto"/>
              <w:ind w:left="25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position w:val="2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 xml:space="preserve">新疆兆和实业有限公司  </w:t>
            </w:r>
          </w:p>
        </w:tc>
        <w:tc>
          <w:tcPr>
            <w:tcW w:w="1639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/>
                <w:b w:val="0"/>
                <w:bCs w:val="0"/>
                <w:color w:val="383838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乌鲁木齐天山机场海关物业管理服务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1835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按照招标文件服务需求及合同要求提供服务</w:t>
            </w:r>
          </w:p>
        </w:tc>
        <w:tc>
          <w:tcPr>
            <w:tcW w:w="1753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按照招标文件规定的服务要求提供服务  </w:t>
            </w:r>
          </w:p>
        </w:tc>
        <w:tc>
          <w:tcPr>
            <w:tcW w:w="647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/>
                <w:b w:val="0"/>
                <w:bCs w:val="0"/>
                <w:color w:val="383838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一年</w:t>
            </w:r>
          </w:p>
        </w:tc>
        <w:tc>
          <w:tcPr>
            <w:tcW w:w="1434" w:type="dxa"/>
          </w:tcPr>
          <w:p>
            <w:pPr>
              <w:pStyle w:val="17"/>
              <w:spacing w:before="73" w:line="240" w:lineRule="auto"/>
              <w:ind w:right="40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按照招标文件中的服务标准执行</w:t>
            </w:r>
          </w:p>
        </w:tc>
      </w:tr>
    </w:tbl>
    <w:p>
      <w:pPr>
        <w:pStyle w:val="15"/>
        <w:spacing w:before="145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五、评审专家（单一来源采购人员）名单：</w:t>
      </w:r>
    </w:p>
    <w:p>
      <w:pPr>
        <w:pStyle w:val="15"/>
        <w:spacing w:before="74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王艳英（组长）、杨艳芳、彭超、李长燕、刘汉江（采购人代表）</w:t>
      </w:r>
    </w:p>
    <w:p>
      <w:pPr>
        <w:pStyle w:val="15"/>
        <w:spacing w:before="74" w:line="240" w:lineRule="auto"/>
        <w:outlineLvl w:val="1"/>
        <w:rPr>
          <w:rFonts w:ascii="宋体" w:eastAsia="宋体" w:cs="宋体" w:hint="eastAsia"/>
          <w:b w:val="0"/>
          <w:bCs w:val="0"/>
          <w:position w:val="3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六、代理服务收费标准及金额：</w:t>
      </w:r>
      <w:r>
        <w:rPr>
          <w:rFonts w:ascii="宋体" w:eastAsia="宋体" w:cs="宋体" w:hint="eastAsia"/>
          <w:b w:val="0"/>
          <w:bCs w:val="0"/>
          <w:position w:val="3"/>
          <w:sz w:val="24"/>
          <w:szCs w:val="24"/>
        </w:rPr>
        <w:t xml:space="preserve">                                                                                                               </w:t>
      </w:r>
    </w:p>
    <w:p>
      <w:pPr>
        <w:pStyle w:val="15"/>
        <w:spacing w:line="240" w:lineRule="auto"/>
        <w:ind w:right="0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本项目代理费收费标准：参照国家发展计划委员会文件计价格[2002]1980号文和发改办价格[2003]857号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文、发改价格[2011]534号文件的规定下浮30%收取。由成交供应商支付。</w:t>
      </w:r>
    </w:p>
    <w:p>
      <w:pPr>
        <w:pStyle w:val="15"/>
        <w:spacing w:before="185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本项目代理费总金额：1.098800万元（人民币）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七、公告期限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-2"/>
          <w:sz w:val="24"/>
          <w:szCs w:val="24"/>
        </w:rPr>
        <w:t>自本公告发布之日起1个工作日。</w:t>
      </w:r>
    </w:p>
    <w:p>
      <w:pPr>
        <w:pStyle w:val="15"/>
        <w:numPr>
          <w:ilvl w:val="0"/>
          <w:numId w:val="1"/>
        </w:numPr>
        <w:spacing w:before="74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其它补充事宜</w:t>
      </w:r>
    </w:p>
    <w:p>
      <w:pPr>
        <w:pStyle w:val="15"/>
        <w:spacing w:before="74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中标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供应商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总得分94.41分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九、凡对本次公告内容提出询问，请按以下方式联系。</w:t>
      </w:r>
    </w:p>
    <w:p>
      <w:pPr>
        <w:pStyle w:val="15"/>
        <w:spacing w:before="74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-1"/>
          <w:sz w:val="24"/>
          <w:szCs w:val="24"/>
        </w:rPr>
        <w:t>1.采购人信息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名称：乌鲁木齐海关后勤管理中心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地址：乌鲁木齐市北京南路241号乌鲁木齐海关机关综合保障楼二楼</w:t>
      </w:r>
    </w:p>
    <w:p>
      <w:pPr>
        <w:pStyle w:val="15"/>
        <w:spacing w:before="74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联系方式：0991-3627249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工作业务电话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）</w:t>
      </w:r>
    </w:p>
    <w:p>
      <w:pPr>
        <w:pStyle w:val="15"/>
        <w:spacing w:before="305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2.采购代理机构信息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名称：上海屹骊管理咨询有限公司</w:t>
      </w:r>
    </w:p>
    <w:p>
      <w:pPr>
        <w:pStyle w:val="15"/>
        <w:spacing w:before="74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3"/>
          <w:sz w:val="24"/>
          <w:szCs w:val="24"/>
        </w:rPr>
        <w:t>地址：乌鲁木齐市新市区青海路南纬巷16号华新大</w:t>
      </w: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厦配楼二楼</w:t>
      </w:r>
    </w:p>
    <w:p>
      <w:pPr>
        <w:pStyle w:val="15"/>
        <w:spacing w:before="74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联系方式：蔡紫薇18099680855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工作业务电话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）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3.项目联系方式</w:t>
      </w:r>
    </w:p>
    <w:p>
      <w:pPr>
        <w:pStyle w:val="15"/>
        <w:spacing w:before="74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项目联系人：蔡紫薇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电话：18099680855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工作业务电话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）</w:t>
      </w:r>
    </w:p>
    <w:p>
      <w:pPr>
        <w:spacing w:line="26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6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6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6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line="252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</w:p>
    <w:p>
      <w:pPr>
        <w:spacing w:before="44" w:line="218" w:lineRule="exact"/>
        <w:jc w:val="right"/>
        <w:rPr>
          <w:rFonts w:ascii="Arial" w:eastAsia="Arial" w:cs="Arial" w:hAnsi="Arial"/>
          <w:b w:val="0"/>
          <w:bCs w:val="0"/>
          <w:sz w:val="15"/>
          <w:szCs w:val="15"/>
        </w:rPr>
      </w:pPr>
      <w:r>
        <w:rPr>
          <w:rFonts w:ascii="Arial" w:eastAsia="Arial" w:cs="Arial" w:hAnsi="Arial"/>
          <w:b w:val="0"/>
          <w:bCs w:val="0"/>
          <w:spacing w:val="1"/>
          <w:position w:val="3"/>
          <w:sz w:val="15"/>
          <w:szCs w:val="15"/>
        </w:rPr>
        <w:t xml:space="preserve">      </w:t>
      </w:r>
      <w:r>
        <w:rPr>
          <w:rFonts w:ascii="Arial" w:eastAsia="Arial" w:cs="Arial" w:hAnsi="Arial"/>
          <w:b w:val="0"/>
          <w:bCs w:val="0"/>
          <w:position w:val="3"/>
          <w:sz w:val="15"/>
          <w:szCs w:val="15"/>
        </w:rPr>
        <w:t xml:space="preserve">                                                                                                                            </w:t>
      </w:r>
    </w:p>
    <w:sectPr>
      <w:headerReference w:type="default" r:id="rId2"/>
      <w:pgSz w:w="11900" w:h="16839"/>
      <w:pgMar w:top="1440" w:right="1800" w:bottom="1440" w:left="1800" w:header="262" w:footer="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34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微软雅黑">
    <w:altName w:val="华文细黑"/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spacing w:before="6" w:line="214" w:lineRule="auto"/>
      <w:rPr>
        <w:sz w:val="15"/>
        <w:szCs w:val="15"/>
      </w:rPr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EF15DB0"/>
    <w:multiLevelType w:val="singleLevel"/>
    <w:tmpl w:val="3EF15DB0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0"/>
  <w:doNotDisplayPageBoundaries/>
  <w:displayBackgroundShape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ompat>
    <w:spaceForUL/>
    <w:ulTrailSpace/>
    <w:doNotExpandShiftReturn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微软雅黑" w:eastAsia="微软雅黑" w:cs="微软雅黑"/>
      <w:sz w:val="17"/>
      <w:szCs w:val="17"/>
      <w:lang w:val="en-US" w:bidi="ar-SA"/>
    </w:rPr>
  </w:style>
  <w:style w:type="paragraph" w:styleId="16">
    <w:name w:val="footer"/>
    <w:basedOn w:val="0"/>
    <w:pPr>
      <w:tabs>
        <w:tab w:val="center" w:pos="4153"/>
        <w:tab w:val="right" w:pos="8306"/>
      </w:tabs>
      <w:adjustRightInd w:val="0"/>
      <w:snapToGrid w:val="0"/>
      <w:jc w:val="left"/>
    </w:pPr>
    <w:rPr>
      <w:sz w:val="18"/>
    </w:rPr>
  </w:style>
  <w:style w:type="paragraph" w:customStyle="1" w:styleId="17">
    <w:name w:val="Table Text"/>
    <w:basedOn w:val="0"/>
    <w:rPr>
      <w:rFonts w:ascii="微软雅黑" w:eastAsia="微软雅黑" w:cs="微软雅黑"/>
      <w:sz w:val="17"/>
      <w:szCs w:val="17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2.png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28</TotalTime>
  <Application>Yozo_Office</Application>
  <Pages>2</Pages>
  <Words>634</Words>
  <Characters>749</Characters>
  <Lines>77</Lines>
  <Paragraphs>44</Paragraphs>
  <CharactersWithSpaces>1053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张雅娟</cp:lastModifiedBy>
  <cp:revision>0</cp:revision>
  <dcterms:created xsi:type="dcterms:W3CDTF">2025-10-16T05:18:00Z</dcterms:created>
  <dcterms:modified xsi:type="dcterms:W3CDTF">2025-12-08T04:57:37Z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O">
    <vt:lpwstr>wqlLaW5nc29mdCBQREYgdG8gV1BTIDExMA</vt:lpwstr>
  </property>
  <property fmtid="{D5CDD505-2E9C-101B-9397-08002B2CF9AE}" pid="3" name="Created">
    <vt:filetime>2025-10-15T16:00:00Z</vt:filetime>
  </property>
  <property fmtid="{D5CDD505-2E9C-101B-9397-08002B2CF9AE}" pid="4" name="KSOTemplateDocerSaveRecord">
    <vt:lpwstr>eyJoZGlkIjoiMjBkOTQ4YTgyZTBlYThmMjBjNjNiOWJiMGZiMThiN2YiLCJ1c2VySWQiOiI4MzMxOTAxODgifQ==</vt:lpwstr>
  </property>
  <property fmtid="{D5CDD505-2E9C-101B-9397-08002B2CF9AE}" pid="5" name="KSOProductBuildVer">
    <vt:lpwstr>2052-12.1.0.24034</vt:lpwstr>
  </property>
  <property fmtid="{D5CDD505-2E9C-101B-9397-08002B2CF9AE}" pid="6" name="ICV">
    <vt:lpwstr>ED2899929545443BA9FFF9891CA93636_12</vt:lpwstr>
  </property>
</Properties>
</file>