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C76" w:rsidRPr="004B6C76" w:rsidRDefault="004B6C76" w:rsidP="004B6C76">
      <w:pPr>
        <w:widowControl/>
        <w:shd w:val="clear" w:color="auto" w:fill="FFFFFF"/>
        <w:spacing w:before="450" w:after="300" w:line="540" w:lineRule="atLeast"/>
        <w:jc w:val="center"/>
        <w:textAlignment w:val="baseline"/>
        <w:outlineLvl w:val="1"/>
        <w:rPr>
          <w:rFonts w:ascii="inherit" w:eastAsia="微软雅黑" w:hAnsi="inherit" w:cs="宋体"/>
          <w:b/>
          <w:bCs/>
          <w:color w:val="383940"/>
          <w:kern w:val="0"/>
          <w:sz w:val="39"/>
          <w:szCs w:val="39"/>
        </w:rPr>
      </w:pPr>
      <w:r w:rsidRPr="004B6C76">
        <w:rPr>
          <w:rFonts w:ascii="inherit" w:eastAsia="微软雅黑" w:hAnsi="inherit" w:cs="宋体"/>
          <w:b/>
          <w:bCs/>
          <w:color w:val="383940"/>
          <w:kern w:val="0"/>
          <w:sz w:val="39"/>
          <w:szCs w:val="39"/>
        </w:rPr>
        <w:t>阿拉山口海关技术中心</w:t>
      </w:r>
      <w:r w:rsidRPr="004B6C76">
        <w:rPr>
          <w:rFonts w:ascii="inherit" w:eastAsia="微软雅黑" w:hAnsi="inherit" w:cs="宋体"/>
          <w:b/>
          <w:bCs/>
          <w:color w:val="383940"/>
          <w:kern w:val="0"/>
          <w:sz w:val="39"/>
          <w:szCs w:val="39"/>
        </w:rPr>
        <w:t>2025</w:t>
      </w:r>
      <w:r w:rsidRPr="004B6C76">
        <w:rPr>
          <w:rFonts w:ascii="inherit" w:eastAsia="微软雅黑" w:hAnsi="inherit" w:cs="宋体"/>
          <w:b/>
          <w:bCs/>
          <w:color w:val="383940"/>
          <w:kern w:val="0"/>
          <w:sz w:val="39"/>
          <w:szCs w:val="39"/>
        </w:rPr>
        <w:t>年试剂耗材采购项目（一般试剂耗材）成交公告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一、项目编号：</w:t>
      </w: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XHYJCS2025-056-1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（招标文件编号：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XHYJCS2025-056-1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）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二、项目名称：阿拉山口海关技术中心</w:t>
      </w: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2025</w:t>
      </w: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年试剂耗材采购项目（一般试剂耗材）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三、中标（成交）信息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供应商名称：博乐市恒信仪器设备销售有限公司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供应商地址：新疆博州博乐市南城区益群家居建材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物流园</w:t>
      </w:r>
      <w:proofErr w:type="gramEnd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15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幢一层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20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号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中标（成交）金额：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37.0000000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（万元）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四、主要标的信息</w:t>
      </w:r>
    </w:p>
    <w:tbl>
      <w:tblPr>
        <w:tblW w:w="0" w:type="auto"/>
        <w:jc w:val="center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1949"/>
        <w:gridCol w:w="1404"/>
        <w:gridCol w:w="1404"/>
        <w:gridCol w:w="1404"/>
        <w:gridCol w:w="1404"/>
        <w:gridCol w:w="1404"/>
      </w:tblGrid>
      <w:tr w:rsidR="004B6C76" w:rsidRPr="004B6C76" w:rsidTr="004B6C76">
        <w:trPr>
          <w:trHeight w:val="602"/>
          <w:jc w:val="center"/>
        </w:trPr>
        <w:tc>
          <w:tcPr>
            <w:tcW w:w="417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949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供应商名称  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货物名称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货物品牌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货物型号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货物数量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货物单价(元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</w:tr>
      <w:tr w:rsidR="004B6C76" w:rsidRPr="004B6C76" w:rsidTr="004B6C76">
        <w:trPr>
          <w:trHeight w:val="608"/>
          <w:jc w:val="center"/>
        </w:trPr>
        <w:tc>
          <w:tcPr>
            <w:tcW w:w="417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博乐市恒信仪器设备销售有限公司  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详见采购文件  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详见响应文件  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详见响应文件  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详见采购文件  </w:t>
            </w:r>
          </w:p>
        </w:tc>
        <w:tc>
          <w:tcPr>
            <w:tcW w:w="1404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详见响应文件  </w:t>
            </w:r>
          </w:p>
        </w:tc>
      </w:tr>
      <w:tr w:rsidR="004B6C76" w:rsidRPr="004B6C76" w:rsidTr="004B6C76">
        <w:trPr>
          <w:trHeight w:val="306"/>
          <w:jc w:val="center"/>
        </w:trPr>
        <w:tc>
          <w:tcPr>
            <w:tcW w:w="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6C76" w:rsidRPr="004B6C76" w:rsidRDefault="004B6C76" w:rsidP="004B6C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6C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五、评审专家（单一来源采购人员）名单：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龚坚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艰</w:t>
      </w:r>
      <w:proofErr w:type="gramEnd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、赵守城、张树香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六、代理服务收费标准及金额：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本项目代理费收费标准：执行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1980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号文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lastRenderedPageBreak/>
        <w:t>本项目代理费总金额：</w:t>
      </w: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 xml:space="preserve">0.550000 </w:t>
      </w: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万元（人民币）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七、公告期限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自本公告发布之日起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1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个工作日。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八、其它补充事宜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/</w:t>
      </w:r>
    </w:p>
    <w:p w:rsidR="004B6C76" w:rsidRPr="004B6C76" w:rsidRDefault="004B6C76" w:rsidP="004B6C76">
      <w:pPr>
        <w:widowControl/>
        <w:shd w:val="clear" w:color="auto" w:fill="FFFFFF"/>
        <w:spacing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九、凡对本次公告内容提出询问，请按以下方式联系。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1.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采购人信息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名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 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称：阿拉山口海关技术中心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　　　　　</w:t>
      </w:r>
      <w:proofErr w:type="gramEnd"/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地址：阿拉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山口市</w:t>
      </w:r>
      <w:proofErr w:type="gramEnd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准噶尔路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58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号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　　　　　　　　</w:t>
      </w:r>
      <w:proofErr w:type="gramEnd"/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联系方式：吴国强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 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联系电话：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0909-6995889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　　　　　　</w:t>
      </w:r>
      <w:proofErr w:type="gramEnd"/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2.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采购代理机构信息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名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 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称：新疆新华远景工程造价咨询有限公司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　　　　　　　　　　　　</w:t>
      </w:r>
      <w:proofErr w:type="gramEnd"/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地　址：新疆博乐市唯美品格小区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14-16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号楼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304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室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　　　　　　　　　　　　</w:t>
      </w:r>
      <w:proofErr w:type="gramEnd"/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联系方式：韩军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 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联系电话：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0909-2226128</w:t>
      </w:r>
      <w:proofErr w:type="gramStart"/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　　　　　　　　　　　　</w:t>
      </w:r>
      <w:proofErr w:type="gramEnd"/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3.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项目联系方式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项目联系人：韩军</w:t>
      </w:r>
    </w:p>
    <w:p w:rsidR="004B6C76" w:rsidRPr="004B6C76" w:rsidRDefault="004B6C76" w:rsidP="004B6C76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/>
          <w:color w:val="383838"/>
          <w:kern w:val="0"/>
          <w:sz w:val="24"/>
          <w:szCs w:val="24"/>
        </w:rPr>
      </w:pP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lastRenderedPageBreak/>
        <w:t xml:space="preserve">电　话：　　</w:t>
      </w:r>
      <w:r w:rsidRPr="004B6C76">
        <w:rPr>
          <w:rFonts w:ascii="inherit" w:eastAsia="微软雅黑" w:hAnsi="inherit" w:cs="宋体"/>
          <w:color w:val="383838"/>
          <w:kern w:val="0"/>
          <w:sz w:val="24"/>
          <w:szCs w:val="24"/>
        </w:rPr>
        <w:t>0909-2226128</w:t>
      </w:r>
    </w:p>
    <w:p w:rsidR="00350C17" w:rsidRDefault="00350C17"/>
    <w:sectPr w:rsidR="00350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72D"/>
    <w:rsid w:val="00350C17"/>
    <w:rsid w:val="004B6C76"/>
    <w:rsid w:val="0067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B6C7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B6C76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c">
    <w:name w:val="tc"/>
    <w:basedOn w:val="a"/>
    <w:rsid w:val="004B6C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splayarti">
    <w:name w:val="displayarti"/>
    <w:basedOn w:val="a0"/>
    <w:rsid w:val="004B6C76"/>
  </w:style>
  <w:style w:type="paragraph" w:styleId="a3">
    <w:name w:val="Normal (Web)"/>
    <w:basedOn w:val="a"/>
    <w:uiPriority w:val="99"/>
    <w:semiHidden/>
    <w:unhideWhenUsed/>
    <w:rsid w:val="004B6C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B6C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B6C7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B6C76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c">
    <w:name w:val="tc"/>
    <w:basedOn w:val="a"/>
    <w:rsid w:val="004B6C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splayarti">
    <w:name w:val="displayarti"/>
    <w:basedOn w:val="a0"/>
    <w:rsid w:val="004B6C76"/>
  </w:style>
  <w:style w:type="paragraph" w:styleId="a3">
    <w:name w:val="Normal (Web)"/>
    <w:basedOn w:val="a"/>
    <w:uiPriority w:val="99"/>
    <w:semiHidden/>
    <w:unhideWhenUsed/>
    <w:rsid w:val="004B6C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B6C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3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121">
          <w:marLeft w:val="14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53537">
              <w:marLeft w:val="150"/>
              <w:marRight w:val="225"/>
              <w:marTop w:val="150"/>
              <w:marBottom w:val="150"/>
              <w:divBdr>
                <w:top w:val="single" w:sz="6" w:space="17" w:color="DDDDDD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2025-11-13T10:31:00Z</dcterms:created>
  <dcterms:modified xsi:type="dcterms:W3CDTF">2025-11-13T10:32:00Z</dcterms:modified>
</cp:coreProperties>
</file>