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pacing w:before="78" w:line="64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库尔勒海关基础设施功能恢复项目初步设计和</w:t>
      </w:r>
      <w:r>
        <w:rPr>
          <w:rFonts w:ascii="方正小标宋_GBK" w:eastAsia="方正小标宋_GBK" w:hint="eastAsia"/>
          <w:spacing w:val="-1"/>
          <w:sz w:val="44"/>
          <w:szCs w:val="44"/>
        </w:rPr>
        <w:t>投资概算目中标结果公示</w:t>
      </w:r>
    </w:p>
    <w:p>
      <w:pPr>
        <w:pStyle w:val="15"/>
        <w:spacing w:before="182" w:line="640" w:lineRule="exact"/>
        <w:ind w:firstLine="0"/>
        <w:jc w:val="center"/>
        <w:rPr>
          <w:rFonts w:ascii="方正仿宋_GBK" w:eastAsia="方正仿宋_GBK"/>
          <w:spacing w:val="-1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（招标编号：</w:t>
      </w:r>
      <w:r>
        <w:rPr>
          <w:rFonts w:ascii="Times New Roman" w:eastAsia="方正仿宋_GBK" w:cs="Times New Roman" w:hAnsi="Times New Roman"/>
          <w:spacing w:val="-1"/>
          <w:sz w:val="32"/>
          <w:szCs w:val="32"/>
        </w:rPr>
        <w:t>XJGLZB2025-066</w:t>
      </w:r>
      <w:r>
        <w:rPr>
          <w:rFonts w:ascii="方正仿宋_GBK" w:eastAsia="方正仿宋_GBK" w:hint="eastAsia"/>
          <w:spacing w:val="-1"/>
          <w:sz w:val="32"/>
          <w:szCs w:val="32"/>
        </w:rPr>
        <w:t>）</w:t>
      </w:r>
    </w:p>
    <w:p>
      <w:pPr>
        <w:spacing w:line="640" w:lineRule="exact"/>
        <w:rPr>
          <w:rFonts w:ascii="Arial" w:hAnsi="Arial"/>
          <w:sz w:val="21"/>
        </w:rPr>
      </w:pPr>
    </w:p>
    <w:p>
      <w:pPr>
        <w:spacing w:line="640" w:lineRule="exact"/>
        <w:rPr>
          <w:rFonts w:ascii="Arial" w:hAnsi="Arial"/>
          <w:sz w:val="21"/>
        </w:rPr>
      </w:pPr>
    </w:p>
    <w:p>
      <w:pPr>
        <w:pStyle w:val="15"/>
        <w:spacing w:line="640" w:lineRule="exact"/>
        <w:ind w:left="27" w:firstLineChars="200" w:firstLine="624"/>
        <w:jc w:val="both"/>
        <w:outlineLvl w:val="0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pacing w:val="-4"/>
          <w:sz w:val="32"/>
          <w:szCs w:val="32"/>
        </w:rPr>
        <w:t>一、中标人信息</w:t>
      </w:r>
    </w:p>
    <w:p>
      <w:pPr>
        <w:pStyle w:val="15"/>
        <w:spacing w:line="640" w:lineRule="exact"/>
        <w:ind w:firstLineChars="200" w:firstLine="640"/>
        <w:jc w:val="both"/>
        <w:rPr>
          <w:rFonts w:ascii="方正仿宋_GBK" w:eastAsia="方正仿宋_GBK"/>
          <w:spacing w:val="-1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标段(包)[</w:t>
      </w:r>
      <w:r>
        <w:rPr>
          <w:rFonts w:ascii="Times New Roman" w:eastAsia="方正仿宋_GBK" w:cs="Times New Roman" w:hAnsi="Times New Roman"/>
          <w:sz w:val="32"/>
          <w:szCs w:val="32"/>
        </w:rPr>
        <w:t>001</w:t>
      </w:r>
      <w:r>
        <w:rPr>
          <w:rFonts w:ascii="方正仿宋_GBK" w:eastAsia="方正仿宋_GBK" w:hint="eastAsia"/>
          <w:sz w:val="32"/>
          <w:szCs w:val="32"/>
        </w:rPr>
        <w:t>]库尔勒海关基础设施功能恢复项目</w:t>
      </w:r>
      <w:r>
        <w:rPr>
          <w:rFonts w:ascii="方正仿宋_GBK" w:eastAsia="方正仿宋_GBK" w:hint="eastAsia"/>
          <w:spacing w:val="-1"/>
          <w:sz w:val="32"/>
          <w:szCs w:val="32"/>
        </w:rPr>
        <w:t>初步设计和投资概算目</w:t>
      </w:r>
      <w:r>
        <w:rPr>
          <w:rFonts w:ascii="方正仿宋_GBK" w:eastAsia="方正仿宋_GBK"/>
          <w:spacing w:val="-1"/>
          <w:sz w:val="32"/>
          <w:szCs w:val="32"/>
        </w:rPr>
        <w:t>：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/>
          <w:spacing w:val="-1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 xml:space="preserve">中标人：巴州建筑勘察规划设计工程有限公司    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/>
          <w:spacing w:val="-2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中</w:t>
      </w:r>
      <w:r>
        <w:rPr>
          <w:rFonts w:ascii="方正仿宋_GBK" w:eastAsia="方正仿宋_GBK" w:hint="eastAsia"/>
          <w:spacing w:val="-2"/>
          <w:sz w:val="32"/>
          <w:szCs w:val="32"/>
        </w:rPr>
        <w:t>标价格：</w:t>
      </w:r>
      <w:r>
        <w:rPr>
          <w:rFonts w:ascii="Times New Roman" w:eastAsia="方正仿宋_GBK" w:cs="Times New Roman" w:hAnsi="Times New Roman"/>
          <w:spacing w:val="-2"/>
          <w:sz w:val="32"/>
          <w:szCs w:val="32"/>
        </w:rPr>
        <w:t>11</w:t>
      </w:r>
      <w:r>
        <w:rPr>
          <w:rFonts w:ascii="Times New Roman" w:eastAsia="方正仿宋_GBK" w:cs="Times New Roman" w:hAnsi="Times New Roman"/>
          <w:spacing w:val="-39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2"/>
          <w:sz w:val="32"/>
          <w:szCs w:val="32"/>
        </w:rPr>
        <w:t>万元</w:t>
      </w:r>
    </w:p>
    <w:p>
      <w:pPr>
        <w:pStyle w:val="15"/>
        <w:spacing w:line="64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</w:p>
    <w:p>
      <w:pPr>
        <w:pStyle w:val="15"/>
        <w:spacing w:line="640" w:lineRule="exact"/>
        <w:ind w:left="27" w:firstLineChars="200" w:firstLine="624"/>
        <w:jc w:val="both"/>
        <w:outlineLvl w:val="0"/>
        <w:rPr>
          <w:rFonts w:ascii="方正黑体_GBK" w:eastAsia="方正黑体_GBK" w:hint="eastAsia"/>
          <w:spacing w:val="-4"/>
          <w:sz w:val="32"/>
          <w:szCs w:val="32"/>
        </w:rPr>
      </w:pPr>
      <w:r>
        <w:rPr>
          <w:rFonts w:ascii="方正黑体_GBK" w:eastAsia="方正黑体_GBK" w:hint="eastAsia"/>
          <w:spacing w:val="-4"/>
          <w:sz w:val="32"/>
          <w:szCs w:val="32"/>
        </w:rPr>
        <w:t>二、其他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/>
          <w:spacing w:val="-2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经评审：巴州建筑勘察规划设计工程有限公司 为第一</w:t>
      </w:r>
      <w:r>
        <w:rPr>
          <w:rFonts w:ascii="方正仿宋_GBK" w:eastAsia="方正仿宋_GBK" w:hint="eastAsia"/>
          <w:spacing w:val="-2"/>
          <w:sz w:val="32"/>
          <w:szCs w:val="32"/>
        </w:rPr>
        <w:t>中标候选人。</w:t>
      </w:r>
    </w:p>
    <w:p>
      <w:pPr>
        <w:pStyle w:val="15"/>
        <w:spacing w:line="64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</w:p>
    <w:p>
      <w:pPr>
        <w:pStyle w:val="15"/>
        <w:spacing w:line="640" w:lineRule="exact"/>
        <w:ind w:left="27" w:firstLineChars="200" w:firstLine="624"/>
        <w:jc w:val="both"/>
        <w:outlineLvl w:val="0"/>
        <w:rPr>
          <w:rFonts w:ascii="方正黑体_GBK" w:eastAsia="方正黑体_GBK" w:hint="eastAsia"/>
          <w:spacing w:val="-4"/>
          <w:sz w:val="32"/>
          <w:szCs w:val="32"/>
        </w:rPr>
      </w:pPr>
      <w:r>
        <w:rPr>
          <w:rFonts w:ascii="方正黑体_GBK" w:eastAsia="方正黑体_GBK" w:hint="eastAsia"/>
          <w:bCs/>
          <w:spacing w:val="-4"/>
          <w:sz w:val="32"/>
          <w:szCs w:val="32"/>
        </w:rPr>
        <w:t>三、监督部门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/>
          <w:spacing w:val="-1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本招标项目的监督部门为中华人民共和国库尔勒海关。</w:t>
      </w:r>
    </w:p>
    <w:p>
      <w:pPr>
        <w:pStyle w:val="15"/>
        <w:spacing w:line="64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</w:p>
    <w:p>
      <w:pPr>
        <w:pStyle w:val="15"/>
        <w:spacing w:line="640" w:lineRule="exact"/>
        <w:ind w:left="27" w:firstLineChars="200" w:firstLine="624"/>
        <w:jc w:val="both"/>
        <w:outlineLvl w:val="0"/>
        <w:rPr>
          <w:rFonts w:ascii="方正黑体_GBK" w:eastAsia="方正黑体_GBK" w:hint="eastAsia"/>
          <w:bCs/>
          <w:spacing w:val="-4"/>
          <w:sz w:val="32"/>
          <w:szCs w:val="32"/>
        </w:rPr>
      </w:pPr>
      <w:r>
        <w:rPr>
          <w:rFonts w:ascii="方正黑体_GBK" w:eastAsia="方正黑体_GBK" w:hint="eastAsia"/>
          <w:bCs/>
          <w:spacing w:val="-4"/>
          <w:sz w:val="32"/>
          <w:szCs w:val="32"/>
        </w:rPr>
        <w:t>四、联系方式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招 标 人：中华人民共和国库尔勒海关</w:t>
      </w: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地    址：新疆维吾尔自治区库尔勒市石化大道</w:t>
      </w:r>
      <w:r>
        <w:rPr>
          <w:rFonts w:ascii="Times New Roman" w:eastAsia="方正仿宋_GBK" w:cs="Times New Roman" w:hAnsi="Times New Roman"/>
          <w:spacing w:val="-36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pacing w:val="-1"/>
          <w:sz w:val="32"/>
          <w:szCs w:val="32"/>
        </w:rPr>
        <w:t>52</w:t>
      </w:r>
      <w:r>
        <w:rPr>
          <w:rFonts w:ascii="Times New Roman" w:eastAsia="方正仿宋_GBK" w:cs="Times New Roman" w:hAnsi="Times New Roman"/>
          <w:spacing w:val="-39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1"/>
          <w:sz w:val="32"/>
          <w:szCs w:val="32"/>
        </w:rPr>
        <w:t>号</w:t>
      </w:r>
    </w:p>
    <w:p>
      <w:pPr>
        <w:pStyle w:val="15"/>
        <w:spacing w:line="640" w:lineRule="exact"/>
        <w:ind w:firstLineChars="200" w:firstLine="628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3"/>
          <w:sz w:val="32"/>
          <w:szCs w:val="32"/>
        </w:rPr>
        <w:t>联</w:t>
      </w:r>
      <w:r>
        <w:rPr>
          <w:rFonts w:ascii="方正仿宋_GBK" w:eastAsia="方正仿宋_GBK" w:hint="eastAsia"/>
          <w:spacing w:val="16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3"/>
          <w:sz w:val="32"/>
          <w:szCs w:val="32"/>
        </w:rPr>
        <w:t>系 人：杜先生</w:t>
      </w:r>
    </w:p>
    <w:p>
      <w:pPr>
        <w:pStyle w:val="15"/>
        <w:spacing w:line="640" w:lineRule="exact"/>
        <w:ind w:firstLineChars="200" w:firstLine="632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方正仿宋_GBK" w:eastAsia="方正仿宋_GBK" w:hint="eastAsia"/>
          <w:spacing w:val="-2"/>
          <w:sz w:val="32"/>
          <w:szCs w:val="32"/>
        </w:rPr>
        <w:t>电    话：</w:t>
      </w:r>
      <w:r>
        <w:rPr>
          <w:rFonts w:ascii="Times New Roman" w:eastAsia="方正仿宋_GBK" w:cs="Times New Roman" w:hAnsi="Times New Roman"/>
          <w:spacing w:val="-2"/>
          <w:sz w:val="32"/>
          <w:szCs w:val="32"/>
        </w:rPr>
        <w:t>17881150198</w:t>
      </w:r>
    </w:p>
    <w:p>
      <w:pPr>
        <w:pStyle w:val="15"/>
        <w:spacing w:line="640" w:lineRule="exact"/>
        <w:ind w:firstLineChars="200" w:firstLine="62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5"/>
          <w:sz w:val="32"/>
          <w:szCs w:val="32"/>
        </w:rPr>
        <w:t>电子邮件：/</w:t>
      </w:r>
    </w:p>
    <w:p>
      <w:pPr>
        <w:spacing w:line="640" w:lineRule="exact"/>
        <w:ind w:left="0"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</w:p>
    <w:p>
      <w:pPr>
        <w:pStyle w:val="15"/>
        <w:spacing w:line="640" w:lineRule="exact"/>
        <w:ind w:firstLineChars="200" w:firstLine="636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1"/>
          <w:sz w:val="32"/>
          <w:szCs w:val="32"/>
        </w:rPr>
        <w:t>招标代理机构：新疆国林工程项目管理有限公司</w:t>
      </w:r>
    </w:p>
    <w:p>
      <w:pPr>
        <w:pStyle w:val="15"/>
        <w:spacing w:line="640" w:lineRule="exact"/>
        <w:ind w:firstLineChars="200" w:firstLine="628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3"/>
          <w:sz w:val="32"/>
          <w:szCs w:val="32"/>
        </w:rPr>
        <w:t>地    址： 库尔勒市广场路楼兰世家</w:t>
      </w:r>
      <w:r>
        <w:rPr>
          <w:rFonts w:ascii="方正仿宋_GBK" w:eastAsia="方正仿宋_GBK" w:hint="eastAsia"/>
          <w:spacing w:val="-35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pacing w:val="-3"/>
          <w:sz w:val="32"/>
          <w:szCs w:val="32"/>
        </w:rPr>
        <w:t>B</w:t>
      </w:r>
      <w:r>
        <w:rPr>
          <w:rFonts w:ascii="Times New Roman" w:eastAsia="方正仿宋_GBK" w:cs="Times New Roman" w:hAnsi="Times New Roman"/>
          <w:spacing w:val="-43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pacing w:val="-3"/>
          <w:sz w:val="32"/>
          <w:szCs w:val="32"/>
        </w:rPr>
        <w:t>座</w:t>
      </w:r>
      <w:r>
        <w:rPr>
          <w:rFonts w:ascii="Times New Roman" w:eastAsia="方正仿宋_GBK" w:cs="Times New Roman" w:hAnsi="Times New Roman"/>
          <w:spacing w:val="-29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pacing w:val="-3"/>
          <w:sz w:val="32"/>
          <w:szCs w:val="32"/>
        </w:rPr>
        <w:t>190</w:t>
      </w:r>
      <w:r>
        <w:rPr>
          <w:rFonts w:ascii="方正仿宋_GBK" w:eastAsia="方正仿宋_GBK" w:hint="eastAsia"/>
          <w:spacing w:val="-3"/>
          <w:sz w:val="32"/>
          <w:szCs w:val="32"/>
        </w:rPr>
        <w:t>3</w:t>
      </w:r>
      <w:r>
        <w:rPr>
          <w:rFonts w:ascii="方正仿宋_GBK" w:eastAsia="方正仿宋_GBK" w:hint="eastAsia"/>
          <w:spacing w:val="-41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3"/>
          <w:sz w:val="32"/>
          <w:szCs w:val="32"/>
        </w:rPr>
        <w:t>室。</w:t>
      </w:r>
    </w:p>
    <w:p>
      <w:pPr>
        <w:pStyle w:val="15"/>
        <w:spacing w:line="640" w:lineRule="exact"/>
        <w:ind w:firstLineChars="200" w:firstLine="624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pacing w:val="-4"/>
          <w:sz w:val="32"/>
          <w:szCs w:val="32"/>
        </w:rPr>
        <w:t>联</w:t>
      </w:r>
      <w:r>
        <w:rPr>
          <w:rFonts w:ascii="方正仿宋_GBK" w:eastAsia="方正仿宋_GBK" w:hint="eastAsia"/>
          <w:spacing w:val="12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4"/>
          <w:sz w:val="32"/>
          <w:szCs w:val="32"/>
        </w:rPr>
        <w:t>系 人：</w:t>
      </w:r>
      <w:r>
        <w:rPr>
          <w:rFonts w:ascii="方正仿宋_GBK" w:eastAsia="方正仿宋_GBK" w:hint="eastAsia"/>
          <w:spacing w:val="14"/>
          <w:sz w:val="32"/>
          <w:szCs w:val="32"/>
        </w:rPr>
        <w:t xml:space="preserve"> </w:t>
      </w:r>
      <w:r>
        <w:rPr>
          <w:rFonts w:ascii="方正仿宋_GBK" w:eastAsia="方正仿宋_GBK" w:hint="eastAsia"/>
          <w:spacing w:val="-4"/>
          <w:sz w:val="32"/>
          <w:szCs w:val="32"/>
        </w:rPr>
        <w:t>瞿兰平</w:t>
      </w:r>
    </w:p>
    <w:p>
      <w:pPr>
        <w:pStyle w:val="15"/>
        <w:spacing w:line="640" w:lineRule="exact"/>
        <w:ind w:firstLineChars="200" w:firstLine="62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方正仿宋_GBK" w:eastAsia="方正仿宋_GBK" w:hint="eastAsia"/>
          <w:spacing w:val="-5"/>
          <w:sz w:val="32"/>
          <w:szCs w:val="32"/>
        </w:rPr>
        <w:t>电</w:t>
      </w:r>
      <w:r>
        <w:rPr>
          <w:rFonts w:ascii="方正仿宋_GBK" w:eastAsia="方正仿宋_GBK" w:hint="eastAsia"/>
          <w:spacing w:val="3"/>
          <w:sz w:val="32"/>
          <w:szCs w:val="32"/>
        </w:rPr>
        <w:t xml:space="preserve">    </w:t>
      </w:r>
      <w:r>
        <w:rPr>
          <w:rFonts w:ascii="方正仿宋_GBK" w:eastAsia="方正仿宋_GBK" w:hint="eastAsia"/>
          <w:spacing w:val="-5"/>
          <w:sz w:val="32"/>
          <w:szCs w:val="32"/>
        </w:rPr>
        <w:t>话：</w:t>
      </w:r>
      <w:r>
        <w:rPr>
          <w:rFonts w:ascii="方正仿宋_GBK" w:eastAsia="方正仿宋_GBK" w:hint="eastAsia"/>
          <w:spacing w:val="26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pacing w:val="-5"/>
          <w:sz w:val="32"/>
          <w:szCs w:val="32"/>
        </w:rPr>
        <w:t>13369850701</w:t>
      </w:r>
    </w:p>
    <w:p>
      <w:pPr>
        <w:pStyle w:val="15"/>
        <w:spacing w:line="640" w:lineRule="exact"/>
        <w:ind w:firstLineChars="200" w:firstLine="632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方正仿宋_GBK" w:eastAsia="方正仿宋_GBK" w:hint="eastAsia"/>
          <w:spacing w:val="-2"/>
          <w:sz w:val="32"/>
          <w:szCs w:val="32"/>
        </w:rPr>
        <w:t xml:space="preserve">电子邮件： </w:t>
      </w:r>
      <w:r>
        <w:rPr>
          <w:rFonts w:ascii="Times New Roman" w:eastAsia="方正仿宋_GBK" w:cs="Times New Roman" w:hAnsi="Times New Roman"/>
          <w:spacing w:val="-2"/>
          <w:sz w:val="32"/>
          <w:szCs w:val="32"/>
        </w:rPr>
        <w:t>531596999@qq.com</w:t>
      </w:r>
    </w:p>
    <w:p>
      <w:pPr>
        <w:spacing w:line="640" w:lineRule="exact"/>
        <w:ind w:left="0"/>
        <w:rPr>
          <w:rFonts w:ascii="Arial" w:hAnsi="Arial"/>
          <w:sz w:val="21"/>
        </w:rPr>
      </w:pPr>
    </w:p>
    <w:p>
      <w:pPr>
        <w:spacing w:line="640" w:lineRule="exact"/>
        <w:rPr>
          <w:rFonts w:ascii="Arial" w:hAnsi="Arial"/>
          <w:sz w:val="21"/>
        </w:rPr>
      </w:pPr>
      <w:bookmarkStart w:id="0" w:name="_GoBack"/>
      <w:bookmarkEnd w:id="0"/>
    </w:p>
    <w:p>
      <w:pPr>
        <w:spacing w:line="640" w:lineRule="exact"/>
        <w:rPr>
          <w:rFonts w:ascii="Arial" w:hAnsi="Arial"/>
          <w:sz w:val="21"/>
        </w:rPr>
      </w:pPr>
    </w:p>
    <w:p>
      <w:pPr>
        <w:spacing w:line="640" w:lineRule="exact"/>
        <w:rPr>
          <w:rFonts w:ascii="Arial" w:hAnsi="Arial"/>
          <w:sz w:val="21"/>
        </w:rPr>
      </w:pPr>
    </w:p>
    <w:p>
      <w:pPr>
        <w:pStyle w:val="15"/>
        <w:spacing w:before="78" w:line="640" w:lineRule="exact"/>
        <w:ind w:left="455"/>
        <w:rPr>
          <w:sz w:val="24"/>
          <w:szCs w:val="24"/>
        </w:rPr>
      </w:pPr>
      <w:r>
        <w:drawing>
          <wp:anchor distT="0" distB="0" distL="0" distR="0" simplePos="0" relativeHeight="2" behindDoc="1" locked="0" layoutInCell="1" hidden="0" allowOverlap="1">
            <wp:simplePos x="0" y="0"/>
            <wp:positionH relativeFrom="column">
              <wp:posOffset>4013198</wp:posOffset>
            </wp:positionH>
            <wp:positionV relativeFrom="paragraph">
              <wp:posOffset>69208</wp:posOffset>
            </wp:positionV>
            <wp:extent cx="708659" cy="218440"/>
            <wp:effectExtent l="0" t="0" r="0" b="0"/>
            <wp:wrapNone/>
            <wp:docPr id="1" name="IM 2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3" name="IM 2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8659" cy="21844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spacing w:val="-1"/>
          <w:sz w:val="24"/>
          <w:szCs w:val="24"/>
        </w:rPr>
        <w:t>招标人或其招标代理机构主要负责人（项目负责人</w:t>
      </w:r>
      <w:r>
        <w:rPr>
          <w:sz w:val="24"/>
          <w:szCs w:val="24"/>
        </w:rPr>
        <w:t>）：</w:t>
      </w:r>
      <w:r>
        <w:rPr>
          <w:spacing w:val="8"/>
          <w:sz w:val="24"/>
          <w:szCs w:val="24"/>
          <w:u w:val="single" w:color="auto"/>
        </w:rPr>
        <w:t xml:space="preserve">         </w:t>
      </w:r>
      <w:r>
        <w:rPr>
          <w:sz w:val="24"/>
          <w:szCs w:val="24"/>
        </w:rPr>
        <w:t>（</w:t>
      </w:r>
      <w:r>
        <w:rPr>
          <w:spacing w:val="-1"/>
          <w:sz w:val="24"/>
          <w:szCs w:val="24"/>
        </w:rPr>
        <w:t>签名）</w:t>
      </w:r>
    </w:p>
    <w:p>
      <w:pPr>
        <w:spacing w:line="640" w:lineRule="exact"/>
        <w:rPr>
          <w:rFonts w:ascii="Arial" w:hAnsi="Arial"/>
          <w:sz w:val="21"/>
        </w:rPr>
      </w:pPr>
      <w:r>
        <w:drawing>
          <wp:anchor distT="0" distB="0" distL="0" distR="0" simplePos="0" relativeHeight="12" behindDoc="0" locked="0" layoutInCell="1" hidden="0" allowOverlap="1">
            <wp:simplePos x="0" y="0"/>
            <wp:positionH relativeFrom="column">
              <wp:posOffset>3609984</wp:posOffset>
            </wp:positionH>
            <wp:positionV relativeFrom="paragraph">
              <wp:posOffset>117468</wp:posOffset>
            </wp:positionV>
            <wp:extent cx="1576703" cy="1518284"/>
            <wp:effectExtent l="0" t="0" r="0" b="0"/>
            <wp:wrapNone/>
            <wp:docPr id="4" name="IM 4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6" name="IM 4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6703" cy="151828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spacing w:line="640" w:lineRule="exact"/>
        <w:rPr>
          <w:rFonts w:ascii="Arial" w:hAnsi="Arial"/>
          <w:sz w:val="21"/>
        </w:rPr>
      </w:pPr>
    </w:p>
    <w:p>
      <w:pPr>
        <w:pStyle w:val="15"/>
        <w:spacing w:before="79" w:line="640" w:lineRule="exact"/>
        <w:ind w:left="2705"/>
        <w:rPr>
          <w:sz w:val="24"/>
          <w:szCs w:val="24"/>
        </w:rPr>
      </w:pPr>
      <w:r>
        <w:rPr>
          <w:spacing w:val="-2"/>
          <w:sz w:val="24"/>
          <w:szCs w:val="24"/>
        </w:rPr>
        <w:t>招标人或其招标代理机构</w:t>
      </w:r>
      <w:r>
        <w:rPr>
          <w:spacing w:val="2"/>
          <w:sz w:val="24"/>
          <w:szCs w:val="24"/>
        </w:rPr>
        <w:t>：</w:t>
      </w:r>
      <w:r>
        <w:rPr>
          <w:spacing w:val="7"/>
          <w:sz w:val="24"/>
          <w:szCs w:val="24"/>
          <w:u w:val="single" w:color="auto"/>
        </w:rPr>
        <w:t xml:space="preserve">              </w:t>
      </w:r>
      <w:r>
        <w:rPr>
          <w:spacing w:val="2"/>
          <w:sz w:val="24"/>
          <w:szCs w:val="24"/>
        </w:rPr>
        <w:t>（</w:t>
      </w:r>
      <w:r>
        <w:rPr>
          <w:spacing w:val="-2"/>
          <w:sz w:val="24"/>
          <w:szCs w:val="24"/>
        </w:rPr>
        <w:t>盖章）</w:t>
      </w:r>
    </w:p>
    <w:sectPr>
      <w:headerReference w:type="default" r:id="rId2"/>
      <w:pgSz w:w="11906" w:h="16839"/>
      <w:pgMar w:top="400" w:right="931" w:bottom="0" w:left="1785" w:header="0" w:footer="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spacing w:line="14" w:lineRule="auto"/>
      <w:rPr>
        <w:rFonts w:ascii="Arial" w:hAnsi="Arial"/>
        <w:sz w:val="2"/>
      </w:rPr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2.png"/><Relationship Id="rId4" Type="http://schemas.openxmlformats.org/officeDocument/2006/relationships/image" Target="media/5.png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Yozo_Office</Application>
  <Pages>2</Pages>
  <Words>329</Words>
  <Characters>387</Characters>
  <Lines>38</Lines>
  <Paragraphs>23</Paragraphs>
  <CharactersWithSpaces>448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Toby</dc:creator>
  <cp:lastModifiedBy>张颖</cp:lastModifiedBy>
  <cp:revision>0</cp:revision>
  <dcterms:created xsi:type="dcterms:W3CDTF">2025-11-03T16:47:00Z</dcterms:created>
  <dcterms:modified xsi:type="dcterms:W3CDTF">2025-11-03T09:30:52Z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O">
    <vt:lpwstr>wqlLaW5nc29mdCBQREYgdG8gV1BTIDExNQ</vt:lpwstr>
  </property>
  <property fmtid="{D5CDD505-2E9C-101B-9397-08002B2CF9AE}" pid="3" name="Created">
    <vt:filetime>2025-11-03T16:00:00Z</vt:filetime>
  </property>
  <property fmtid="{D5CDD505-2E9C-101B-9397-08002B2CF9AE}" pid="4" name="KSOProductBuildVer">
    <vt:lpwstr>2052-12.1.0.23125</vt:lpwstr>
  </property>
  <property fmtid="{D5CDD505-2E9C-101B-9397-08002B2CF9AE}" pid="5" name="ICV">
    <vt:lpwstr>99FDA207D81346D3B86DECDDCCC8FD78_13</vt:lpwstr>
  </property>
</Properties>
</file>