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微软雅黑" w:eastAsia="微软雅黑" w:cs="微软雅黑" w:hint="eastAsia"/>
          <w:sz w:val="44"/>
          <w:szCs w:val="44"/>
          <w:lang w:eastAsia="zh-CN"/>
        </w:rPr>
      </w:pPr>
      <w:bookmarkStart w:id="0" w:name="_GoBack"/>
      <w:bookmarkEnd w:id="0"/>
      <w:r>
        <w:rPr>
          <w:rFonts w:ascii="微软雅黑" w:eastAsia="微软雅黑" w:cs="微软雅黑" w:hint="eastAsia"/>
          <w:sz w:val="44"/>
          <w:szCs w:val="44"/>
          <w:lang w:eastAsia="zh-CN"/>
        </w:rPr>
        <w:t>乌昌海关工作犬基地改扩建项目（二次）</w:t>
      </w:r>
    </w:p>
    <w:p>
      <w:pPr>
        <w:jc w:val="center"/>
        <w:rPr>
          <w:rFonts w:ascii="微软雅黑" w:eastAsia="微软雅黑" w:cs="微软雅黑" w:hint="eastAsia"/>
          <w:sz w:val="44"/>
          <w:szCs w:val="44"/>
        </w:rPr>
      </w:pPr>
      <w:r>
        <w:rPr>
          <w:rFonts w:ascii="微软雅黑" w:eastAsia="微软雅黑" w:cs="微软雅黑" w:hint="eastAsia"/>
          <w:sz w:val="44"/>
          <w:szCs w:val="44"/>
          <w:lang w:eastAsia="zh-CN"/>
        </w:rPr>
        <w:t>成交</w:t>
      </w:r>
      <w:r>
        <w:rPr>
          <w:rFonts w:ascii="微软雅黑" w:eastAsia="微软雅黑" w:cs="微软雅黑" w:hint="eastAsia"/>
          <w:sz w:val="44"/>
          <w:szCs w:val="44"/>
        </w:rPr>
        <w:t>公告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一、项目编号：</w:t>
      </w:r>
      <w:r>
        <w:rPr>
          <w:rFonts w:ascii="宋体" w:eastAsia="宋体" w:cs="宋体" w:hint="eastAsia"/>
          <w:sz w:val="24"/>
          <w:szCs w:val="24"/>
          <w:lang w:val="en-US" w:eastAsia="zh-CN"/>
        </w:rPr>
        <w:t>XJYHZB2025-294</w:t>
      </w:r>
      <w:r>
        <w:rPr>
          <w:rFonts w:ascii="宋体" w:eastAsia="宋体" w:cs="宋体" w:hint="eastAsia"/>
          <w:sz w:val="24"/>
          <w:szCs w:val="24"/>
          <w:lang w:eastAsia="zh-CN"/>
        </w:rPr>
        <w:t xml:space="preserve"> </w:t>
      </w:r>
      <w:r>
        <w:rPr>
          <w:rFonts w:ascii="宋体" w:eastAsia="宋体" w:cs="宋体" w:hint="eastAsia"/>
          <w:sz w:val="24"/>
          <w:szCs w:val="24"/>
        </w:rPr>
        <w:t>（招标文件编号：</w:t>
      </w:r>
      <w:r>
        <w:rPr>
          <w:rFonts w:ascii="宋体" w:eastAsia="宋体" w:cs="宋体" w:hint="eastAsia"/>
          <w:sz w:val="24"/>
          <w:szCs w:val="24"/>
          <w:lang w:val="en-US" w:eastAsia="zh-CN"/>
        </w:rPr>
        <w:t>XJYHZB2025-294</w:t>
      </w:r>
      <w:r>
        <w:rPr>
          <w:rFonts w:ascii="宋体" w:eastAsia="宋体" w:cs="宋体" w:hint="eastAsia"/>
          <w:sz w:val="24"/>
          <w:szCs w:val="24"/>
          <w:lang w:eastAsia="zh-CN"/>
        </w:rPr>
        <w:t xml:space="preserve"> </w:t>
      </w:r>
      <w:r>
        <w:rPr>
          <w:rFonts w:ascii="宋体" w:eastAsia="宋体" w:cs="宋体" w:hint="eastAsia"/>
          <w:sz w:val="24"/>
          <w:szCs w:val="24"/>
        </w:rPr>
        <w:t>）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  <w:lang w:eastAsia="zh-CN"/>
        </w:rPr>
      </w:pPr>
      <w:r>
        <w:rPr>
          <w:rFonts w:ascii="宋体" w:eastAsia="宋体" w:cs="宋体" w:hint="eastAsia"/>
          <w:sz w:val="24"/>
          <w:szCs w:val="24"/>
        </w:rPr>
        <w:t>二、项目名称：</w:t>
      </w:r>
      <w:r>
        <w:rPr>
          <w:rFonts w:ascii="宋体" w:eastAsia="宋体" w:cs="宋体" w:hint="eastAsia"/>
          <w:sz w:val="24"/>
          <w:szCs w:val="24"/>
          <w:lang w:eastAsia="zh-CN"/>
        </w:rPr>
        <w:t>乌昌海关工作犬基地改扩建项目（二次）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三、中标（成交）信息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  <w:lang w:eastAsia="zh-CN"/>
        </w:rPr>
      </w:pPr>
      <w:r>
        <w:rPr>
          <w:rFonts w:ascii="宋体" w:eastAsia="宋体" w:cs="宋体" w:hint="eastAsia"/>
          <w:sz w:val="24"/>
          <w:szCs w:val="24"/>
        </w:rPr>
        <w:t>供应商名称：新疆朗新建设工程有限公司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供应商地址：新疆阿克苏地区阿克苏市栏杆区环东路新农时代广场二楼103号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中标（成交）金额：</w:t>
      </w:r>
      <w:r>
        <w:rPr>
          <w:rFonts w:ascii="宋体" w:cs="宋体" w:hint="eastAsia"/>
          <w:sz w:val="24"/>
          <w:szCs w:val="24"/>
          <w:lang w:val="en-US" w:eastAsia="zh-CN"/>
        </w:rPr>
        <w:t>169.5</w:t>
      </w:r>
      <w:r>
        <w:rPr>
          <w:rFonts w:ascii="宋体" w:eastAsia="宋体" w:cs="宋体" w:hint="eastAsia"/>
          <w:sz w:val="24"/>
          <w:szCs w:val="24"/>
        </w:rPr>
        <w:t>（万元）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四、主要标的信息</w:t>
      </w:r>
    </w:p>
    <w:tbl>
      <w:tblPr>
        <w:jc w:val="center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  <w:insideH w:val="outset" w:sz="18" w:space="0" w:color="auto"/>
          <w:insideV w:val="outset" w:sz="18" w:space="0" w:color="auto"/>
        </w:tblBorders>
        <w:shd w:val="clear" w:color="auto" w:fill="auto"/>
        <w:tblCellMar>
          <w:top w:w="56" w:type="dxa"/>
          <w:left w:w="77" w:type="dxa"/>
          <w:bottom w:w="56" w:type="dxa"/>
          <w:right w:w="77" w:type="dxa"/>
        </w:tblCellMar>
      </w:tblPr>
      <w:tblGrid>
        <w:gridCol w:w="434"/>
        <w:gridCol w:w="823"/>
        <w:gridCol w:w="1257"/>
        <w:gridCol w:w="2588"/>
        <w:gridCol w:w="1082"/>
        <w:gridCol w:w="512"/>
        <w:gridCol w:w="1764"/>
      </w:tblGrid>
      <w:tr>
        <w:trPr>
          <w:tblHeader/>
        </w:trPr>
        <w:tc>
          <w:tcPr>
            <w:tcW w:w="434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 w:hint="eastAsia"/>
                <w:b/>
                <w:i w:val="0"/>
                <w:iCs w:val="0"/>
                <w:caps w:val="0"/>
                <w:smallCaps w:val="0"/>
                <w:color w:val="383838"/>
                <w:spacing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i w:val="0"/>
                <w:iCs w:val="0"/>
                <w:caps w:val="0"/>
                <w:smallCaps w:val="0"/>
                <w:color w:val="383838"/>
                <w:spacing w:val="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 w:hint="eastAsia"/>
                <w:b/>
                <w:i w:val="0"/>
                <w:iCs w:val="0"/>
                <w:caps w:val="0"/>
                <w:smallCaps w:val="0"/>
                <w:color w:val="383838"/>
                <w:spacing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i w:val="0"/>
                <w:iCs w:val="0"/>
                <w:caps w:val="0"/>
                <w:smallCaps w:val="0"/>
                <w:color w:val="383838"/>
                <w:spacing w:val="0"/>
                <w:kern w:val="0"/>
                <w:sz w:val="24"/>
                <w:szCs w:val="24"/>
                <w:lang w:val="en-US" w:eastAsia="zh-CN"/>
              </w:rPr>
              <w:t>供应商名称</w:t>
            </w:r>
          </w:p>
        </w:tc>
        <w:tc>
          <w:tcPr>
            <w:tcW w:w="1257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 w:hint="eastAsia"/>
                <w:b/>
                <w:i w:val="0"/>
                <w:iCs w:val="0"/>
                <w:caps w:val="0"/>
                <w:smallCaps w:val="0"/>
                <w:color w:val="383838"/>
                <w:spacing w:val="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i w:val="0"/>
                <w:iCs w:val="0"/>
                <w:caps w:val="0"/>
                <w:smallCaps w:val="0"/>
                <w:color w:val="383838"/>
                <w:spacing w:val="0"/>
                <w:kern w:val="0"/>
                <w:sz w:val="24"/>
                <w:szCs w:val="24"/>
                <w:lang w:val="en-US" w:eastAsia="zh-CN"/>
              </w:rPr>
              <w:t>工程</w:t>
            </w:r>
            <w:r>
              <w:rPr>
                <w:rFonts w:ascii="宋体" w:eastAsia="宋体" w:cs="宋体" w:hint="eastAsia"/>
                <w:b/>
                <w:i w:val="0"/>
                <w:iCs w:val="0"/>
                <w:caps w:val="0"/>
                <w:smallCaps w:val="0"/>
                <w:color w:val="383838"/>
                <w:spacing w:val="0"/>
                <w:kern w:val="0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2588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/>
                <w:b/>
                <w:i w:val="0"/>
                <w:iCs w:val="0"/>
                <w:caps w:val="0"/>
                <w:smallCaps w:val="0"/>
                <w:color w:val="383838"/>
                <w:spacing w:val="0"/>
                <w:sz w:val="24"/>
                <w:szCs w:val="24"/>
                <w:lang w:val="en-US"/>
              </w:rPr>
            </w:pPr>
            <w:r>
              <w:rPr>
                <w:rFonts w:ascii="宋体" w:cs="宋体" w:hint="eastAsia"/>
                <w:b/>
                <w:i w:val="0"/>
                <w:iCs w:val="0"/>
                <w:caps w:val="0"/>
                <w:smallCaps w:val="0"/>
                <w:color w:val="383838"/>
                <w:spacing w:val="0"/>
                <w:kern w:val="0"/>
                <w:sz w:val="24"/>
                <w:szCs w:val="24"/>
                <w:lang w:val="en-US" w:eastAsia="zh-CN"/>
              </w:rPr>
              <w:t>施工范围</w:t>
            </w:r>
          </w:p>
        </w:tc>
        <w:tc>
          <w:tcPr>
            <w:tcW w:w="1082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/>
                <w:b/>
                <w:i w:val="0"/>
                <w:iCs w:val="0"/>
                <w:caps w:val="0"/>
                <w:smallCaps w:val="0"/>
                <w:color w:val="383838"/>
                <w:spacing w:val="0"/>
                <w:sz w:val="24"/>
                <w:szCs w:val="24"/>
                <w:lang w:val="en-US"/>
              </w:rPr>
            </w:pPr>
            <w:r>
              <w:rPr>
                <w:rFonts w:ascii="宋体" w:cs="宋体" w:hint="eastAsia"/>
                <w:b/>
                <w:i w:val="0"/>
                <w:iCs w:val="0"/>
                <w:caps w:val="0"/>
                <w:smallCaps w:val="0"/>
                <w:color w:val="383838"/>
                <w:spacing w:val="0"/>
                <w:kern w:val="0"/>
                <w:sz w:val="24"/>
                <w:szCs w:val="24"/>
                <w:lang w:val="en-US" w:eastAsia="zh-CN"/>
              </w:rPr>
              <w:t>施工工期</w:t>
            </w:r>
          </w:p>
        </w:tc>
        <w:tc>
          <w:tcPr>
            <w:tcW w:w="512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/>
                <w:b/>
                <w:i w:val="0"/>
                <w:iCs w:val="0"/>
                <w:caps w:val="0"/>
                <w:smallCaps w:val="0"/>
                <w:color w:val="383838"/>
                <w:spacing w:val="0"/>
                <w:sz w:val="24"/>
                <w:szCs w:val="24"/>
                <w:lang w:val="en-US"/>
              </w:rPr>
            </w:pPr>
            <w:r>
              <w:rPr>
                <w:rFonts w:ascii="宋体" w:cs="宋体" w:hint="eastAsia"/>
                <w:b/>
                <w:i w:val="0"/>
                <w:iCs w:val="0"/>
                <w:caps w:val="0"/>
                <w:smallCaps w:val="0"/>
                <w:color w:val="383838"/>
                <w:spacing w:val="0"/>
                <w:kern w:val="0"/>
                <w:sz w:val="24"/>
                <w:szCs w:val="24"/>
                <w:lang w:val="en-US" w:eastAsia="zh-CN"/>
              </w:rPr>
              <w:t>项目经理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/>
                <w:b/>
                <w:i w:val="0"/>
                <w:iCs w:val="0"/>
                <w:caps w:val="0"/>
                <w:smallCaps w:val="0"/>
                <w:color w:val="383838"/>
                <w:spacing w:val="0"/>
                <w:sz w:val="24"/>
                <w:szCs w:val="24"/>
                <w:lang w:val="en-US"/>
              </w:rPr>
            </w:pPr>
            <w:r>
              <w:rPr>
                <w:rFonts w:ascii="宋体" w:cs="宋体" w:hint="eastAsia"/>
                <w:b/>
                <w:i w:val="0"/>
                <w:iCs w:val="0"/>
                <w:caps w:val="0"/>
                <w:smallCaps w:val="0"/>
                <w:color w:val="383838"/>
                <w:spacing w:val="0"/>
                <w:kern w:val="0"/>
                <w:sz w:val="24"/>
                <w:szCs w:val="24"/>
                <w:lang w:val="en-US" w:eastAsia="zh-CN"/>
              </w:rPr>
              <w:t>执业证书</w:t>
            </w:r>
          </w:p>
        </w:tc>
      </w:tr>
      <w:tr>
        <w:tc>
          <w:tcPr>
            <w:tcW w:w="434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83838"/>
                <w:spacing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83838"/>
                <w:spacing w:val="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 w:hint="eastAsia"/>
                <w:i w:val="0"/>
                <w:iCs w:val="0"/>
                <w:caps w:val="0"/>
                <w:smallCaps w:val="0"/>
                <w:color w:val="383838"/>
                <w:spacing w:val="0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sz w:val="24"/>
                <w:szCs w:val="24"/>
              </w:rPr>
              <w:t>新疆朗新建设工程有限公司</w:t>
            </w:r>
          </w:p>
        </w:tc>
        <w:tc>
          <w:tcPr>
            <w:tcW w:w="1257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cs="宋体" w:hint="eastAsia"/>
                <w:sz w:val="24"/>
                <w:szCs w:val="24"/>
                <w:lang w:eastAsia="zh-CN"/>
              </w:rPr>
              <w:t>乌昌海关工作犬基地改扩建项目（二次）</w:t>
            </w:r>
          </w:p>
        </w:tc>
        <w:tc>
          <w:tcPr>
            <w:tcW w:w="2588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  <w:t>本工程全套施工图纸及工程量清单范围内的全部工作内容（包括招标文件、答疑补充文件及工程量清单）。</w:t>
            </w:r>
          </w:p>
        </w:tc>
        <w:tc>
          <w:tcPr>
            <w:tcW w:w="1082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/>
                <w:sz w:val="24"/>
                <w:szCs w:val="24"/>
                <w:lang w:val="en-US"/>
              </w:rPr>
            </w:pPr>
            <w:r>
              <w:rPr>
                <w:rFonts w:ascii="宋体" w:eastAsia="宋体" w:cs="宋体"/>
                <w:sz w:val="24"/>
                <w:szCs w:val="24"/>
                <w:lang w:val="en-US" w:eastAsia="zh-CN"/>
              </w:rPr>
              <w:t>合同签订之日起60日内完成。</w:t>
            </w:r>
          </w:p>
        </w:tc>
        <w:tc>
          <w:tcPr>
            <w:tcW w:w="512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 w:hint="eastAsia"/>
                <w:sz w:val="24"/>
                <w:szCs w:val="24"/>
                <w:lang w:val="en-US" w:eastAsia="zh-CN"/>
              </w:rPr>
              <w:t>覃光慧</w:t>
            </w:r>
          </w:p>
        </w:tc>
        <w:tc>
          <w:tcPr>
            <w:tcW w:w="1764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asci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eastAsia="宋体" w:cs="宋体"/>
                <w:sz w:val="24"/>
                <w:szCs w:val="24"/>
                <w:lang w:val="en-US" w:eastAsia="zh-CN"/>
              </w:rPr>
              <w:t>新2652323100123</w:t>
            </w:r>
          </w:p>
        </w:tc>
      </w:tr>
    </w:tbl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  <w:tab/>
        <w:t xml:space="preserve"> 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五、评审专家（单一来源采购人员）名单：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cs="宋体" w:hint="eastAsia"/>
          <w:sz w:val="24"/>
          <w:szCs w:val="24"/>
          <w:lang w:val="en-US" w:eastAsia="zh-CN"/>
        </w:rPr>
        <w:t>杨志祥</w:t>
      </w:r>
      <w:r>
        <w:rPr>
          <w:rFonts w:ascii="宋体" w:eastAsia="宋体" w:cs="宋体" w:hint="eastAsia"/>
          <w:sz w:val="24"/>
          <w:szCs w:val="24"/>
        </w:rPr>
        <w:t>（组长）、</w:t>
      </w:r>
      <w:r>
        <w:rPr>
          <w:rFonts w:ascii="宋体" w:cs="宋体" w:hint="eastAsia"/>
          <w:sz w:val="24"/>
          <w:szCs w:val="24"/>
          <w:lang w:val="en-US" w:eastAsia="zh-CN"/>
        </w:rPr>
        <w:t>王家鼎</w:t>
      </w:r>
      <w:r>
        <w:rPr>
          <w:rFonts w:ascii="宋体" w:eastAsia="宋体" w:cs="宋体" w:hint="eastAsia"/>
          <w:sz w:val="24"/>
          <w:szCs w:val="24"/>
        </w:rPr>
        <w:t>、万绪海（采购人代表）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六、代理服务收费标准及金额：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本项目代理费收费标准：本项目招标代理服务费依据《招标代理服务收费管理暂行办法》（计价格[2002]1980号）文件、(发改价格[2011]534号)文件规定</w:t>
      </w:r>
      <w:r>
        <w:rPr>
          <w:rFonts w:ascii="宋体" w:cs="宋体" w:hint="eastAsia"/>
          <w:sz w:val="24"/>
          <w:szCs w:val="24"/>
          <w:lang w:eastAsia="zh-CN"/>
        </w:rPr>
        <w:t>下浮</w:t>
      </w:r>
      <w:r>
        <w:rPr>
          <w:rFonts w:ascii="宋体" w:cs="宋体" w:hint="eastAsia"/>
          <w:sz w:val="24"/>
          <w:szCs w:val="24"/>
          <w:lang w:val="en-US" w:eastAsia="zh-CN"/>
        </w:rPr>
        <w:t>50%</w:t>
      </w:r>
      <w:r>
        <w:rPr>
          <w:rFonts w:ascii="宋体" w:eastAsia="宋体" w:cs="宋体" w:hint="eastAsia"/>
          <w:sz w:val="24"/>
          <w:szCs w:val="24"/>
          <w:lang w:eastAsia="zh-CN"/>
        </w:rPr>
        <w:t>执行</w:t>
      </w:r>
      <w:r>
        <w:rPr>
          <w:rFonts w:ascii="宋体" w:eastAsia="宋体" w:cs="宋体" w:hint="eastAsia"/>
          <w:sz w:val="24"/>
          <w:szCs w:val="24"/>
        </w:rPr>
        <w:t>由中标人向采购代理机构支付。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本项目代理费总金额：</w:t>
      </w:r>
      <w:r>
        <w:rPr>
          <w:rFonts w:ascii="宋体" w:cs="宋体" w:hint="eastAsia"/>
          <w:sz w:val="24"/>
          <w:szCs w:val="24"/>
          <w:lang w:val="en-US" w:eastAsia="zh-CN"/>
        </w:rPr>
        <w:t>0.74325</w:t>
      </w:r>
      <w:r>
        <w:rPr>
          <w:rFonts w:ascii="宋体" w:eastAsia="宋体" w:cs="宋体" w:hint="eastAsia"/>
          <w:sz w:val="24"/>
          <w:szCs w:val="24"/>
        </w:rPr>
        <w:t xml:space="preserve"> 万元（人民币）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七、公告期限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自本公告发布之日起1个工作日。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八、其它补充事宜</w:t>
      </w:r>
    </w:p>
    <w:p>
      <w:pPr>
        <w:spacing w:line="360" w:lineRule="auto"/>
        <w:rPr>
          <w:rFonts w:ascii="宋体" w:eastAsia="宋体" w:cs="宋体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sz w:val="24"/>
          <w:szCs w:val="24"/>
        </w:rPr>
        <w:t>成交人:新疆朗新建设工程有限公司，综合得分:</w:t>
      </w:r>
      <w:r>
        <w:rPr>
          <w:rFonts w:ascii="宋体" w:cs="宋体" w:hint="eastAsia"/>
          <w:sz w:val="24"/>
          <w:szCs w:val="24"/>
          <w:lang w:val="en-US" w:eastAsia="zh-CN"/>
        </w:rPr>
        <w:t>100.00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</w:rPr>
        <w:t>九、凡对本次公告内容提出询问，请按以下方式联系。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lang w:val="en-US" w:eastAsia="zh-CN"/>
        </w:rPr>
        <w:t>1.采购人信息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lang w:val="en-US" w:eastAsia="zh-CN"/>
        </w:rPr>
        <w:t xml:space="preserve">名 称：乌鲁木齐海关后勤管理中心 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lang w:val="en-US" w:eastAsia="zh-CN"/>
        </w:rPr>
        <w:t>地 址：新疆乌鲁木齐市北京南路241号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lang w:val="en-US" w:eastAsia="zh-CN"/>
        </w:rPr>
        <w:t>联系方式：0991-3627249（工作业务电话）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lang w:val="en-US" w:eastAsia="zh-CN"/>
        </w:rPr>
        <w:t>2.采购代理机构信息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lang w:val="en-US" w:eastAsia="zh-CN"/>
        </w:rPr>
        <w:t>名 称：新疆元泓工程项目管理咨询有限公司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lang w:val="en-US" w:eastAsia="zh-CN"/>
        </w:rPr>
        <w:t>地 址：乌鲁木齐市经济技术开发区乌昌路252号九方财富广场A座525室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lang w:val="en-US" w:eastAsia="zh-CN"/>
        </w:rPr>
        <w:t>联系方式：13150331012（工作业务电话）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lang w:val="en-US" w:eastAsia="zh-CN"/>
        </w:rPr>
        <w:t>3.项目联系方式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  <w:lang w:val="en-US" w:eastAsia="zh-CN"/>
        </w:rPr>
      </w:pPr>
      <w:r>
        <w:rPr>
          <w:rFonts w:ascii="宋体" w:eastAsia="宋体" w:cs="宋体" w:hint="eastAsia"/>
          <w:sz w:val="24"/>
          <w:szCs w:val="24"/>
          <w:lang w:val="en-US" w:eastAsia="zh-CN"/>
        </w:rPr>
        <w:t xml:space="preserve">项目联系人：代旭、汤新龙、吴洋、高娟        </w:t>
      </w:r>
    </w:p>
    <w:p>
      <w:pPr>
        <w:spacing w:line="360" w:lineRule="auto"/>
        <w:rPr>
          <w:rFonts w:ascii="宋体" w:eastAsia="宋体" w:cs="宋体" w:hint="eastAsia"/>
          <w:sz w:val="24"/>
          <w:szCs w:val="24"/>
        </w:rPr>
      </w:pPr>
      <w:r>
        <w:rPr>
          <w:rFonts w:ascii="宋体" w:eastAsia="宋体" w:cs="宋体" w:hint="eastAsia"/>
          <w:sz w:val="24"/>
          <w:szCs w:val="24"/>
          <w:lang w:val="en-US" w:eastAsia="zh-CN"/>
        </w:rPr>
        <w:t>联系方式：13150331012（工作业务电话）</w:t>
      </w:r>
      <w:r>
        <w:rPr>
          <w:rFonts w:ascii="宋体" w:eastAsia="宋体" w:cs="宋体" w:hint="eastAsia"/>
          <w:sz w:val="24"/>
          <w:szCs w:val="24"/>
        </w:rPr>
        <w:t> 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altName w:val="华文细黑"/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宋体">
    <w:altName w:val="华文宋体"/>
    <w:panose1 w:val="02010600030101010101"/>
    <w:charset w:val="34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400001FF" w:csb1="FFFF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altName w:val="DejaVu Sans"/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2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7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8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</TotalTime>
  <Application>Yozo_Office</Application>
  <Pages>2</Pages>
  <Words>661</Words>
  <Characters>777</Characters>
  <Lines>72</Lines>
  <Paragraphs>44</Paragraphs>
  <CharactersWithSpaces>805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张雅娟</cp:lastModifiedBy>
  <cp:revision>0</cp:revision>
  <dcterms:created xsi:type="dcterms:W3CDTF">2025-10-10T07:56:00Z</dcterms:created>
  <dcterms:modified xsi:type="dcterms:W3CDTF">2025-10-21T07:19:56Z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eyJoZGlkIjoiNzRlYjUxMGRiOGRhNjEwMjJhZjgzNjBhMzc1OTczY2IiLCJ1c2VySWQiOiIxNDU4NTEzMzQ5In0=</vt:lpwstr>
  </property>
  <property fmtid="{D5CDD505-2E9C-101B-9397-08002B2CF9AE}" pid="4" name="ICV">
    <vt:lpwstr>7DE7867F482F44C3811E8BB179A787DF_12</vt:lpwstr>
  </property>
</Properties>
</file>