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微软雅黑 Bold" w:eastAsia="微软雅黑 Bold" w:cs="微软雅黑 Bold"/>
          <w:b w:val="0"/>
          <w:bCs w:val="0"/>
          <w:color w:val="383940"/>
          <w:sz w:val="28"/>
          <w:szCs w:val="28"/>
        </w:rPr>
      </w:pPr>
      <w:bookmarkStart w:id="0" w:name="_GoBack"/>
      <w:bookmarkEnd w:id="0"/>
      <w:r>
        <w:rPr>
          <w:rFonts w:ascii="微软雅黑 Bold" w:eastAsia="微软雅黑 Bold" w:cs="微软雅黑 Bold"/>
          <w:b w:val="0"/>
          <w:bCs w:val="0"/>
          <w:color w:val="383940"/>
          <w:sz w:val="28"/>
          <w:szCs w:val="28"/>
        </w:rPr>
        <w:t>中华人民共和国乌鲁木齐海关伊尔克什坦海关、阿勒泰海关太阳能供电设备采购项目中标公告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4"/>
          <w:szCs w:val="24"/>
        </w:rPr>
      </w:pPr>
      <w:r>
        <w:rPr>
          <w:rFonts w:ascii="微软雅黑" w:eastAsia="微软雅黑" w:cs="微软雅黑" w:hint="eastAsia"/>
          <w:b w:val="0"/>
          <w:bCs w:val="0"/>
          <w:color w:val="383838"/>
          <w:kern w:val="2"/>
          <w:sz w:val="24"/>
          <w:szCs w:val="24"/>
          <w:lang w:val="en-US" w:eastAsia="zh-CN" w:bidi="ar-SA"/>
        </w:rPr>
        <w:t>一、</w:t>
      </w: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项目编号：ZZ2025-174</w:t>
      </w:r>
      <w:r>
        <w:rPr>
          <w:rFonts w:ascii="微软雅黑" w:eastAsia="微软雅黑" w:cs="微软雅黑"/>
          <w:b w:val="0"/>
          <w:bCs w:val="0"/>
          <w:color w:val="383838"/>
          <w:sz w:val="24"/>
          <w:szCs w:val="24"/>
        </w:rPr>
        <w:t>（招标文件编号：ZZ2025-174）</w:t>
      </w:r>
    </w:p>
    <w:p>
      <w:pPr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 w:hint="eastAsia"/>
          <w:b w:val="0"/>
          <w:bCs w:val="0"/>
          <w:color w:val="383838"/>
          <w:kern w:val="2"/>
          <w:sz w:val="24"/>
          <w:szCs w:val="24"/>
          <w:lang w:val="en-US" w:eastAsia="zh-CN" w:bidi="ar-SA"/>
        </w:rPr>
        <w:t>二、</w:t>
      </w: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项目名称：伊尔克什坦海关、阿勒泰海关太阳能供电设备采购项目</w:t>
      </w:r>
    </w:p>
    <w:p>
      <w:pPr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 w:hint="eastAsia"/>
          <w:b w:val="0"/>
          <w:bCs w:val="0"/>
          <w:color w:val="383838"/>
          <w:kern w:val="2"/>
          <w:sz w:val="24"/>
          <w:szCs w:val="24"/>
          <w:lang w:val="en-US" w:eastAsia="zh-CN" w:bidi="ar-SA"/>
        </w:rPr>
        <w:t>三、</w:t>
      </w: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中标（成交）信息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 xml:space="preserve">供应商名称：山东卓诚建设有限公司 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供应商地址：山东省泰安市肥城市新城街道肥桃路鑫旺金融中心A幢16层1610号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中标（成交）金额：298.6300000（万元）</w:t>
      </w:r>
    </w:p>
    <w:p>
      <w:pPr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四、主要标的信息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430"/>
        <w:gridCol w:w="1410"/>
        <w:gridCol w:w="1125"/>
        <w:gridCol w:w="2070"/>
        <w:gridCol w:w="703"/>
        <w:gridCol w:w="985"/>
      </w:tblGrid>
      <w:tr>
        <w:tc>
          <w:tcPr>
            <w:tcW w:w="799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货物组成名称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货物品牌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货物型号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货物数量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货物单价(元)</w:t>
            </w:r>
          </w:p>
        </w:tc>
      </w:tr>
      <w:tr>
        <w:tc>
          <w:tcPr>
            <w:tcW w:w="799" w:type="dxa"/>
            <w:vMerge w:val="restart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山东卓诚建设有限公司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光伏组件系统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光伏组件系统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晟泰新能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66HPH-635M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360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2451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逆变器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逆变器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古瑞瓦特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MAX100-125KTL3-X2LV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17100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 w:val="restart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储能系统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机柜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宏力天扬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314Ah定制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20520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/>
          </w:tcPr>
          <w:p/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电池簇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宏力天扬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LY48K-1P48S-HC1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8550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/>
          </w:tcPr>
          <w:p/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电池单元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楚能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PF173-314A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52400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/>
          </w:tcPr>
          <w:p/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双向储能变流器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南京亚派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A-PCS-135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131100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/>
          </w:tcPr>
          <w:p/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液冷柜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迈凯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125kW/241kwh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68400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/>
          </w:tcPr>
          <w:p/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消防系统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及安盾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二级，全氟已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酮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57000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Merge/>
          </w:tcPr>
          <w:p/>
        </w:tc>
        <w:tc>
          <w:tcPr>
            <w:tcW w:w="141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配电柜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山东柯豪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Ecube372L</w:t>
            </w:r>
          </w:p>
        </w:tc>
        <w:tc>
          <w:tcPr>
            <w:tcW w:w="703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20000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能量管理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系统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能量管理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系统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高特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ESMU/EsCCU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51300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电池管理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系统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电池管理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系统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高特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ESMU/EsCCU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9120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动环监控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系统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动环监控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系统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宏力天扬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CX-11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34200</w:t>
            </w:r>
          </w:p>
        </w:tc>
      </w:tr>
      <w:tr>
        <w:tc>
          <w:tcPr>
            <w:tcW w:w="799" w:type="dxa"/>
            <w:vMerge/>
          </w:tcPr>
          <w:p/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整套系统的技术要求和实现功能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施工、技术要求和实现功能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</w:rPr>
              <w:t>山东卓诚建设有限公司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地面硬化、布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线、光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伏及储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能柜安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装、保</w:t>
            </w:r>
          </w:p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温处理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vertAlign w:val="baseline"/>
                <w:lang w:val="en-US" w:eastAsia="zh-CN"/>
              </w:rPr>
              <w:t>40000</w:t>
            </w:r>
          </w:p>
        </w:tc>
      </w:tr>
    </w:tbl>
    <w:p>
      <w:pPr>
        <w:ind w:left="0" w:firstLine="0"/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 w:hint="eastAsia"/>
          <w:b w:val="0"/>
          <w:bCs w:val="0"/>
          <w:color w:val="383838"/>
          <w:kern w:val="2"/>
          <w:sz w:val="24"/>
          <w:szCs w:val="24"/>
          <w:lang w:val="en-US" w:eastAsia="zh-CN" w:bidi="ar-SA"/>
        </w:rPr>
        <w:t>五、</w:t>
      </w: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评审专家（单一来源采购人员）名单：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孙兆勇（组长）、王雅丽、于华强、李文、沈顺（采购人代表）</w:t>
      </w:r>
    </w:p>
    <w:p>
      <w:pPr>
        <w:jc w:val="left"/>
        <w:rPr>
          <w:rFonts w:ascii="微软雅黑 Bold" w:eastAsia="微软雅黑 Bold" w:cs="微软雅黑 Bold"/>
          <w:b w:val="0"/>
          <w:bCs w:val="0"/>
          <w:color w:val="383838"/>
          <w:sz w:val="17"/>
          <w:szCs w:val="17"/>
        </w:rPr>
      </w:pPr>
      <w:r>
        <w:rPr>
          <w:rFonts w:ascii="微软雅黑 Bold" w:eastAsia="微软雅黑 Bold" w:cs="微软雅黑 Bold" w:hint="eastAsia"/>
          <w:b w:val="0"/>
          <w:bCs w:val="0"/>
          <w:color w:val="383838"/>
          <w:sz w:val="24"/>
          <w:szCs w:val="24"/>
          <w:lang w:val="en-US" w:eastAsia="zh-CN"/>
        </w:rPr>
        <w:t>六、</w:t>
      </w: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代理服务收费标准及金额：</w:t>
      </w:r>
      <w:r>
        <w:rPr>
          <w:rFonts w:ascii="微软雅黑 Bold" w:eastAsia="微软雅黑 Bold" w:cs="微软雅黑 Bold"/>
          <w:b w:val="0"/>
          <w:bCs w:val="0"/>
          <w:color w:val="383838"/>
          <w:sz w:val="17"/>
          <w:szCs w:val="17"/>
        </w:rPr>
        <w:t xml:space="preserve"> 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本项目代理费收费标准：本项目招标代理服务费依据《招标代理服务收费管理暂行办法》（计价格[2002]1980 号）文件、(发改价格[2011]534号)文件规定金额下浮10%由中标人向采购代理机构支付。本项目代理费总金额：3.316437万元（人民币）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</w:p>
    <w:p>
      <w:pPr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 w:hint="eastAsia"/>
          <w:b w:val="0"/>
          <w:bCs w:val="0"/>
          <w:color w:val="383838"/>
          <w:kern w:val="2"/>
          <w:sz w:val="24"/>
          <w:szCs w:val="24"/>
          <w:lang w:val="en-US" w:eastAsia="zh-CN" w:bidi="ar-SA"/>
        </w:rPr>
        <w:t>七、</w:t>
      </w: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公告期限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自本公告发布之日起1个工作日。</w:t>
      </w:r>
    </w:p>
    <w:p>
      <w:pPr>
        <w:numPr>
          <w:ilvl w:val="0"/>
          <w:numId w:val="1"/>
        </w:numPr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其它补充事宜</w:t>
      </w:r>
      <w:r>
        <w:rPr>
          <w:rFonts w:ascii="微软雅黑 Bold" w:eastAsia="微软雅黑 Bold" w:cs="微软雅黑 Bold" w:hint="eastAsia"/>
          <w:b w:val="0"/>
          <w:bCs w:val="0"/>
          <w:color w:val="383838"/>
          <w:sz w:val="24"/>
          <w:szCs w:val="24"/>
          <w:lang w:eastAsia="zh-CN"/>
        </w:rPr>
        <w:t>：</w:t>
      </w:r>
      <w:r>
        <w:rPr>
          <w:rFonts w:ascii="微软雅黑 Bold" w:eastAsia="微软雅黑 Bold" w:cs="微软雅黑 Bold" w:hint="eastAsia"/>
          <w:b w:val="0"/>
          <w:bCs w:val="0"/>
          <w:color w:val="383838"/>
          <w:sz w:val="24"/>
          <w:szCs w:val="24"/>
          <w:lang w:val="en-US" w:eastAsia="zh-CN"/>
        </w:rPr>
        <w:t>无</w:t>
      </w:r>
    </w:p>
    <w:p>
      <w:pPr>
        <w:numPr>
          <w:ilvl w:val="0"/>
          <w:numId w:val="1"/>
        </w:numPr>
        <w:ind w:left="0" w:firstLine="0"/>
        <w:jc w:val="left"/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</w:pPr>
      <w:r>
        <w:rPr>
          <w:rFonts w:ascii="微软雅黑 Bold" w:eastAsia="微软雅黑 Bold" w:cs="微软雅黑 Bold"/>
          <w:b w:val="0"/>
          <w:bCs w:val="0"/>
          <w:color w:val="383838"/>
          <w:sz w:val="24"/>
          <w:szCs w:val="24"/>
        </w:rPr>
        <w:t>凡对本次公告内容提出询问，请按以下方式联系。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1.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采购人信息名称：中华人民共和国乌鲁木齐海关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地址：新疆乌鲁木齐市北京南路241号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联系方式：乌鲁木齐海关后勤管理中心0991-3627247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2.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采购代理机构信息名称：新疆中咨建设项目管理有限公司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地址：乌鲁木齐市水磨沟区会展大道1119号大成尔雅A座5楼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联系方式：梅坤伟、乔浩峰 0991-4603819/19828655849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3.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项目联系方式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 xml:space="preserve">项目联系人：梅坤伟、乔浩峰 </w:t>
      </w:r>
    </w:p>
    <w:p>
      <w:pPr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电</w:t>
      </w: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 xml:space="preserve"> 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话：0991-4603819/19828655849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 Bold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643A377"/>
    <w:multiLevelType w:val="singleLevel"/>
    <w:tmpl w:val="5643A377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</TotalTime>
  <Application>Yozo_Office</Application>
  <Pages>3</Pages>
  <Words>801</Words>
  <Characters>1081</Characters>
  <Lines>140</Lines>
  <Paragraphs>117</Paragraphs>
  <CharactersWithSpaces>1087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WPS_1529831119</dc:creator>
  <cp:lastModifiedBy>张雅娟</cp:lastModifiedBy>
  <cp:revision>1</cp:revision>
  <dcterms:created xsi:type="dcterms:W3CDTF">2025-09-29T11:07:00Z</dcterms:created>
  <dcterms:modified xsi:type="dcterms:W3CDTF">2025-09-30T07:34:44Z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6312F2F37523493B8A18243966800171_11</vt:lpwstr>
  </property>
  <property fmtid="{D5CDD505-2E9C-101B-9397-08002B2CF9AE}" pid="4" name="KSOTemplateDocerSaveRecord">
    <vt:lpwstr>eyJoZGlkIjoiYjZhM2MwYzE5NWI1NjUyZDljYmJmMjg5YmZmNTk4MmUiLCJ1c2VySWQiOiIzODA3NTY3NTUifQ==</vt:lpwstr>
  </property>
</Properties>
</file>