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450" w:beforeAutospacing="0" w:after="300" w:afterAutospacing="0" w:line="240" w:lineRule="exact"/>
        <w:jc w:val="center"/>
        <w:textAlignment w:val="baseline"/>
        <w:rPr>
          <w:rFonts w:ascii="微软雅黑" w:eastAsia="微软雅黑" w:cs="微软雅黑" w:hint="eastAsia"/>
          <w:color w:val="auto"/>
          <w:sz w:val="39"/>
          <w:szCs w:val="39"/>
          <w:shd w:val="clear" w:color="auto" w:fill="FFFFFF"/>
          <w:lang w:eastAsia="zh-CN"/>
        </w:rPr>
      </w:pPr>
      <w:bookmarkStart w:id="0" w:name="_GoBack"/>
      <w:bookmarkEnd w:id="0"/>
      <w:r>
        <w:rPr>
          <w:rFonts w:ascii="微软雅黑" w:eastAsia="微软雅黑" w:cs="微软雅黑" w:hint="eastAsia"/>
          <w:color w:val="auto"/>
          <w:sz w:val="39"/>
          <w:szCs w:val="39"/>
          <w:shd w:val="clear" w:color="auto" w:fill="FFFFFF"/>
          <w:lang w:eastAsia="zh-CN"/>
        </w:rPr>
        <w:t>2025年乌鲁木齐海关净化水设备采购项目（二次）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450" w:beforeAutospacing="0" w:after="300" w:afterAutospacing="0" w:line="240" w:lineRule="exact"/>
        <w:jc w:val="center"/>
        <w:textAlignment w:val="baseline"/>
        <w:rPr>
          <w:rFonts w:ascii="微软雅黑" w:eastAsia="微软雅黑" w:cs="微软雅黑" w:hint="eastAsia"/>
          <w:color w:val="auto"/>
          <w:sz w:val="39"/>
          <w:szCs w:val="39"/>
        </w:rPr>
      </w:pPr>
      <w:r>
        <w:rPr>
          <w:rFonts w:ascii="微软雅黑" w:eastAsia="微软雅黑" w:cs="微软雅黑" w:hint="eastAsia"/>
          <w:color w:val="auto"/>
          <w:sz w:val="39"/>
          <w:szCs w:val="39"/>
          <w:shd w:val="clear" w:color="auto" w:fill="FFFFFF"/>
          <w:lang w:val="en-US" w:eastAsia="zh-CN"/>
        </w:rPr>
        <w:t>成交</w:t>
      </w:r>
      <w:r>
        <w:rPr>
          <w:rFonts w:ascii="微软雅黑" w:eastAsia="微软雅黑" w:cs="微软雅黑" w:hint="eastAsia"/>
          <w:color w:val="auto"/>
          <w:sz w:val="39"/>
          <w:szCs w:val="39"/>
          <w:shd w:val="clear" w:color="auto" w:fill="FFFFFF"/>
        </w:rPr>
        <w:t>公告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Style w:val="17"/>
          <w:rFonts w:ascii="微软雅黑" w:eastAsia="微软雅黑" w:cs="微软雅黑" w:hint="eastAsia"/>
          <w:bCs/>
          <w:color w:val="auto"/>
          <w:shd w:val="clear" w:color="auto" w:fill="FFFFFF"/>
          <w:lang w:eastAsia="zh-CN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一、项目编号：</w:t>
      </w: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  <w:lang w:eastAsia="zh-CN"/>
        </w:rPr>
        <w:t>：XZJ253-065-ZC（2）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Style w:val="17"/>
          <w:rFonts w:ascii="微软雅黑" w:eastAsia="微软雅黑" w:cs="微软雅黑" w:hint="eastAsia"/>
          <w:bCs/>
          <w:color w:val="auto"/>
          <w:shd w:val="clear" w:color="auto" w:fill="FFFFFF"/>
          <w:lang w:eastAsia="zh-CN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二、项目名称：</w:t>
      </w: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  <w:lang w:eastAsia="zh-CN"/>
        </w:rPr>
        <w:t>2025年乌鲁木齐海关净化水设备采购项目（二次）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三、中标（成交）信息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/>
          <w:color w:val="auto"/>
          <w:sz w:val="22"/>
          <w:szCs w:val="22"/>
          <w:shd w:val="clear" w:color="auto" w:fill="FFFFFF"/>
          <w:lang w:val="en-US" w:eastAsia="zh-CN"/>
        </w:rPr>
      </w:pP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  <w:t>供应商名称：</w:t>
      </w: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  <w:lang w:val="en-US" w:eastAsia="zh-CN"/>
        </w:rPr>
        <w:t>新疆大荣环保科技有限公司</w:t>
      </w:r>
    </w:p>
    <w:p>
      <w:pPr>
        <w:pStyle w:val="16"/>
        <w:widowControl/>
        <w:spacing w:beforeAutospacing="0" w:afterAutospacing="0" w:line="500" w:lineRule="exact"/>
        <w:ind w:left="1320" w:right="226" w:hangingChars="600" w:hanging="1320"/>
        <w:textAlignment w:val="baseline"/>
        <w:rPr>
          <w:rFonts w:ascii="微软雅黑" w:eastAsia="微软雅黑" w:cs="微软雅黑"/>
          <w:color w:val="auto"/>
          <w:sz w:val="22"/>
          <w:szCs w:val="22"/>
          <w:shd w:val="clear" w:color="auto" w:fill="FFFFFF"/>
          <w:lang w:val="en-US" w:eastAsia="zh-CN"/>
        </w:rPr>
      </w:pP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  <w:t>供应商地址：新疆</w:t>
      </w: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  <w:lang w:val="en-US" w:eastAsia="zh-CN"/>
        </w:rPr>
        <w:t>乌鲁木齐市水磨沟区南湖东路372号综合楼1栋22层2214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</w:pP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  <w:t>中标（成交）金额：</w:t>
      </w: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  <w:lang w:val="en-US" w:eastAsia="zh-CN"/>
        </w:rPr>
        <w:t>21.92</w:t>
      </w: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  <w:t>（万元）</w:t>
      </w:r>
    </w:p>
    <w:p>
      <w:pPr>
        <w:pStyle w:val="16"/>
        <w:widowControl/>
        <w:numPr>
          <w:ilvl w:val="0"/>
          <w:numId w:val="1"/>
        </w:numPr>
        <w:spacing w:beforeAutospacing="0" w:afterAutospacing="0" w:line="500" w:lineRule="exact"/>
        <w:ind w:right="226"/>
        <w:textAlignment w:val="baseline"/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主要标的信息</w:t>
      </w:r>
    </w:p>
    <w:tbl>
      <w:tblPr>
        <w:tblpPr w:leftFromText="180" w:rightFromText="180" w:vertAnchor="text" w:horzAnchor="page" w:tblpX="1070" w:tblpY="235"/>
        <w:tblOverlap w:val="never"/>
        <w:tblW w:w="9459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1588"/>
        <w:gridCol w:w="1279"/>
        <w:gridCol w:w="1992"/>
        <w:gridCol w:w="1434"/>
        <w:gridCol w:w="974"/>
        <w:gridCol w:w="1560"/>
      </w:tblGrid>
      <w:tr>
        <w:tc>
          <w:tcPr>
            <w:tcW w:w="63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序号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供应商名称</w:t>
            </w:r>
          </w:p>
        </w:tc>
        <w:tc>
          <w:tcPr>
            <w:tcW w:w="1279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货物名称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货物品牌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货物型号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货物数量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货物单价(元)</w:t>
            </w:r>
          </w:p>
        </w:tc>
      </w:tr>
      <w:tr>
        <w:tc>
          <w:tcPr>
            <w:tcW w:w="632" w:type="dxa"/>
            <w:tcBorders>
              <w:top w:val="outset" w:sz="6" w:space="0" w:color="auto"/>
              <w:left w:val="outset" w:sz="8" w:space="0" w:color="auto"/>
              <w:bottom w:val="outset" w:sz="6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  <w:t>1</w:t>
            </w:r>
          </w:p>
        </w:tc>
        <w:tc>
          <w:tcPr>
            <w:tcW w:w="1588" w:type="dxa"/>
            <w:vMerge w:val="restart"/>
            <w:tcBorders>
              <w:top w:val="outset" w:sz="6" w:space="0" w:color="auto"/>
              <w:left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</w:rPr>
            </w:pPr>
            <w:r>
              <w:rPr>
                <w:rFonts w:ascii="微软雅黑" w:eastAsia="微软雅黑" w:cs="微软雅黑" w:hint="eastAsia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新疆大荣环保科技有限公司</w:t>
            </w:r>
          </w:p>
        </w:tc>
        <w:tc>
          <w:tcPr>
            <w:tcW w:w="1279" w:type="dxa"/>
            <w:tcBorders>
              <w:top w:val="outset" w:sz="6" w:space="0" w:color="auto"/>
              <w:left w:val="outset" w:sz="8" w:space="0" w:color="auto"/>
              <w:bottom w:val="outset" w:sz="6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/>
                <w:color w:val="auto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  <w:lang w:val="en-US" w:eastAsia="zh-CN"/>
              </w:rPr>
              <w:t>大型全屋净水设备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8" w:space="0" w:color="auto"/>
              <w:bottom w:val="outset" w:sz="6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baseline"/>
              <w:rPr>
                <w:rFonts w:ascii="微软雅黑" w:eastAsia="微软雅黑" w:cs="微软雅黑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广东碧丽引水设备有限公司/碧丽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8" w:space="0" w:color="auto"/>
              <w:bottom w:val="outset" w:sz="6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RO-2000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8" w:space="0" w:color="auto"/>
              <w:bottom w:val="outset" w:sz="6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kern w:val="2"/>
                <w:szCs w:val="21"/>
                <w:lang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8" w:space="0" w:color="auto"/>
              <w:bottom w:val="outset" w:sz="6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76000.00</w:t>
            </w:r>
          </w:p>
        </w:tc>
      </w:tr>
      <w:tr>
        <w:tc>
          <w:tcPr>
            <w:tcW w:w="63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588" w:type="dxa"/>
            <w:vMerge/>
            <w:tcBorders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/>
        </w:tc>
        <w:tc>
          <w:tcPr>
            <w:tcW w:w="1279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/>
                <w:color w:val="auto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szCs w:val="21"/>
                <w:shd w:val="clear" w:color="auto" w:fill="FFFFFF"/>
                <w:lang w:val="en-US" w:eastAsia="zh-CN"/>
              </w:rPr>
              <w:t>小型净水设备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baseline"/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广东碧丽引水设备有限公司/碧丽</w:t>
            </w:r>
          </w:p>
        </w:tc>
        <w:tc>
          <w:tcPr>
            <w:tcW w:w="143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JO-K100L-RO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微软雅黑" w:eastAsia="微软雅黑" w:cs="微软雅黑"/>
                <w:color w:val="auto"/>
                <w:kern w:val="2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color w:val="auto"/>
                <w:kern w:val="2"/>
                <w:szCs w:val="21"/>
                <w:lang w:val="en-US" w:eastAsia="zh-CN"/>
              </w:rPr>
              <w:t>16800.00</w:t>
            </w:r>
          </w:p>
        </w:tc>
      </w:tr>
    </w:tbl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五、评审专家名单：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Style w:val="17"/>
          <w:rFonts w:ascii="微软雅黑" w:eastAsia="微软雅黑" w:cs="微软雅黑" w:hint="eastAsia"/>
          <w:b w:val="0"/>
          <w:color w:val="auto"/>
          <w:sz w:val="22"/>
          <w:szCs w:val="22"/>
          <w:shd w:val="clear" w:color="auto" w:fill="FFFFFF"/>
          <w:lang w:eastAsia="zh-CN"/>
        </w:rPr>
      </w:pPr>
      <w:r>
        <w:rPr>
          <w:rStyle w:val="17"/>
          <w:rFonts w:ascii="微软雅黑" w:eastAsia="微软雅黑" w:cs="微软雅黑" w:hint="eastAsia"/>
          <w:b w:val="0"/>
          <w:color w:val="auto"/>
          <w:sz w:val="22"/>
          <w:szCs w:val="22"/>
          <w:shd w:val="clear" w:color="auto" w:fill="FFFFFF"/>
          <w:lang w:val="en-US" w:eastAsia="zh-CN"/>
        </w:rPr>
        <w:t>朱卫（组长）、齐爱芝、刘毓娟（采购人代表）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六、代理服务收费标准及金额：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</w:pP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  <w:t>本项目代理费收费标准：按国家计委《招标代理服务收费管理暂行办法》的通知（计价格【2002】1980号）规定及国家发展改革委办公厅发改办价格［2003］857号规定,计取代理服务费。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b w:val="0"/>
          <w:bCs w:val="0"/>
          <w:color w:val="auto"/>
          <w:sz w:val="22"/>
          <w:szCs w:val="22"/>
        </w:rPr>
      </w:pPr>
      <w:r>
        <w:rPr>
          <w:rFonts w:ascii="微软雅黑" w:eastAsia="微软雅黑" w:cs="微软雅黑" w:hint="eastAsia"/>
          <w:b/>
          <w:bCs/>
          <w:color w:val="auto"/>
          <w:sz w:val="22"/>
          <w:szCs w:val="22"/>
          <w:shd w:val="clear" w:color="auto" w:fill="FFFFFF"/>
        </w:rPr>
        <w:t>本项目代理费总金额：</w:t>
      </w:r>
      <w:r>
        <w:rPr>
          <w:rFonts w:ascii="微软雅黑" w:eastAsia="微软雅黑" w:cs="微软雅黑" w:hint="eastAsia"/>
          <w:b w:val="0"/>
          <w:bCs w:val="0"/>
          <w:color w:val="auto"/>
          <w:lang w:val="en-US" w:eastAsia="zh-CN"/>
        </w:rPr>
        <w:t>0.3288</w:t>
      </w:r>
      <w:r>
        <w:rPr>
          <w:rFonts w:ascii="微软雅黑" w:eastAsia="微软雅黑" w:cs="微软雅黑" w:hint="eastAsia"/>
          <w:b w:val="0"/>
          <w:bCs w:val="0"/>
          <w:color w:val="auto"/>
          <w:sz w:val="22"/>
          <w:szCs w:val="22"/>
          <w:shd w:val="clear" w:color="auto" w:fill="FFFFFF"/>
        </w:rPr>
        <w:t>万元（人民币）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七、公告期限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</w:rPr>
        <w:t>自本公告发布之日起1个工作日。</w:t>
      </w:r>
    </w:p>
    <w:p>
      <w:pPr>
        <w:pStyle w:val="16"/>
        <w:widowControl/>
        <w:numPr>
          <w:ilvl w:val="0"/>
          <w:numId w:val="2"/>
        </w:numPr>
        <w:spacing w:beforeAutospacing="0" w:afterAutospacing="0" w:line="500" w:lineRule="exact"/>
        <w:ind w:right="226"/>
        <w:textAlignment w:val="baseline"/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其它补充事宜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  <w:lang w:val="en-US"/>
        </w:rPr>
      </w:pPr>
      <w:r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  <w:lang w:val="en-US" w:eastAsia="zh-CN"/>
        </w:rPr>
        <w:t>成交供应商总得分95.33。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</w:rPr>
      </w:pPr>
      <w:r>
        <w:rPr>
          <w:rStyle w:val="17"/>
          <w:rFonts w:ascii="微软雅黑" w:eastAsia="微软雅黑" w:cs="微软雅黑" w:hint="eastAsia"/>
          <w:bCs/>
          <w:color w:val="auto"/>
          <w:sz w:val="22"/>
          <w:szCs w:val="22"/>
          <w:shd w:val="clear" w:color="auto" w:fill="FFFFFF"/>
        </w:rPr>
        <w:t>九、凡对本次公告内容提出询问，请按以下方式联系。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1.采购人信息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名 称：乌鲁木齐海关后勤管理中心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地 址：</w:t>
      </w:r>
      <w:r>
        <w:rPr>
          <w:rFonts w:ascii="微软雅黑" w:eastAsia="微软雅黑" w:cs="微软雅黑" w:hint="eastAsia"/>
          <w:color w:val="auto"/>
          <w:sz w:val="22"/>
          <w:szCs w:val="22"/>
        </w:rPr>
        <w:t>新疆维吾尔自治区乌鲁木齐市新市区北京南路295号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联系方式：0991-3627251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2.采购代理机构信息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名 称：新疆新之建工程咨询有限公司</w:t>
      </w:r>
    </w:p>
    <w:p>
      <w:pPr>
        <w:spacing w:line="360" w:lineRule="auto"/>
        <w:ind w:firstLine="420"/>
        <w:rPr>
          <w:rFonts w:ascii="微软雅黑" w:eastAsia="微软雅黑" w:cs="微软雅黑"/>
          <w:color w:val="auto"/>
          <w:kern w:val="2"/>
          <w:sz w:val="22"/>
          <w:szCs w:val="22"/>
          <w:lang w:val="en-US" w:eastAsia="zh-CN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地 址：新疆维吾尔自治区乌鲁木齐市沙依巴克区克拉玛依西路618号亚欣国际酒店5楼</w:t>
      </w:r>
      <w:r>
        <w:rPr>
          <w:rFonts w:ascii="微软雅黑" w:eastAsia="微软雅黑" w:cs="微软雅黑" w:hint="eastAsia"/>
          <w:color w:val="auto"/>
          <w:kern w:val="2"/>
          <w:sz w:val="22"/>
          <w:szCs w:val="22"/>
          <w:lang w:val="en-US" w:eastAsia="zh-CN"/>
        </w:rPr>
        <w:t>508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项目联系人：</w:t>
      </w:r>
      <w:r>
        <w:rPr>
          <w:rFonts w:ascii="微软雅黑" w:eastAsia="微软雅黑" w:cs="微软雅黑" w:hint="eastAsia"/>
          <w:b w:val="0"/>
          <w:bCs w:val="0"/>
          <w:color w:val="auto"/>
          <w:kern w:val="2"/>
          <w:sz w:val="22"/>
          <w:szCs w:val="22"/>
        </w:rPr>
        <w:t>朱金玉、</w:t>
      </w:r>
      <w:r>
        <w:rPr>
          <w:rFonts w:ascii="微软雅黑" w:eastAsia="微软雅黑" w:cs="微软雅黑" w:hint="eastAsia"/>
          <w:b w:val="0"/>
          <w:bCs w:val="0"/>
          <w:color w:val="auto"/>
          <w:kern w:val="2"/>
          <w:sz w:val="22"/>
          <w:szCs w:val="22"/>
          <w:lang w:val="en-US" w:eastAsia="zh-CN"/>
        </w:rPr>
        <w:t>沈庆军、陈志通</w:t>
      </w:r>
    </w:p>
    <w:p>
      <w:pPr>
        <w:spacing w:line="360" w:lineRule="auto"/>
        <w:ind w:firstLine="420"/>
        <w:rPr>
          <w:rFonts w:ascii="微软雅黑" w:eastAsia="微软雅黑" w:cs="微软雅黑" w:hint="eastAsia"/>
          <w:color w:val="auto"/>
          <w:kern w:val="2"/>
          <w:sz w:val="22"/>
          <w:szCs w:val="22"/>
        </w:rPr>
      </w:pPr>
      <w:r>
        <w:rPr>
          <w:rFonts w:ascii="微软雅黑" w:eastAsia="微软雅黑" w:cs="微软雅黑" w:hint="eastAsia"/>
          <w:color w:val="auto"/>
          <w:kern w:val="2"/>
          <w:sz w:val="22"/>
          <w:szCs w:val="22"/>
        </w:rPr>
        <w:t>联系方式：0991-</w:t>
      </w:r>
      <w:r>
        <w:rPr>
          <w:rFonts w:ascii="微软雅黑" w:eastAsia="微软雅黑" w:cs="微软雅黑" w:hint="eastAsia"/>
          <w:color w:val="auto"/>
          <w:kern w:val="2"/>
          <w:sz w:val="22"/>
          <w:szCs w:val="22"/>
          <w:lang w:val="en-US" w:eastAsia="zh-CN"/>
        </w:rPr>
        <w:t>4519928</w:t>
      </w:r>
    </w:p>
    <w:p>
      <w:pPr>
        <w:pStyle w:val="16"/>
        <w:widowControl/>
        <w:spacing w:beforeAutospacing="0" w:afterAutospacing="0" w:line="500" w:lineRule="exact"/>
        <w:ind w:right="226"/>
        <w:textAlignment w:val="baseline"/>
        <w:rPr>
          <w:rFonts w:ascii="微软雅黑" w:eastAsia="微软雅黑" w:cs="微软雅黑" w:hint="eastAsia"/>
          <w:color w:val="auto"/>
          <w:sz w:val="22"/>
          <w:szCs w:val="2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4A41E51"/>
    <w:multiLevelType w:val="singleLevel"/>
    <w:tmpl w:val="24A41E51"/>
    <w:lvl w:ilvl="0">
      <w:start w:val="4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abstractNum w:abstractNumId="1">
    <w:nsid w:val="4EC94037"/>
    <w:multiLevelType w:val="singleLevel"/>
    <w:tmpl w:val="4EC94037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MzRiMWU0ODJkYzBmZmFiOWFiNjc3YWM2MDM1NzZkMj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autoRedefine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autoRedefine/>
    <w:next w:val="0"/>
    <w:pPr>
      <w:spacing w:beforeAutospacing="1" w:afterAutospacing="1"/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autoRedefine/>
  </w:style>
  <w:style w:type="paragraph" w:styleId="15">
    <w:name w:val="Body Text"/>
    <w:basedOn w:val="0"/>
    <w:autoRedefine/>
    <w:next w:val="0"/>
    <w:pPr>
      <w:autoSpaceDE w:val="0"/>
      <w:autoSpaceDN w:val="0"/>
      <w:adjustRightInd w:val="0"/>
      <w:spacing w:line="360" w:lineRule="auto"/>
      <w:jc w:val="left"/>
    </w:pPr>
    <w:rPr>
      <w:rFonts w:ascii="宋体"/>
      <w:color w:val="000000"/>
      <w:kern w:val="0"/>
      <w:sz w:val="28"/>
      <w:szCs w:val="32"/>
    </w:rPr>
  </w:style>
  <w:style w:type="paragraph" w:styleId="16">
    <w:name w:val="Normal (Web)"/>
    <w:basedOn w:val="0"/>
    <w:autoRedefine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7">
    <w:name w:val="Strong"/>
    <w:basedOn w:val="10"/>
    <w:autoRedefine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2</Pages>
  <Words>582</Words>
  <Characters>690</Characters>
  <Lines>55</Lines>
  <Paragraphs>48</Paragraphs>
  <CharactersWithSpaces>694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LYPC-3</dc:creator>
  <cp:lastModifiedBy>玛依拉·铁木尔</cp:lastModifiedBy>
  <cp:revision>9</cp:revision>
  <dcterms:created xsi:type="dcterms:W3CDTF">2023-04-10T08:58:00Z</dcterms:created>
  <dcterms:modified xsi:type="dcterms:W3CDTF">2025-07-15T10:32:06Z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DA1A0261CCA0479DA2F1A7CD86D526A3_13</vt:lpwstr>
  </property>
  <property fmtid="{D5CDD505-2E9C-101B-9397-08002B2CF9AE}" pid="4" name="KSOTemplateDocerSaveRecord">
    <vt:lpwstr>eyJoZGlkIjoiYmE1N2Y0YjA2OTM1MzAxODg5OWEzMDAxNzhjMDFiMzEiLCJ1c2VySWQiOiI0MzI1MDE2NDIifQ==</vt:lpwstr>
  </property>
</Properties>
</file>