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360" w:lineRule="auto"/>
        <w:jc w:val="center"/>
        <w:outlineLvl w:val="0"/>
        <w:rPr>
          <w:rFonts w:ascii="宋体" w:hint="eastAsia"/>
          <w:b/>
          <w:color w:val="auto"/>
          <w:sz w:val="30"/>
          <w:szCs w:val="30"/>
          <w:lang w:val="en-US" w:eastAsia="zh-CN"/>
          <w:highlight w:val="auto"/>
        </w:rPr>
      </w:pPr>
      <w:bookmarkStart w:id="0" w:name="_Toc30060"/>
      <w:bookmarkStart w:id="1" w:name="_GoBack"/>
      <w:bookmarkEnd w:id="1"/>
      <w:r>
        <w:rPr>
          <w:rFonts w:ascii="宋体" w:hint="eastAsia"/>
          <w:b/>
          <w:color w:val="auto"/>
          <w:sz w:val="30"/>
          <w:szCs w:val="30"/>
          <w:lang w:val="en-US" w:eastAsia="zh-CN"/>
          <w:highlight w:val="auto"/>
        </w:rPr>
        <w:t>乌鲁木齐海关手持式X荧光金属分析仪采购项目</w:t>
      </w:r>
    </w:p>
    <w:p>
      <w:pPr>
        <w:snapToGrid w:val="0"/>
        <w:spacing w:line="360" w:lineRule="auto"/>
        <w:jc w:val="center"/>
        <w:outlineLvl w:val="0"/>
        <w:rPr>
          <w:rFonts w:ascii="宋体" w:hint="eastAsia"/>
          <w:b/>
          <w:color w:val="auto"/>
          <w:sz w:val="30"/>
          <w:szCs w:val="30"/>
          <w:highlight w:val="auto"/>
        </w:rPr>
      </w:pPr>
      <w:r>
        <w:rPr>
          <w:rFonts w:ascii="宋体" w:hint="eastAsia"/>
          <w:b/>
          <w:color w:val="auto"/>
          <w:sz w:val="30"/>
          <w:szCs w:val="30"/>
          <w:lang w:val="en-US" w:eastAsia="zh-CN"/>
          <w:highlight w:val="auto"/>
        </w:rPr>
        <w:t>公开招标</w:t>
      </w:r>
      <w:r>
        <w:rPr>
          <w:rFonts w:ascii="宋体" w:hint="eastAsia"/>
          <w:b/>
          <w:color w:val="auto"/>
          <w:sz w:val="30"/>
          <w:szCs w:val="30"/>
          <w:highlight w:val="auto"/>
        </w:rPr>
        <w:t>公告</w:t>
      </w:r>
      <w:bookmarkEnd w:id="0"/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c>
          <w:tcPr>
            <w:tcW w:w="8522" w:type="dxa"/>
          </w:tcPr>
          <w:p>
            <w:pPr>
              <w:pStyle w:val="17"/>
              <w:widowControl/>
              <w:spacing w:before="75" w:beforeAutospacing="0" w:after="75" w:afterAutospacing="0"/>
              <w:rPr>
                <w:rFonts w:ascii="宋体" w:eastAsia="宋体" w:cs="宋体"/>
                <w:color w:val="auto"/>
                <w:sz w:val="22"/>
                <w:szCs w:val="22"/>
                <w:highlight w:val="auto"/>
              </w:rPr>
            </w:pP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项目概况</w:t>
            </w:r>
          </w:p>
          <w:p>
            <w:pPr>
              <w:pStyle w:val="17"/>
              <w:widowControl/>
              <w:spacing w:before="75" w:beforeAutospacing="0" w:after="75" w:afterAutospacing="0"/>
              <w:ind w:firstLineChars="200" w:firstLine="440"/>
              <w:rPr>
                <w:color w:val="auto"/>
                <w:sz w:val="22"/>
                <w:szCs w:val="22"/>
                <w:vertAlign w:val="baseline"/>
                <w:highlight w:val="auto"/>
              </w:rPr>
            </w:pP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乌鲁木齐海关手持式X荧光金属分析仪采购项目招标</w:t>
            </w:r>
            <w:r>
              <w:rPr>
                <w:rFonts w:ascii="宋体" w:cs="宋体" w:hint="eastAsia"/>
                <w:color w:val="auto"/>
                <w:sz w:val="22"/>
                <w:szCs w:val="22"/>
                <w:u w:val="none"/>
                <w:highlight w:val="auto"/>
              </w:rPr>
              <w:t>项目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的潜在供应商应在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上海屹骊管理咨询有限公司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（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乌鲁木齐市新市区青海路南纬巷16号华新大厦配楼二楼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）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u w:val="none"/>
                <w:highlight w:val="auto"/>
              </w:rPr>
              <w:t>获取</w:t>
            </w:r>
            <w:r>
              <w:rPr>
                <w:rFonts w:cs="宋体" w:hint="eastAsia"/>
                <w:color w:val="auto"/>
                <w:sz w:val="22"/>
                <w:szCs w:val="22"/>
                <w:u w:val="none"/>
                <w:lang w:val="en-US" w:eastAsia="zh-CN"/>
                <w:highlight w:val="auto"/>
              </w:rPr>
              <w:t>采购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文件，并</w:t>
            </w:r>
            <w:r>
              <w:rPr>
                <w:rFonts w:ascii="宋体" w:eastAsia="宋体" w:cs="宋体" w:hint="eastAsia"/>
                <w:b w:val="0"/>
                <w:bCs w:val="0"/>
                <w:color w:val="auto"/>
                <w:sz w:val="22"/>
                <w:szCs w:val="22"/>
                <w:highlight w:val="auto"/>
              </w:rPr>
              <w:t>于</w:t>
            </w:r>
            <w:r>
              <w:rPr>
                <w:rFonts w:cs="宋体" w:hint="eastAsia"/>
                <w:color w:val="auto"/>
                <w:sz w:val="22"/>
                <w:szCs w:val="22"/>
                <w:lang w:val="en-US" w:eastAsia="zh-CN"/>
                <w:highlight w:val="auto"/>
              </w:rPr>
              <w:t>2026年06月30日</w:t>
            </w:r>
            <w:r>
              <w:rPr>
                <w:rFonts w:cs="宋体" w:hint="eastAsia"/>
                <w:b w:val="0"/>
                <w:bCs w:val="0"/>
                <w:color w:val="auto"/>
                <w:sz w:val="22"/>
                <w:szCs w:val="22"/>
                <w:lang w:val="en-US" w:eastAsia="zh-CN"/>
                <w:highlight w:val="auto"/>
              </w:rPr>
              <w:t>11:00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（北京时间）前递交</w:t>
            </w:r>
            <w:r>
              <w:rPr>
                <w:rFonts w:cs="宋体" w:hint="eastAsia"/>
                <w:color w:val="auto"/>
                <w:sz w:val="22"/>
                <w:szCs w:val="22"/>
                <w:lang w:val="en-US" w:eastAsia="zh-CN"/>
                <w:highlight w:val="auto"/>
              </w:rPr>
              <w:t>投标</w:t>
            </w:r>
            <w:r>
              <w:rPr>
                <w:rFonts w:ascii="宋体" w:eastAsia="宋体" w:cs="宋体" w:hint="eastAsia"/>
                <w:color w:val="auto"/>
                <w:sz w:val="22"/>
                <w:szCs w:val="22"/>
                <w:highlight w:val="auto"/>
              </w:rPr>
              <w:t>文件。</w:t>
            </w:r>
          </w:p>
        </w:tc>
      </w:tr>
    </w:tbl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一、项目基本情况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项目编号：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shylk-2690-031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项目名称：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乌鲁木齐海关手持式X荧光金属分析仪采购项目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采购方式：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公开招标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预算金额：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400.00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万元（人民币）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最高限价：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359.00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万元（人民币）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采购需求：采购25台手持式X荧光金属分析仪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合同履约期限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：签订合同后1个月内交货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本项目(不接受)联合体投标。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二、申请人的资格要求：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1.符合《中华人民共和国政府采购法》第二十二条及《政府采购法实施条例》第十七、十八条规定；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2.落实政府采购政策需满足的资格要求：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本项目为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专门</w:t>
      </w:r>
      <w:r>
        <w:rPr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面向中小企业采购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spacing w:line="240" w:lineRule="auto"/>
        <w:ind w:left="0" w:firstLine="0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3.本项目的特定资格要求：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1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有效的工商营业执照副本、税务登记证副本、组织机构代码证副本或“三证合一”的营业执照副本；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（</w:t>
      </w:r>
      <w:r>
        <w:rPr>
          <w:rFonts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2</w:t>
      </w:r>
      <w:r>
        <w:rPr>
          <w:rFonts w:ascii="宋体" w:eastAsia="宋体" w:cs="宋体" w:hint="eastAsia"/>
          <w:color w:val="auto"/>
          <w:kern w:val="0"/>
          <w:sz w:val="22"/>
          <w:szCs w:val="22"/>
          <w:lang w:val="en-US" w:eastAsia="zh-CN" w:bidi="ar-SA"/>
          <w:highlight w:val="auto"/>
        </w:rPr>
        <w:t>）法定代表人需提供法定代表人证明书（原件）及法定代表人身份证（原件），委托代理人需提供法定代表人授权委托书（原件）及委托代理人身份证（原件）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3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；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（4）参加采购活动前三年内，在经营活动中没有重大违法记录。</w:t>
      </w:r>
    </w:p>
    <w:p>
      <w:pPr>
        <w:pStyle w:val="17"/>
        <w:widowControl/>
        <w:spacing w:beforeAutospacing="0" w:afterAutospacing="0" w:line="240" w:lineRule="auto"/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（5）供应商须具有良好的信誉，未被“信用中国”网站（www.creditchina.gov.cn）中列入失信被执行人、重大税收违法失信主体的供应商、未被中国政府采购网（www.ccgp.gov.cn）列入政</w:t>
      </w: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府采购严重违法失信行为记录名单；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（</w:t>
      </w:r>
      <w:r>
        <w:rPr>
          <w:rFonts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6</w:t>
      </w:r>
      <w:r>
        <w:rPr>
          <w:rFonts w:ascii="宋体" w:eastAsia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）本项目不接受进口产品投标（进口产品是指通过中国海关报关，验放进入中国境内，且产自关境外的产品）。</w:t>
      </w:r>
    </w:p>
    <w:p>
      <w:pPr>
        <w:pStyle w:val="17"/>
        <w:widowControl/>
        <w:spacing w:beforeAutospacing="0" w:afterAutospacing="0" w:line="240" w:lineRule="auto"/>
        <w:rPr>
          <w:rFonts w:ascii="宋体" w:eastAsia="宋体" w:cs="宋体" w:hint="eastAsia"/>
          <w:b/>
          <w:bCs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（</w:t>
      </w:r>
      <w:r>
        <w:rPr>
          <w:rFonts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7</w:t>
      </w:r>
      <w:r>
        <w:rPr>
          <w:rFonts w:ascii="宋体" w:eastAsia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）本项目采购活动将严格落实节约能源、保护环境、扶持不发达地区和少数民族地区、促进中小企业发展、平等对待内外资企业等政府采购政策。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Style w:val="18"/>
          <w:rFonts w:ascii="宋体" w:eastAsia="宋体" w:cs="宋体" w:hint="eastAsia"/>
          <w:color w:val="auto"/>
          <w:sz w:val="22"/>
          <w:szCs w:val="22"/>
          <w:highlight w:val="auto"/>
        </w:rPr>
        <w:t>三、获取</w:t>
      </w:r>
      <w:r>
        <w:rPr>
          <w:rStyle w:val="18"/>
          <w:rFonts w:ascii="宋体" w:eastAsia="宋体" w:cs="宋体" w:hint="eastAsia"/>
          <w:color w:val="auto"/>
          <w:sz w:val="22"/>
          <w:szCs w:val="22"/>
          <w:lang w:eastAsia="zh-CN"/>
          <w:highlight w:val="auto"/>
        </w:rPr>
        <w:t>采购文件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时间：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2026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年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06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日至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2026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年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06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16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日，每天上午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10:30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13:30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，下午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15:30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至</w:t>
      </w:r>
      <w:r>
        <w:rPr>
          <w:rStyle w:val="18"/>
          <w:rFonts w:cs="宋体" w:hint="eastAsia"/>
          <w:b w:val="0"/>
          <w:bCs w:val="0"/>
          <w:color w:val="auto"/>
          <w:sz w:val="22"/>
          <w:szCs w:val="22"/>
          <w:lang w:val="en-US" w:eastAsia="zh-CN"/>
          <w:highlight w:val="auto"/>
        </w:rPr>
        <w:t>18:30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（北京时间，法定节假日除外）</w:t>
      </w:r>
    </w:p>
    <w:p>
      <w:pPr>
        <w:pStyle w:val="17"/>
        <w:widowControl/>
        <w:spacing w:beforeAutospacing="0" w:afterAutospacing="0" w:line="240" w:lineRule="auto"/>
        <w:ind w:firstLine="0"/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</w:pP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地点：乌鲁木齐市新市区青海路南纬巷16号华新大厦配楼二楼；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方式：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现场发售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售价（元）：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300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元，售后不退。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2" w:name="_Toc28359092"/>
      <w:bookmarkStart w:id="3" w:name="_Toc35393632"/>
      <w:bookmarkStart w:id="4" w:name="_Toc35393801"/>
      <w:bookmarkStart w:id="5" w:name="_Toc28359015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四、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投标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文件提交</w:t>
      </w:r>
      <w:bookmarkEnd w:id="2"/>
      <w:bookmarkEnd w:id="3"/>
      <w:bookmarkEnd w:id="4"/>
      <w:bookmarkEnd w:id="5"/>
    </w:p>
    <w:p>
      <w:pPr>
        <w:spacing w:line="240" w:lineRule="auto"/>
        <w:rPr>
          <w:rFonts w:ascii="宋体" w:cs="宋体" w:hint="eastAsia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截止时间：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2026年06月30日  11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时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00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分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（北京时间）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地点：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6" w:name="_Toc28359093"/>
      <w:bookmarkStart w:id="7" w:name="_Toc35393802"/>
      <w:bookmarkStart w:id="8" w:name="_Toc28359016"/>
      <w:bookmarkStart w:id="9" w:name="_Toc35393633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五、开启</w:t>
      </w:r>
      <w:bookmarkEnd w:id="6"/>
      <w:bookmarkEnd w:id="7"/>
      <w:bookmarkEnd w:id="8"/>
      <w:bookmarkEnd w:id="9"/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时间：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2026年06月30日  11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时</w:t>
      </w:r>
      <w:r>
        <w:rPr>
          <w:rFonts w:ascii="宋体" w:cs="宋体" w:hint="eastAsia"/>
          <w:b/>
          <w:bCs/>
          <w:color w:val="auto"/>
          <w:sz w:val="22"/>
          <w:szCs w:val="22"/>
          <w:lang w:val="en-US" w:eastAsia="zh-CN"/>
          <w:highlight w:val="auto"/>
        </w:rPr>
        <w:t>00</w:t>
      </w: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分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（北京时间）。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地点：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10" w:name="_Toc35393803"/>
      <w:bookmarkStart w:id="11" w:name="_Toc28359094"/>
      <w:bookmarkStart w:id="12" w:name="_Toc28359017"/>
      <w:bookmarkStart w:id="13" w:name="_Toc35393634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六、公告期限</w:t>
      </w:r>
      <w:bookmarkEnd w:id="10"/>
      <w:bookmarkEnd w:id="11"/>
      <w:bookmarkEnd w:id="12"/>
      <w:bookmarkEnd w:id="13"/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color w:val="auto"/>
          <w:sz w:val="22"/>
          <w:szCs w:val="22"/>
          <w:highlight w:val="auto"/>
        </w:rPr>
        <w:t>自本公告发布之日起</w:t>
      </w:r>
      <w:r>
        <w:rPr>
          <w:rFonts w:ascii="宋体" w:cs="宋体" w:hint="eastAsia"/>
          <w:color w:val="auto"/>
          <w:sz w:val="22"/>
          <w:szCs w:val="22"/>
          <w:lang w:val="en-US" w:eastAsia="zh-CN"/>
          <w:highlight w:val="auto"/>
        </w:rPr>
        <w:t>5</w:t>
      </w:r>
      <w:r>
        <w:rPr>
          <w:rFonts w:ascii="宋体" w:cs="宋体" w:hint="eastAsia"/>
          <w:color w:val="auto"/>
          <w:sz w:val="22"/>
          <w:szCs w:val="22"/>
          <w:highlight w:val="auto"/>
        </w:rPr>
        <w:t>个工作日。</w:t>
      </w:r>
    </w:p>
    <w:p>
      <w:pPr>
        <w:spacing w:line="240" w:lineRule="auto"/>
        <w:rPr>
          <w:rFonts w:ascii="宋体" w:cs="宋体"/>
          <w:b/>
          <w:bCs/>
          <w:color w:val="auto"/>
          <w:sz w:val="22"/>
          <w:szCs w:val="22"/>
          <w:highlight w:val="auto"/>
        </w:rPr>
      </w:pPr>
      <w:bookmarkStart w:id="14" w:name="_Toc35393804"/>
      <w:bookmarkStart w:id="15" w:name="_Toc35393635"/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七、其他补充事宜</w:t>
      </w:r>
      <w:bookmarkEnd w:id="14"/>
      <w:bookmarkEnd w:id="15"/>
    </w:p>
    <w:p>
      <w:pPr>
        <w:pStyle w:val="17"/>
        <w:widowControl/>
        <w:spacing w:before="75" w:beforeAutospacing="0" w:after="75" w:afterAutospacing="0" w:line="300" w:lineRule="atLeast"/>
        <w:ind w:firstLineChars="200" w:firstLine="440"/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</w:pPr>
      <w:bookmarkStart w:id="16" w:name="_Toc35393805"/>
      <w:bookmarkStart w:id="17" w:name="_Toc28359018"/>
      <w:bookmarkStart w:id="18" w:name="_Toc28359095"/>
      <w:bookmarkStart w:id="19" w:name="_Toc35393636"/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请供应商于规定时间内前往乌鲁木齐市新市区青海路南纬巷16号华新大厦配楼二楼携带证件及资料：</w:t>
      </w:r>
      <w:r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  <w:t>授权委托书（法人身份证、被授权人身份证）、营业执照、信用中国网站（未被列入失信被执行人、重大税收违法失信主体）及中国政府采购网（政府采购严重违法失信行为记录名单）查询截图，上述资料的复印件加盖公章一套</w:t>
      </w: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，</w:t>
      </w:r>
      <w:r>
        <w:rPr>
          <w:rFonts w:ascii="宋体" w:eastAsia="宋体" w:cs="宋体" w:hint="eastAsia"/>
          <w:b/>
          <w:bCs/>
          <w:color w:val="auto"/>
          <w:kern w:val="2"/>
          <w:sz w:val="22"/>
          <w:szCs w:val="22"/>
          <w:lang w:val="en-US" w:eastAsia="zh-CN" w:bidi="ar-SA"/>
          <w:highlight w:val="auto"/>
        </w:rPr>
        <w:t>获取采购文件。</w:t>
      </w:r>
    </w:p>
    <w:p>
      <w:pPr>
        <w:pStyle w:val="17"/>
        <w:widowControl/>
        <w:spacing w:before="75" w:beforeAutospacing="0" w:after="75" w:afterAutospacing="0" w:line="300" w:lineRule="atLeast"/>
        <w:ind w:firstLineChars="200" w:firstLine="440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本公告在中国政府采购网（www.ccgp.gov.cn）和中华人民共和国乌鲁木齐海关门户网（http://urumqi.customs.gov.cn）同时发布，二者如有差异，以中国政府采购网公告信息为准。</w:t>
      </w:r>
    </w:p>
    <w:p>
      <w:pPr>
        <w:spacing w:line="240" w:lineRule="auto"/>
        <w:rPr>
          <w:rFonts w:ascii="宋体" w:cs="宋体"/>
          <w:color w:val="auto"/>
          <w:sz w:val="22"/>
          <w:szCs w:val="22"/>
          <w:highlight w:val="auto"/>
        </w:rPr>
      </w:pPr>
      <w:r>
        <w:rPr>
          <w:rFonts w:ascii="宋体" w:cs="宋体" w:hint="eastAsia"/>
          <w:b/>
          <w:bCs/>
          <w:color w:val="auto"/>
          <w:sz w:val="22"/>
          <w:szCs w:val="22"/>
          <w:highlight w:val="auto"/>
        </w:rPr>
        <w:t>八、凡对本次采购提出询问，请按以下方式联系。</w:t>
      </w:r>
      <w:bookmarkEnd w:id="16"/>
      <w:bookmarkEnd w:id="17"/>
      <w:bookmarkEnd w:id="18"/>
      <w:bookmarkEnd w:id="19"/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1.采购人信息</w:t>
      </w:r>
    </w:p>
    <w:p>
      <w:pPr>
        <w:pStyle w:val="17"/>
        <w:widowControl/>
        <w:spacing w:beforeAutospacing="0" w:afterAutospacing="0" w:line="240" w:lineRule="auto"/>
        <w:ind w:firstLine="0"/>
        <w:rPr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 xml:space="preserve">名 称：乌鲁木齐海关后勤管理中心 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sz w:val="22"/>
          <w:szCs w:val="22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地 址：乌鲁木齐市北京南路241号乌鲁木齐海关机关综合保障楼二楼</w:t>
      </w:r>
    </w:p>
    <w:p>
      <w:pPr>
        <w:pStyle w:val="17"/>
        <w:widowControl/>
        <w:spacing w:before="75" w:beforeAutospacing="0" w:after="75" w:afterAutospacing="0" w:line="300" w:lineRule="atLeast"/>
        <w:rPr>
          <w:rFonts w:cs="宋体" w:hint="eastAsia"/>
          <w:color w:val="auto"/>
          <w:sz w:val="22"/>
          <w:szCs w:val="22"/>
          <w:lang w:eastAsia="zh-CN"/>
          <w:highlight w:val="auto"/>
        </w:rPr>
      </w:pPr>
      <w:r>
        <w:rPr>
          <w:rFonts w:ascii="宋体" w:eastAsia="宋体" w:cs="宋体" w:hint="eastAsia"/>
          <w:color w:val="auto"/>
          <w:sz w:val="22"/>
          <w:szCs w:val="22"/>
          <w:highlight w:val="auto"/>
        </w:rPr>
        <w:t>联系方式：0991-</w:t>
      </w:r>
      <w:r>
        <w:rPr>
          <w:rFonts w:ascii="宋体" w:eastAsia="宋体" w:cs="宋体" w:hint="eastAsia"/>
          <w:color w:val="auto"/>
          <w:sz w:val="22"/>
          <w:szCs w:val="22"/>
          <w:lang w:val="en-US" w:eastAsia="zh-CN"/>
          <w:highlight w:val="auto"/>
        </w:rPr>
        <w:t>362724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7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2.采购代理机构信息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名 称：上海屹骊管理咨询有限公司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地 址：</w:t>
      </w:r>
      <w:r>
        <w:rPr>
          <w:rStyle w:val="18"/>
          <w:rFonts w:ascii="宋体" w:eastAsia="宋体" w:cs="宋体" w:hint="eastAsia"/>
          <w:b w:val="0"/>
          <w:bCs w:val="0"/>
          <w:color w:val="auto"/>
          <w:sz w:val="22"/>
          <w:szCs w:val="22"/>
          <w:highlight w:val="auto"/>
        </w:rPr>
        <w:t>乌鲁木齐市新市区青海路南纬巷16号华新大厦配楼二楼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联系方式：</w:t>
      </w:r>
      <w:r>
        <w:rPr>
          <w:rFonts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0991-3336560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3.项目联系方式</w:t>
      </w:r>
    </w:p>
    <w:p>
      <w:pPr>
        <w:pStyle w:val="17"/>
        <w:widowControl/>
        <w:spacing w:before="75" w:beforeAutospacing="0" w:after="75" w:afterAutospacing="0" w:line="300" w:lineRule="atLeast"/>
        <w:rPr>
          <w:rFonts w:ascii="宋体" w:eastAsia="宋体" w:cs="宋体"/>
          <w:color w:val="auto"/>
          <w:kern w:val="2"/>
          <w:sz w:val="22"/>
          <w:szCs w:val="22"/>
          <w:lang w:val="en-US" w:eastAsia="zh-CN" w:bidi="ar-SA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项目联系人：</w:t>
      </w:r>
      <w:r>
        <w:rPr>
          <w:rFonts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吴坤 刘硕 李雪 蔡紫薇</w:t>
      </w:r>
    </w:p>
    <w:p>
      <w:pPr>
        <w:rPr>
          <w:color w:val="auto"/>
          <w:highlight w:val="auto"/>
        </w:rPr>
      </w:pPr>
      <w:r>
        <w:rPr>
          <w:rFonts w:ascii="宋体" w:eastAsia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联系方式：</w:t>
      </w:r>
      <w:r>
        <w:rPr>
          <w:rFonts w:ascii="宋体" w:cs="宋体" w:hint="eastAsia"/>
          <w:color w:val="auto"/>
          <w:kern w:val="2"/>
          <w:sz w:val="22"/>
          <w:szCs w:val="22"/>
          <w:lang w:val="en-US" w:eastAsia="zh-CN" w:bidi="ar-SA"/>
          <w:highlight w:val="auto"/>
        </w:rPr>
        <w:t>0991-3336560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（</w:t>
      </w:r>
      <w:r>
        <w:rPr>
          <w:rFonts w:cs="宋体" w:hint="eastAsia"/>
          <w:color w:val="auto"/>
          <w:sz w:val="22"/>
          <w:szCs w:val="22"/>
          <w:lang w:val="en-US" w:eastAsia="zh-CN"/>
          <w:highlight w:val="auto"/>
        </w:rPr>
        <w:t>工作业务电话</w:t>
      </w:r>
      <w:r>
        <w:rPr>
          <w:rFonts w:cs="宋体" w:hint="eastAsia"/>
          <w:color w:val="auto"/>
          <w:sz w:val="22"/>
          <w:szCs w:val="22"/>
          <w:lang w:eastAsia="zh-CN"/>
          <w:highlight w:val="auto"/>
        </w:rPr>
        <w:t>）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1"/>
    <w:family w:val="roman"/>
    <w:pitch w:val="variable"/>
    <w:sig w:usb0="00000203" w:usb1="288F0000" w:usb2="00000006" w:usb3="00000000" w:csb0="0004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宋体" w:hAnsi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Indent"/>
    <w:basedOn w:val="0"/>
    <w:pPr>
      <w:ind w:firstLine="420"/>
    </w:pPr>
    <w:rPr>
      <w:rFonts w:eastAsia="仿宋_GB2312"/>
      <w:spacing w:val="24"/>
      <w:sz w:val="28"/>
      <w:szCs w:val="20"/>
    </w:rPr>
  </w:style>
  <w:style w:type="paragraph" w:styleId="16">
    <w:name w:val="footnote text"/>
    <w:basedOn w:val="0"/>
    <w:pPr>
      <w:snapToGrid w:val="0"/>
      <w:jc w:val="left"/>
    </w:pPr>
    <w:rPr>
      <w:sz w:val="18"/>
    </w:rPr>
  </w:style>
  <w:style w:type="paragraph" w:styleId="17">
    <w:name w:val="Normal (Web)"/>
    <w:basedOn w:val="0"/>
    <w:pPr>
      <w:widowControl/>
      <w:jc w:val="left"/>
    </w:pPr>
    <w:rPr>
      <w:rFonts w:ascii="宋体"/>
      <w:kern w:val="0"/>
      <w:sz w:val="24"/>
      <w:szCs w:val="24"/>
    </w:rPr>
  </w:style>
  <w:style w:type="character" w:styleId="18">
    <w:name w:val="Strong"/>
    <w:basedOn w:val="10"/>
    <w:rPr>
      <w:b/>
      <w:bCs/>
    </w:rPr>
  </w:style>
  <w:style w:type="paragraph" w:customStyle="1" w:styleId="19">
    <w:name w:val="Default Text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</Pages>
  <Words>1470</Words>
  <Characters>1668</Characters>
  <Lines>70</Lines>
  <Paragraphs>52</Paragraphs>
  <CharactersWithSpaces>1680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张张张张张。</dc:creator>
  <cp:lastModifiedBy>张雅娟</cp:lastModifiedBy>
  <cp:revision>1</cp:revision>
  <dcterms:created xsi:type="dcterms:W3CDTF">2025-09-08T05:09:00Z</dcterms:created>
  <dcterms:modified xsi:type="dcterms:W3CDTF">2026-06-09T10:35:40Z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2052-12.1.0.21915</vt:lpwstr>
  </property>
  <property fmtid="{D5CDD505-2E9C-101B-9397-08002B2CF9AE}" pid="3" name="ICV">
    <vt:lpwstr>B438E5B5DF36446BA3ADD1C98590B9F3_13</vt:lpwstr>
  </property>
  <property fmtid="{D5CDD505-2E9C-101B-9397-08002B2CF9AE}" pid="4" name="KSOTemplateDocerSaveRecord">
    <vt:lpwstr>eyJoZGlkIjoiMjcwZDk5YWVkMjVkNWM3NzJkNDE2OGZkZDg2NjdhNGQiLCJ1c2VySWQiOiI4MzMxOTAxODgifQ==</vt:lpwstr>
  </property>
</Properties>
</file>