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宋体" w:eastAsia="宋体" w:cs="宋体" w:hint="eastAsia"/>
        </w:rPr>
      </w:pPr>
      <w:r>
        <w:rPr>
          <w:rFonts w:ascii="宋体" w:eastAsia="宋体" w:cs="宋体" w:hint="eastAsia"/>
        </w:rPr>
        <w:t>乌鲁木齐海关所属单位宿舍及食堂等维修改造—阿拉山口海关项目更正公告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560"/>
        <w:jc w:val="left"/>
        <w:textAlignment w:val="auto"/>
        <w:rPr>
          <w:rFonts w:ascii="宋体" w:eastAsia="宋体" w:cs="宋体" w:hint="eastAsia"/>
        </w:rPr>
      </w:pPr>
      <w:r>
        <w:rPr>
          <w:rFonts w:ascii="宋体" w:eastAsia="宋体" w:cs="宋体" w:hint="eastAsia"/>
        </w:rPr>
        <w:t>一、项目基本情况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560"/>
        <w:jc w:val="left"/>
        <w:textAlignment w:val="auto"/>
        <w:rPr>
          <w:rFonts w:ascii="宋体" w:eastAsia="宋体" w:cs="宋体" w:hint="eastAsia"/>
        </w:rPr>
      </w:pPr>
      <w:r>
        <w:rPr>
          <w:rFonts w:ascii="宋体" w:eastAsia="宋体" w:cs="宋体" w:hint="eastAsia"/>
        </w:rPr>
        <w:t>原公告的采购项目编号：</w:t>
      </w:r>
      <w:bookmarkStart w:id="0" w:name="_GoBack"/>
      <w:r>
        <w:rPr>
          <w:rFonts w:ascii="宋体" w:eastAsia="宋体" w:cs="宋体" w:hint="eastAsia"/>
        </w:rPr>
        <w:t>shylk-2690-005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560"/>
        <w:jc w:val="left"/>
        <w:textAlignment w:val="auto"/>
        <w:rPr>
          <w:rFonts w:ascii="宋体" w:eastAsia="宋体" w:cs="宋体" w:hint="eastAsia"/>
        </w:rPr>
      </w:pPr>
      <w:r>
        <w:rPr>
          <w:rFonts w:ascii="宋体" w:eastAsia="宋体" w:cs="宋体" w:hint="eastAsia"/>
        </w:rPr>
        <w:t>原公告的采购项目名称：乌鲁木齐海关所属单位宿舍及食堂等维修改造—阿拉山口海关项目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560"/>
        <w:jc w:val="left"/>
        <w:textAlignment w:val="auto"/>
        <w:rPr>
          <w:rFonts w:ascii="宋体" w:eastAsia="宋体" w:cs="宋体" w:hint="eastAsia"/>
        </w:rPr>
      </w:pPr>
      <w:r>
        <w:rPr>
          <w:rFonts w:ascii="宋体" w:eastAsia="宋体" w:cs="宋体" w:hint="eastAsia"/>
        </w:rPr>
        <w:t>首次公告日期：2026年0</w:t>
      </w:r>
      <w:r>
        <w:rPr>
          <w:rFonts w:ascii="宋体" w:eastAsia="宋体" w:cs="宋体" w:hint="eastAsia"/>
          <w:lang w:val="en-US" w:eastAsia="zh-CN"/>
        </w:rPr>
        <w:t>4</w:t>
      </w:r>
      <w:r>
        <w:rPr>
          <w:rFonts w:ascii="宋体" w:eastAsia="宋体" w:cs="宋体" w:hint="eastAsia"/>
        </w:rPr>
        <w:t>月</w:t>
      </w:r>
      <w:r>
        <w:rPr>
          <w:rFonts w:ascii="宋体" w:eastAsia="宋体" w:cs="宋体" w:hint="eastAsia"/>
          <w:lang w:val="en-US" w:eastAsia="zh-CN"/>
        </w:rPr>
        <w:t>30</w:t>
      </w:r>
      <w:r>
        <w:rPr>
          <w:rFonts w:ascii="宋体" w:eastAsia="宋体" w:cs="宋体" w:hint="eastAsia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560"/>
        <w:jc w:val="left"/>
        <w:textAlignment w:val="auto"/>
        <w:rPr>
          <w:rFonts w:ascii="宋体" w:eastAsia="宋体" w:cs="宋体" w:hint="eastAsia"/>
        </w:rPr>
      </w:pPr>
      <w:r>
        <w:rPr>
          <w:rFonts w:ascii="宋体" w:eastAsia="宋体" w:cs="宋体" w:hint="eastAsia"/>
        </w:rPr>
        <w:t>二、更正信息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560"/>
        <w:jc w:val="left"/>
        <w:textAlignment w:val="auto"/>
        <w:rPr>
          <w:rFonts w:ascii="宋体" w:eastAsia="宋体" w:cs="宋体" w:hint="eastAsia"/>
          <w:lang w:eastAsia="zh-CN"/>
        </w:rPr>
      </w:pPr>
      <w:r>
        <w:rPr>
          <w:rFonts w:ascii="宋体" w:eastAsia="宋体" w:cs="宋体" w:hint="eastAsia"/>
        </w:rPr>
        <w:t>更正事项：采购</w:t>
      </w:r>
      <w:r>
        <w:rPr>
          <w:rFonts w:ascii="宋体" w:eastAsia="宋体" w:cs="宋体" w:hint="eastAsia"/>
          <w:lang w:val="en-US" w:eastAsia="zh-CN"/>
        </w:rPr>
        <w:t>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560"/>
        <w:jc w:val="left"/>
        <w:textAlignment w:val="auto"/>
        <w:rPr>
          <w:rFonts w:ascii="宋体" w:eastAsia="宋体" w:cs="宋体" w:hint="eastAsia"/>
        </w:rPr>
      </w:pPr>
      <w:r>
        <w:rPr>
          <w:rFonts w:ascii="宋体" w:eastAsia="宋体" w:cs="宋体" w:hint="eastAsia"/>
        </w:rPr>
        <w:t>更正内容：</w:t>
      </w:r>
    </w:p>
    <w:tbl>
      <w:tblPr>
        <w:jc w:val="center"/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2283"/>
        <w:gridCol w:w="3194"/>
        <w:gridCol w:w="3001"/>
      </w:tblGrid>
      <w:tr>
        <w:trPr>
          <w:trHeight w:val="602"/>
        </w:trPr>
        <w:tc>
          <w:tcPr>
            <w:tcW w:w="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更正项</w:t>
            </w:r>
          </w:p>
        </w:tc>
        <w:tc>
          <w:tcPr>
            <w:tcW w:w="3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更正前内容</w:t>
            </w:r>
          </w:p>
        </w:tc>
        <w:tc>
          <w:tcPr>
            <w:tcW w:w="30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更正后内容</w:t>
            </w:r>
          </w:p>
        </w:tc>
      </w:tr>
      <w:tr>
        <w:tc>
          <w:tcPr>
            <w:tcW w:w="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前附须知表第1条：项目编号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宋体" w:eastAsia="宋体" w:cs="宋体" w:hint="eastAsia"/>
                <w:sz w:val="24"/>
                <w:vertAlign w:val="baseline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</w:rPr>
              <w:t>shyl-2</w:t>
            </w: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ascii="宋体" w:eastAsia="宋体" w:cs="宋体" w:hint="eastAsia"/>
                <w:sz w:val="24"/>
                <w:vertAlign w:val="baseline"/>
              </w:rPr>
              <w:t>90-0</w:t>
            </w: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05</w:t>
            </w:r>
          </w:p>
        </w:tc>
        <w:tc>
          <w:tcPr>
            <w:tcW w:w="30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宋体" w:eastAsia="宋体" w:cs="宋体" w:hint="eastAsia"/>
                <w:sz w:val="24"/>
                <w:vertAlign w:val="baseline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</w:rPr>
              <w:t>shylk-2690-005</w:t>
            </w:r>
          </w:p>
        </w:tc>
      </w:tr>
      <w:tr>
        <w:trPr>
          <w:trHeight w:val="1022"/>
        </w:trPr>
        <w:tc>
          <w:tcPr>
            <w:tcW w:w="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宋体" w:eastAsia="宋体" w:cs="宋体" w:hint="eastAsia"/>
                <w:sz w:val="24"/>
                <w:vertAlign w:val="baseline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前附须知表第17条：</w:t>
            </w:r>
            <w:r>
              <w:rPr>
                <w:rFonts w:ascii="宋体" w:eastAsia="宋体" w:cs="宋体" w:hint="eastAsia"/>
                <w:sz w:val="24"/>
                <w:vertAlign w:val="baseline"/>
              </w:rPr>
              <w:t>投标文件份数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auto"/>
              <w:spacing w:line="276" w:lineRule="auto"/>
              <w:jc w:val="left"/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highlight w:val="auto"/>
              </w:rPr>
            </w:pPr>
            <w:r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highlight w:val="auto"/>
              </w:rPr>
              <w:t>技术标：</w:t>
            </w:r>
            <w:r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u w:val="single"/>
                <w:highlight w:val="auto"/>
              </w:rPr>
              <w:t>4</w:t>
            </w:r>
            <w:r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highlight w:val="auto"/>
              </w:rPr>
              <w:t>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eastAsia="宋体" w:cs="宋体" w:hint="eastAsia"/>
                <w:sz w:val="24"/>
                <w:vertAlign w:val="baseline"/>
              </w:rPr>
            </w:pPr>
            <w:r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highlight w:val="auto"/>
              </w:rPr>
              <w:t>经济标：</w:t>
            </w:r>
            <w:r>
              <w:rPr>
                <w:rFonts w:ascii="宋体" w:eastAsia="宋体" w:cs="宋体" w:hint="eastAsia"/>
                <w:b/>
                <w:color w:val="auto"/>
                <w:kern w:val="0"/>
                <w:sz w:val="24"/>
                <w:szCs w:val="24"/>
                <w:u w:val="single"/>
                <w:highlight w:val="auto"/>
              </w:rPr>
              <w:t>4</w:t>
            </w:r>
            <w:r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highlight w:val="auto"/>
              </w:rPr>
              <w:t xml:space="preserve">份 </w:t>
            </w:r>
          </w:p>
        </w:tc>
        <w:tc>
          <w:tcPr>
            <w:tcW w:w="3001" w:type="dxa"/>
            <w:vAlign w:val="center"/>
          </w:tcPr>
          <w:p>
            <w:pPr>
              <w:widowControl w:val="0"/>
              <w:shd w:val="clear" w:color="auto" w:fill="auto"/>
              <w:spacing w:line="240" w:lineRule="auto"/>
              <w:jc w:val="left"/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lang w:val="en-US" w:eastAsia="zh-CN"/>
                <w:highlight w:val="auto"/>
              </w:rPr>
            </w:pPr>
            <w:r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highlight w:val="auto"/>
              </w:rPr>
              <w:t>技术标：</w:t>
            </w:r>
            <w:r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u w:val="single"/>
                <w:highlight w:val="auto"/>
              </w:rPr>
              <w:t>4</w:t>
            </w:r>
            <w:r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highlight w:val="auto"/>
              </w:rPr>
              <w:t>份</w:t>
            </w:r>
            <w:r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lang w:val="en-US" w:eastAsia="zh-CN"/>
                <w:highlight w:val="auto"/>
              </w:rPr>
              <w:t>正本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eastAsia="宋体" w:cs="宋体" w:hint="eastAsia"/>
                <w:sz w:val="24"/>
                <w:vertAlign w:val="baseline"/>
              </w:rPr>
            </w:pPr>
            <w:r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highlight w:val="auto"/>
              </w:rPr>
              <w:t>经济标：</w:t>
            </w:r>
            <w:r>
              <w:rPr>
                <w:rFonts w:ascii="宋体" w:eastAsia="宋体" w:cs="宋体" w:hint="eastAsia"/>
                <w:b/>
                <w:color w:val="auto"/>
                <w:kern w:val="0"/>
                <w:sz w:val="24"/>
                <w:szCs w:val="24"/>
                <w:u w:val="single"/>
                <w:lang w:val="en-US" w:eastAsia="zh-CN"/>
                <w:highlight w:val="auto"/>
              </w:rPr>
              <w:t>4</w:t>
            </w:r>
            <w:r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highlight w:val="auto"/>
              </w:rPr>
              <w:t>份</w:t>
            </w:r>
            <w:r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lang w:val="en-US" w:eastAsia="zh-CN"/>
                <w:highlight w:val="auto"/>
              </w:rPr>
              <w:t>正本</w:t>
            </w:r>
          </w:p>
        </w:tc>
      </w:tr>
      <w:tr>
        <w:trPr>
          <w:trHeight w:val="1022"/>
        </w:trPr>
        <w:tc>
          <w:tcPr>
            <w:tcW w:w="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本项目采购标的对应的中小企业划分标准所属行业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lang w:val="en-US" w:eastAsia="zh-CN"/>
                <w:highlight w:val="auto"/>
              </w:rPr>
            </w:pPr>
            <w:r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lang w:val="en-US" w:eastAsia="zh-CN"/>
                <w:highlight w:val="auto"/>
              </w:rPr>
              <w:t>/</w:t>
            </w:r>
          </w:p>
        </w:tc>
        <w:tc>
          <w:tcPr>
            <w:tcW w:w="30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lang w:val="en-US" w:eastAsia="zh-CN"/>
                <w:highlight w:val="auto"/>
              </w:rPr>
            </w:pPr>
            <w:r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lang w:val="en-US" w:eastAsia="zh-CN"/>
                <w:highlight w:val="auto"/>
              </w:rPr>
              <w:t>建筑业</w:t>
            </w:r>
          </w:p>
        </w:tc>
      </w:tr>
      <w:tr>
        <w:trPr>
          <w:trHeight w:val="1022"/>
        </w:trPr>
        <w:tc>
          <w:tcPr>
            <w:tcW w:w="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eastAsia="宋体" w:cs="宋体" w:hint="eastAsia"/>
                <w:color w:val="auto"/>
                <w:kern w:val="0"/>
                <w:sz w:val="24"/>
                <w:vertAlign w:val="baseline"/>
                <w:lang w:val="en-US" w:eastAsia="zh-CN"/>
                <w:highlight w:val="auto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前附须知表第4条条：资金来源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lang w:val="en-US" w:eastAsia="zh-CN"/>
                <w:highlight w:val="auto"/>
              </w:rPr>
            </w:pPr>
            <w:r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lang w:val="en-US" w:eastAsia="zh-CN"/>
                <w:highlight w:val="auto"/>
              </w:rPr>
              <w:t>企业自筹</w:t>
            </w:r>
          </w:p>
        </w:tc>
        <w:tc>
          <w:tcPr>
            <w:tcW w:w="30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lang w:val="en-US" w:eastAsia="zh-CN"/>
                <w:highlight w:val="auto"/>
              </w:rPr>
            </w:pPr>
            <w:r>
              <w:rPr>
                <w:rFonts w:ascii="宋体" w:eastAsia="宋体" w:cs="宋体" w:hint="eastAsia"/>
                <w:color w:val="auto"/>
                <w:kern w:val="0"/>
                <w:sz w:val="24"/>
                <w:szCs w:val="24"/>
                <w:lang w:val="en-US" w:eastAsia="zh-CN"/>
                <w:highlight w:val="auto"/>
              </w:rPr>
              <w:t>财政性资金</w:t>
            </w:r>
          </w:p>
        </w:tc>
      </w:tr>
      <w:tr>
        <w:trPr>
          <w:trHeight w:val="907"/>
        </w:trPr>
        <w:tc>
          <w:tcPr>
            <w:tcW w:w="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ascii="宋体" w:eastAsia="宋体" w:cs="宋体" w:hint="eastAsia"/>
                <w:sz w:val="24"/>
              </w:rPr>
              <w:t>投标文件提交截止时间</w:t>
            </w:r>
            <w:r>
              <w:rPr>
                <w:rFonts w:ascii="宋体" w:eastAsia="宋体" w:cs="宋体" w:hint="eastAsia"/>
                <w:sz w:val="24"/>
                <w:lang w:eastAsia="zh-CN"/>
              </w:rPr>
              <w:t>、</w:t>
            </w:r>
            <w:r>
              <w:rPr>
                <w:rFonts w:ascii="宋体" w:eastAsia="宋体" w:cs="宋体" w:hint="eastAsia"/>
                <w:sz w:val="24"/>
              </w:rPr>
              <w:t>开</w:t>
            </w:r>
            <w:r>
              <w:rPr>
                <w:rFonts w:ascii="宋体" w:eastAsia="宋体" w:cs="宋体" w:hint="eastAsia"/>
                <w:sz w:val="24"/>
                <w:lang w:val="en-US" w:eastAsia="zh-CN"/>
              </w:rPr>
              <w:t>标</w:t>
            </w:r>
            <w:r>
              <w:rPr>
                <w:rFonts w:ascii="宋体" w:eastAsia="宋体" w:cs="宋体" w:hint="eastAsia"/>
                <w:sz w:val="24"/>
              </w:rPr>
              <w:t>时间</w:t>
            </w:r>
            <w:r>
              <w:rPr>
                <w:rFonts w:ascii="宋体" w:eastAsia="宋体" w:cs="宋体" w:hint="eastAsia"/>
                <w:sz w:val="24"/>
                <w:lang w:eastAsia="zh-CN"/>
              </w:rPr>
              <w:t>、</w:t>
            </w:r>
            <w:r>
              <w:rPr>
                <w:rFonts w:ascii="宋体" w:eastAsia="宋体" w:cs="宋体" w:hint="eastAsia"/>
                <w:sz w:val="24"/>
                <w:lang w:val="en-US" w:eastAsia="zh-CN"/>
              </w:rPr>
              <w:t>缴纳保证金截止时间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宋体" w:eastAsia="宋体" w:cs="宋体" w:hint="eastAsia"/>
                <w:sz w:val="24"/>
                <w:vertAlign w:val="baseline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2026年05月26日  11</w:t>
            </w:r>
            <w:r>
              <w:rPr>
                <w:rFonts w:ascii="宋体" w:eastAsia="宋体" w:cs="宋体" w:hint="eastAsia"/>
                <w:sz w:val="24"/>
                <w:vertAlign w:val="baseline"/>
              </w:rPr>
              <w:t>时</w:t>
            </w: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00</w:t>
            </w:r>
            <w:r>
              <w:rPr>
                <w:rFonts w:ascii="宋体" w:eastAsia="宋体" w:cs="宋体" w:hint="eastAsia"/>
                <w:sz w:val="24"/>
                <w:vertAlign w:val="baseline"/>
              </w:rPr>
              <w:t>分</w:t>
            </w:r>
          </w:p>
        </w:tc>
        <w:tc>
          <w:tcPr>
            <w:tcW w:w="30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宋体" w:eastAsia="宋体" w:cs="宋体" w:hint="eastAsia"/>
                <w:sz w:val="24"/>
                <w:vertAlign w:val="baseline"/>
              </w:rPr>
            </w:pP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2026年06月10日  11</w:t>
            </w:r>
            <w:r>
              <w:rPr>
                <w:rFonts w:ascii="宋体" w:eastAsia="宋体" w:cs="宋体" w:hint="eastAsia"/>
                <w:sz w:val="24"/>
                <w:vertAlign w:val="baseline"/>
              </w:rPr>
              <w:t>时</w:t>
            </w:r>
            <w:r>
              <w:rPr>
                <w:rFonts w:ascii="宋体" w:eastAsia="宋体" w:cs="宋体" w:hint="eastAsia"/>
                <w:sz w:val="24"/>
                <w:vertAlign w:val="baseline"/>
                <w:lang w:val="en-US" w:eastAsia="zh-CN"/>
              </w:rPr>
              <w:t>00</w:t>
            </w:r>
            <w:r>
              <w:rPr>
                <w:rFonts w:ascii="宋体" w:eastAsia="宋体" w:cs="宋体" w:hint="eastAsia"/>
                <w:sz w:val="24"/>
                <w:vertAlign w:val="baseline"/>
              </w:rPr>
              <w:t>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560"/>
        <w:jc w:val="left"/>
        <w:textAlignment w:val="auto"/>
        <w:rPr>
          <w:rFonts w:ascii="宋体" w:eastAsia="宋体" w:cs="宋体" w:hint="eastAsia"/>
        </w:rPr>
      </w:pPr>
      <w:r>
        <w:rPr>
          <w:rFonts w:ascii="宋体" w:eastAsia="宋体" w:cs="宋体" w:hint="eastAsia"/>
        </w:rPr>
        <w:t>更正日期：2026年0</w:t>
      </w:r>
      <w:r>
        <w:rPr>
          <w:rFonts w:ascii="宋体" w:eastAsia="宋体" w:cs="宋体" w:hint="eastAsia"/>
          <w:lang w:val="en-US" w:eastAsia="zh-CN"/>
        </w:rPr>
        <w:t>5</w:t>
      </w:r>
      <w:r>
        <w:rPr>
          <w:rFonts w:ascii="宋体" w:eastAsia="宋体" w:cs="宋体" w:hint="eastAsia"/>
        </w:rPr>
        <w:t>月</w:t>
      </w:r>
      <w:r>
        <w:rPr>
          <w:rFonts w:ascii="宋体" w:eastAsia="宋体" w:cs="宋体" w:hint="eastAsia"/>
          <w:lang w:val="en-US" w:eastAsia="zh-CN"/>
        </w:rPr>
        <w:t>25</w:t>
      </w:r>
      <w:r>
        <w:rPr>
          <w:rFonts w:ascii="宋体" w:eastAsia="宋体" w:cs="宋体" w:hint="eastAsia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560"/>
        <w:jc w:val="left"/>
        <w:textAlignment w:val="auto"/>
        <w:rPr>
          <w:rFonts w:ascii="宋体" w:eastAsia="宋体" w:cs="宋体" w:hint="eastAsia"/>
        </w:rPr>
      </w:pPr>
      <w:r>
        <w:rPr>
          <w:rFonts w:ascii="宋体" w:eastAsia="宋体" w:cs="宋体" w:hint="eastAsia"/>
        </w:rPr>
        <w:t>三、其他补充事宜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560"/>
        <w:jc w:val="left"/>
        <w:textAlignment w:val="auto"/>
        <w:rPr>
          <w:rFonts w:ascii="宋体" w:eastAsia="宋体" w:cs="宋体" w:hint="eastAsia"/>
        </w:rPr>
      </w:pPr>
      <w:r>
        <w:rPr>
          <w:rFonts w:ascii="宋体" w:eastAsia="宋体" w:cs="宋体" w:hint="eastAsia"/>
        </w:rPr>
        <w:t>四、凡对本次公告内容提出询问，请按以下方式联系。</w:t>
      </w:r>
    </w:p>
    <w:p>
      <w:pPr>
        <w:widowControl w:val="0"/>
        <w:spacing w:before="75" w:beforeAutospacing="0" w:after="75" w:afterAutospacing="0"/>
        <w:ind w:firstLineChars="200" w:firstLine="560"/>
        <w:jc w:val="left"/>
        <w:rPr>
          <w:rFonts w:ascii="宋体" w:eastAsia="宋体" w:cs="宋体" w:hint="eastAsia"/>
          <w:color w:val="auto"/>
          <w:kern w:val="2"/>
          <w:sz w:val="28"/>
          <w:szCs w:val="24"/>
          <w:lang w:val="en-US" w:eastAsia="zh-CN" w:bidi="ar-SA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8"/>
          <w:szCs w:val="24"/>
          <w:lang w:val="en-US" w:eastAsia="zh-CN" w:bidi="ar-SA"/>
          <w:highlight w:val="auto"/>
        </w:rPr>
        <w:t>1.采购人信息</w:t>
      </w:r>
    </w:p>
    <w:p>
      <w:pPr>
        <w:widowControl w:val="0"/>
        <w:spacing w:beforeAutospacing="0" w:afterAutospacing="0"/>
        <w:ind w:firstLineChars="200" w:firstLine="560"/>
        <w:jc w:val="left"/>
        <w:rPr>
          <w:rFonts w:ascii="宋体" w:eastAsia="宋体" w:cs="宋体" w:hint="eastAsia"/>
          <w:color w:val="auto"/>
          <w:sz w:val="28"/>
          <w:szCs w:val="24"/>
          <w:highlight w:val="auto"/>
        </w:rPr>
      </w:pPr>
      <w:r>
        <w:rPr>
          <w:rFonts w:ascii="宋体" w:eastAsia="宋体" w:cs="宋体" w:hint="eastAsia"/>
          <w:color w:val="auto"/>
          <w:sz w:val="28"/>
          <w:szCs w:val="24"/>
          <w:highlight w:val="auto"/>
        </w:rPr>
        <w:t xml:space="preserve">名 称：乌鲁木齐海关后勤管理中心 </w:t>
      </w:r>
    </w:p>
    <w:p>
      <w:pPr>
        <w:widowControl w:val="0"/>
        <w:spacing w:before="75" w:beforeAutospacing="0" w:after="75" w:afterAutospacing="0"/>
        <w:ind w:firstLineChars="200" w:firstLine="560"/>
        <w:jc w:val="left"/>
        <w:rPr>
          <w:rFonts w:ascii="宋体" w:eastAsia="宋体" w:cs="宋体" w:hint="eastAsia"/>
          <w:color w:val="auto"/>
          <w:sz w:val="28"/>
          <w:szCs w:val="24"/>
          <w:highlight w:val="auto"/>
        </w:rPr>
      </w:pPr>
      <w:r>
        <w:rPr>
          <w:rFonts w:ascii="宋体" w:eastAsia="宋体" w:cs="宋体" w:hint="eastAsia"/>
          <w:color w:val="auto"/>
          <w:sz w:val="28"/>
          <w:szCs w:val="24"/>
          <w:highlight w:val="auto"/>
        </w:rPr>
        <w:t>地 址：乌鲁木齐市北京南路241号乌鲁木齐海关机关综合保障楼二楼</w:t>
      </w:r>
    </w:p>
    <w:p>
      <w:pPr>
        <w:widowControl w:val="0"/>
        <w:spacing w:before="75" w:beforeAutospacing="0" w:after="75" w:afterAutospacing="0"/>
        <w:ind w:firstLineChars="200" w:firstLine="560"/>
        <w:jc w:val="left"/>
        <w:rPr>
          <w:rFonts w:ascii="宋体" w:eastAsia="宋体" w:cs="宋体" w:hint="eastAsia"/>
          <w:color w:val="auto"/>
          <w:sz w:val="28"/>
          <w:szCs w:val="24"/>
          <w:lang w:eastAsia="zh-CN"/>
          <w:highlight w:val="auto"/>
        </w:rPr>
      </w:pPr>
      <w:r>
        <w:rPr>
          <w:rFonts w:ascii="宋体" w:eastAsia="宋体" w:cs="宋体" w:hint="eastAsia"/>
          <w:color w:val="auto"/>
          <w:sz w:val="28"/>
          <w:szCs w:val="24"/>
          <w:highlight w:val="auto"/>
        </w:rPr>
        <w:t>联系方式：0991-</w:t>
      </w:r>
      <w:r>
        <w:rPr>
          <w:rFonts w:ascii="宋体" w:eastAsia="宋体" w:cs="宋体" w:hint="eastAsia"/>
          <w:color w:val="auto"/>
          <w:sz w:val="28"/>
          <w:szCs w:val="24"/>
          <w:lang w:val="en-US" w:eastAsia="zh-CN"/>
          <w:highlight w:val="auto"/>
        </w:rPr>
        <w:t>362724</w:t>
      </w:r>
      <w:r>
        <w:rPr>
          <w:rFonts w:ascii="宋体" w:eastAsia="宋体" w:cs="宋体" w:hint="eastAsia"/>
          <w:sz w:val="28"/>
          <w:szCs w:val="24"/>
          <w:lang w:val="en-US" w:eastAsia="zh-CN"/>
        </w:rPr>
        <w:t>7</w:t>
      </w:r>
      <w:r>
        <w:rPr>
          <w:rFonts w:ascii="宋体" w:eastAsia="宋体" w:cs="宋体" w:hint="eastAsia"/>
          <w:color w:val="auto"/>
          <w:sz w:val="28"/>
          <w:szCs w:val="24"/>
          <w:lang w:eastAsia="zh-CN"/>
          <w:highlight w:val="auto"/>
        </w:rPr>
        <w:t>（</w:t>
      </w:r>
      <w:r>
        <w:rPr>
          <w:rFonts w:ascii="宋体" w:eastAsia="宋体" w:cs="宋体" w:hint="eastAsia"/>
          <w:color w:val="auto"/>
          <w:sz w:val="28"/>
          <w:szCs w:val="24"/>
          <w:lang w:val="en-US" w:eastAsia="zh-CN"/>
          <w:highlight w:val="auto"/>
        </w:rPr>
        <w:t>工作业务电话</w:t>
      </w:r>
      <w:r>
        <w:rPr>
          <w:rFonts w:ascii="宋体" w:eastAsia="宋体" w:cs="宋体" w:hint="eastAsia"/>
          <w:color w:val="auto"/>
          <w:sz w:val="28"/>
          <w:szCs w:val="24"/>
          <w:lang w:eastAsia="zh-CN"/>
          <w:highlight w:val="auto"/>
        </w:rPr>
        <w:t>）</w:t>
      </w:r>
    </w:p>
    <w:p>
      <w:pPr>
        <w:widowControl w:val="0"/>
        <w:spacing w:before="75" w:beforeAutospacing="0" w:after="75" w:afterAutospacing="0"/>
        <w:ind w:firstLineChars="200" w:firstLine="560"/>
        <w:jc w:val="left"/>
        <w:rPr>
          <w:rFonts w:ascii="宋体" w:eastAsia="宋体" w:cs="宋体" w:hint="eastAsia"/>
          <w:color w:val="auto"/>
          <w:kern w:val="2"/>
          <w:sz w:val="28"/>
          <w:szCs w:val="24"/>
          <w:lang w:val="en-US" w:eastAsia="zh-CN" w:bidi="ar-SA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8"/>
          <w:szCs w:val="24"/>
          <w:lang w:val="en-US" w:eastAsia="zh-CN" w:bidi="ar-SA"/>
          <w:highlight w:val="auto"/>
        </w:rPr>
        <w:t>2.采购代理机构信息</w:t>
      </w:r>
    </w:p>
    <w:p>
      <w:pPr>
        <w:widowControl w:val="0"/>
        <w:spacing w:before="75" w:beforeAutospacing="0" w:after="75" w:afterAutospacing="0"/>
        <w:ind w:firstLineChars="200" w:firstLine="560"/>
        <w:jc w:val="left"/>
        <w:rPr>
          <w:rFonts w:ascii="宋体" w:eastAsia="宋体" w:cs="宋体" w:hint="eastAsia"/>
          <w:color w:val="auto"/>
          <w:kern w:val="2"/>
          <w:sz w:val="28"/>
          <w:szCs w:val="24"/>
          <w:lang w:val="en-US" w:eastAsia="zh-CN" w:bidi="ar-SA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8"/>
          <w:szCs w:val="24"/>
          <w:lang w:val="en-US" w:eastAsia="zh-CN" w:bidi="ar-SA"/>
          <w:highlight w:val="auto"/>
        </w:rPr>
        <w:t>名 称：上海屹骊管理咨询有限公司</w:t>
      </w:r>
    </w:p>
    <w:p>
      <w:pPr>
        <w:widowControl w:val="0"/>
        <w:spacing w:before="75" w:beforeAutospacing="0" w:after="75" w:afterAutospacing="0"/>
        <w:ind w:firstLineChars="200" w:firstLine="560"/>
        <w:jc w:val="left"/>
        <w:rPr>
          <w:rFonts w:ascii="宋体" w:eastAsia="宋体" w:cs="宋体" w:hint="eastAsia"/>
          <w:color w:val="auto"/>
          <w:kern w:val="2"/>
          <w:sz w:val="28"/>
          <w:szCs w:val="24"/>
          <w:lang w:val="en-US" w:eastAsia="zh-CN" w:bidi="ar-SA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8"/>
          <w:szCs w:val="24"/>
          <w:lang w:val="en-US" w:eastAsia="zh-CN" w:bidi="ar-SA"/>
          <w:highlight w:val="auto"/>
        </w:rPr>
        <w:t>地 址：</w:t>
      </w:r>
      <w:r>
        <w:rPr>
          <w:rStyle w:val="10"/>
          <w:rFonts w:ascii="宋体" w:eastAsia="宋体" w:cs="宋体" w:hint="eastAsia"/>
          <w:b w:val="0"/>
          <w:bCs w:val="0"/>
          <w:color w:val="auto"/>
          <w:sz w:val="28"/>
          <w:szCs w:val="24"/>
          <w:highlight w:val="auto"/>
        </w:rPr>
        <w:t>乌鲁木齐市新市区青海路南纬巷16号华新大厦配楼二楼</w:t>
      </w:r>
    </w:p>
    <w:p>
      <w:pPr>
        <w:widowControl w:val="0"/>
        <w:spacing w:before="75" w:beforeAutospacing="0" w:after="75" w:afterAutospacing="0"/>
        <w:ind w:firstLineChars="200" w:firstLine="560"/>
        <w:jc w:val="left"/>
        <w:rPr>
          <w:rFonts w:ascii="宋体" w:eastAsia="宋体" w:cs="宋体" w:hint="eastAsia"/>
          <w:color w:val="auto"/>
          <w:kern w:val="2"/>
          <w:sz w:val="28"/>
          <w:szCs w:val="24"/>
          <w:lang w:val="en-US" w:eastAsia="zh-CN" w:bidi="ar-SA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8"/>
          <w:szCs w:val="24"/>
          <w:lang w:val="en-US" w:eastAsia="zh-CN" w:bidi="ar-SA"/>
          <w:highlight w:val="auto"/>
        </w:rPr>
        <w:t>联系方式：0991-3336560</w:t>
      </w:r>
      <w:r>
        <w:rPr>
          <w:rFonts w:ascii="宋体" w:eastAsia="宋体" w:cs="宋体" w:hint="eastAsia"/>
          <w:color w:val="auto"/>
          <w:sz w:val="28"/>
          <w:szCs w:val="24"/>
          <w:lang w:eastAsia="zh-CN"/>
          <w:highlight w:val="auto"/>
        </w:rPr>
        <w:t>（</w:t>
      </w:r>
      <w:r>
        <w:rPr>
          <w:rFonts w:ascii="宋体" w:eastAsia="宋体" w:cs="宋体" w:hint="eastAsia"/>
          <w:color w:val="auto"/>
          <w:sz w:val="28"/>
          <w:szCs w:val="24"/>
          <w:lang w:val="en-US" w:eastAsia="zh-CN"/>
          <w:highlight w:val="auto"/>
        </w:rPr>
        <w:t>工作业务电话</w:t>
      </w:r>
      <w:r>
        <w:rPr>
          <w:rFonts w:ascii="宋体" w:eastAsia="宋体" w:cs="宋体" w:hint="eastAsia"/>
          <w:color w:val="auto"/>
          <w:sz w:val="28"/>
          <w:szCs w:val="24"/>
          <w:lang w:eastAsia="zh-CN"/>
          <w:highlight w:val="auto"/>
        </w:rPr>
        <w:t>）</w:t>
      </w:r>
    </w:p>
    <w:p>
      <w:pPr>
        <w:widowControl w:val="0"/>
        <w:spacing w:before="75" w:beforeAutospacing="0" w:after="75" w:afterAutospacing="0"/>
        <w:ind w:firstLineChars="200" w:firstLine="560"/>
        <w:jc w:val="left"/>
        <w:rPr>
          <w:rFonts w:ascii="宋体" w:eastAsia="宋体" w:cs="宋体" w:hint="eastAsia"/>
          <w:color w:val="auto"/>
          <w:kern w:val="2"/>
          <w:sz w:val="28"/>
          <w:szCs w:val="24"/>
          <w:lang w:val="en-US" w:eastAsia="zh-CN" w:bidi="ar-SA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8"/>
          <w:szCs w:val="24"/>
          <w:lang w:val="en-US" w:eastAsia="zh-CN" w:bidi="ar-SA"/>
          <w:highlight w:val="auto"/>
        </w:rPr>
        <w:t>3.项目联系方式</w:t>
      </w:r>
    </w:p>
    <w:p>
      <w:pPr>
        <w:widowControl w:val="0"/>
        <w:spacing w:before="75" w:beforeAutospacing="0" w:after="75" w:afterAutospacing="0"/>
        <w:ind w:firstLineChars="200" w:firstLine="560"/>
        <w:jc w:val="left"/>
        <w:rPr>
          <w:rFonts w:ascii="宋体" w:eastAsia="宋体" w:cs="宋体" w:hint="eastAsia"/>
          <w:color w:val="auto"/>
          <w:kern w:val="2"/>
          <w:sz w:val="28"/>
          <w:szCs w:val="24"/>
          <w:lang w:val="en-US" w:eastAsia="zh-CN" w:bidi="ar-SA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8"/>
          <w:szCs w:val="24"/>
          <w:lang w:val="en-US" w:eastAsia="zh-CN" w:bidi="ar-SA"/>
          <w:highlight w:val="auto"/>
        </w:rPr>
        <w:t>项目联系人：吴坤 刘硕 李雪</w:t>
      </w:r>
    </w:p>
    <w:p>
      <w:pPr>
        <w:ind w:firstLineChars="200" w:firstLine="560"/>
        <w:jc w:val="left"/>
        <w:rPr>
          <w:rFonts w:ascii="宋体" w:eastAsia="宋体" w:cs="宋体" w:hint="eastAsia"/>
          <w:color w:val="auto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8"/>
          <w:szCs w:val="24"/>
          <w:lang w:val="en-US" w:eastAsia="zh-CN" w:bidi="ar-SA"/>
          <w:highlight w:val="auto"/>
        </w:rPr>
        <w:t>联系方式：0991-3336560</w:t>
      </w:r>
      <w:r>
        <w:rPr>
          <w:rFonts w:ascii="宋体" w:eastAsia="宋体" w:cs="宋体" w:hint="eastAsia"/>
          <w:color w:val="auto"/>
          <w:sz w:val="28"/>
          <w:szCs w:val="24"/>
          <w:lang w:eastAsia="zh-CN"/>
          <w:highlight w:val="auto"/>
        </w:rPr>
        <w:t>（</w:t>
      </w:r>
      <w:r>
        <w:rPr>
          <w:rFonts w:ascii="宋体" w:eastAsia="宋体" w:cs="宋体" w:hint="eastAsia"/>
          <w:color w:val="auto"/>
          <w:sz w:val="28"/>
          <w:szCs w:val="24"/>
          <w:lang w:val="en-US" w:eastAsia="zh-CN"/>
          <w:highlight w:val="auto"/>
        </w:rPr>
        <w:t>工作业务电话</w:t>
      </w:r>
      <w:r>
        <w:rPr>
          <w:rFonts w:ascii="宋体" w:eastAsia="宋体" w:cs="宋体" w:hint="eastAsia"/>
          <w:color w:val="auto"/>
          <w:sz w:val="28"/>
          <w:szCs w:val="24"/>
          <w:lang w:eastAsia="zh-CN"/>
          <w:highlight w:val="auto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560"/>
        <w:jc w:val="left"/>
        <w:textAlignment w:val="auto"/>
        <w:rPr>
          <w:rFonts w:ascii="宋体" w:eastAsia="宋体" w:cs="宋体" w:hint="eastAsia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华文宋体"/>
    <w:panose1 w:val="02010600030101010101"/>
    <w:charset w:val="7A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400001FF" w:csb1="FFFF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仿宋">
    <w:altName w:val="方正仿宋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 w:val="0"/>
  <w:bordersDoNotSurroundFooter w:val="0"/>
  <w:trackRevisions/>
  <w:defaultTabStop w:val="420"/>
  <w:drawingGridHorizontalSpacing w:val="14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center"/>
    </w:pPr>
    <w:rPr>
      <w:rFonts w:ascii="Calibri" w:eastAsia="仿宋" w:cs="Arial" w:hAnsi="Calibri"/>
      <w:kern w:val="2"/>
      <w:sz w:val="28"/>
      <w:szCs w:val="24"/>
      <w:lang w:val="en-US" w:eastAsia="zh-CN" w:bidi="ar-SA"/>
    </w:rPr>
  </w:style>
  <w:style w:type="paragraph" w:styleId="1">
    <w:name w:val="heading 1"/>
    <w:basedOn w:val="15"/>
    <w:next w:val="0"/>
    <w:pPr>
      <w:keepNext/>
      <w:keepLines/>
      <w:widowControl w:val="0"/>
      <w:spacing w:before="100" w:after="90" w:line="240" w:lineRule="auto"/>
      <w:jc w:val="center"/>
      <w:outlineLvl w:val="0"/>
    </w:pPr>
    <w:rPr>
      <w:rFonts w:ascii="Times New Roman" w:eastAsia="仿宋" w:cs="Times New Roman" w:hAnsi="Times New Roman"/>
      <w:bCs/>
      <w:kern w:val="44"/>
      <w:sz w:val="28"/>
      <w:szCs w:val="44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paragraph" w:styleId="3">
    <w:name w:val="heading 3"/>
    <w:basedOn w:val="0"/>
    <w:next w:val="0"/>
    <w:pPr>
      <w:widowControl/>
      <w:spacing w:before="30" w:after="30" w:line="240" w:lineRule="auto"/>
      <w:jc w:val="center"/>
      <w:outlineLvl w:val="2"/>
    </w:pPr>
    <w:rPr>
      <w:rFonts w:ascii="宋体" w:cs="Times New Roman" w:hAnsi="宋体"/>
      <w:b/>
      <w:bCs/>
      <w:kern w:val="0"/>
      <w:sz w:val="28"/>
      <w:szCs w:val="27"/>
    </w:rPr>
  </w:style>
  <w:style w:type="paragraph" w:styleId="4">
    <w:name w:val="heading 4"/>
    <w:basedOn w:val="0"/>
    <w:next w:val="0"/>
    <w:pPr>
      <w:spacing w:before="0" w:beforeAutospacing="1" w:after="0" w:afterAutospacing="1"/>
      <w:jc w:val="center"/>
      <w:outlineLvl w:val="3"/>
    </w:pPr>
    <w:rPr>
      <w:rFonts w:ascii="宋体" w:eastAsia="仿宋" w:cs="仿宋" w:hAnsi="宋体"/>
      <w:b/>
      <w:bCs/>
      <w:kern w:val="0"/>
      <w:sz w:val="28"/>
      <w:szCs w:val="28"/>
    </w:rPr>
  </w:style>
  <w:style w:type="character" w:default="1" w:styleId="10">
    <w:name w:val="Default Paragraph Font"/>
  </w:style>
  <w:style w:type="paragraph" w:styleId="15">
    <w:name w:val="Title"/>
    <w:basedOn w:val="0"/>
    <w:pPr>
      <w:spacing w:before="240" w:beforeAutospacing="0" w:after="60" w:afterAutospacing="0"/>
      <w:jc w:val="center"/>
      <w:outlineLvl w:val="0"/>
    </w:pPr>
    <w:rPr>
      <w:rFonts w:ascii="Arial" w:hAnsi="Arial"/>
      <w:b/>
      <w:sz w:val="32"/>
    </w:rPr>
  </w:style>
  <w:style w:type="paragraph" w:styleId="16">
    <w:name w:val="Normal Indent"/>
    <w:basedOn w:val="0"/>
    <w:pPr>
      <w:ind w:firstLineChars="200" w:firstLine="200"/>
    </w:pPr>
  </w:style>
  <w:style w:type="paragraph" w:styleId="17">
    <w:name w:val="Body Text"/>
    <w:basedOn w:val="0"/>
    <w:pPr>
      <w:spacing w:after="120" w:afterAutospacing="0"/>
    </w:pPr>
  </w:style>
  <w:style w:type="paragraph" w:styleId="18">
    <w:name w:val="toc 3"/>
    <w:basedOn w:val="0"/>
    <w:next w:val="0"/>
    <w:pPr>
      <w:ind w:leftChars="400" w:left="400"/>
    </w:pPr>
    <w:rPr>
      <w:rFonts w:ascii="Arial" w:cs="Arial" w:hAnsi="Arial"/>
      <w:b/>
      <w:snapToGrid w:val="0"/>
      <w:color w:val="000000"/>
      <w:kern w:val="0"/>
      <w:szCs w:val="21"/>
    </w:rPr>
  </w:style>
  <w:style w:type="paragraph" w:styleId="19">
    <w:name w:val="toc 1"/>
    <w:basedOn w:val="0"/>
    <w:next w:val="0"/>
    <w:pPr>
      <w:tabs>
        <w:tab w:val="left" w:pos="540"/>
        <w:tab w:val="right" w:leader="dot" w:pos="8460"/>
      </w:tabs>
      <w:spacing w:beforeLines="50" w:before="50" w:afterLines="50" w:after="50" w:line="360" w:lineRule="auto"/>
    </w:pPr>
    <w:rPr>
      <w:rFonts w:ascii="宋体" w:cs="Arial" w:hAnsi="宋体"/>
      <w:b/>
      <w:snapToGrid w:val="0"/>
      <w:color w:val="000000"/>
      <w:kern w:val="0"/>
      <w:szCs w:val="21"/>
    </w:rPr>
  </w:style>
  <w:style w:type="paragraph" w:styleId="20">
    <w:name w:val="toc 2"/>
    <w:basedOn w:val="0"/>
    <w:next w:val="0"/>
    <w:pPr>
      <w:ind w:leftChars="200" w:left="200"/>
    </w:pPr>
    <w:rPr>
      <w:rFonts w:ascii="Calibri" w:eastAsia="仿宋" w:hAnsi="Calibri"/>
      <w:b/>
      <w:sz w:val="28"/>
    </w:rPr>
  </w:style>
  <w:style w:type="paragraph" w:styleId="21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22">
    <w:name w:val="Strong"/>
    <w:basedOn w:val="10"/>
    <w:rPr>
      <w:b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1</Words>
  <Characters>14</Characters>
  <Lines>1</Lines>
  <Paragraphs>0</Paragraphs>
  <CharactersWithSpaces>14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小鹿</dc:creator>
  <cp:lastModifiedBy>张雅娟</cp:lastModifiedBy>
  <cp:revision>1</cp:revision>
  <dcterms:created xsi:type="dcterms:W3CDTF">2026-01-20T07:37:00Z</dcterms:created>
  <dcterms:modified xsi:type="dcterms:W3CDTF">2026-05-25T13:19:32Z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2052-12.1.0.21915</vt:lpwstr>
  </property>
  <property fmtid="{D5CDD505-2E9C-101B-9397-08002B2CF9AE}" pid="3" name="ICV">
    <vt:lpwstr>7F42D5F8A3424E889AE7646C8ED250E8_11</vt:lpwstr>
  </property>
  <property fmtid="{D5CDD505-2E9C-101B-9397-08002B2CF9AE}" pid="4" name="KSOTemplateDocerSaveRecord">
    <vt:lpwstr>eyJoZGlkIjoiMjcwZDk5YWVkMjVkNWM3NzJkNDE2OGZkZDg2NjdhNGQiLCJ1c2VySWQiOiI4MzMxOTAxODgifQ==</vt:lpwstr>
  </property>
</Properties>
</file>