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028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center"/>
        <w:textAlignment w:val="baseline"/>
        <w:rPr>
          <w:rFonts w:hint="eastAsia" w:ascii="宋体" w:hAnsi="宋体" w:eastAsia="宋体" w:cs="宋体"/>
          <w:b/>
          <w:bCs/>
          <w:color w:val="383940"/>
          <w:sz w:val="39"/>
          <w:szCs w:val="39"/>
        </w:rPr>
      </w:pPr>
      <w:r>
        <w:rPr>
          <w:rFonts w:hint="eastAsia" w:ascii="宋体" w:hAnsi="宋体" w:eastAsia="宋体" w:cs="宋体"/>
          <w:b/>
          <w:szCs w:val="32"/>
        </w:rPr>
        <w:t>乌鲁木齐天山机场海关（原地窝堡机场海关）2026年度扫雪机采购项目</w:t>
      </w:r>
      <w:r>
        <w:rPr>
          <w:rFonts w:hint="eastAsia" w:ascii="宋体" w:hAnsi="宋体" w:eastAsia="宋体" w:cs="宋体"/>
          <w:b/>
          <w:szCs w:val="32"/>
          <w:lang w:eastAsia="zh-CN"/>
        </w:rPr>
        <w:t>（</w:t>
      </w:r>
      <w:r>
        <w:rPr>
          <w:rFonts w:hint="eastAsia" w:ascii="宋体" w:hAnsi="宋体" w:eastAsia="宋体" w:cs="宋体"/>
          <w:b/>
          <w:szCs w:val="32"/>
          <w:lang w:val="en-US" w:eastAsia="zh-CN"/>
        </w:rPr>
        <w:t>二次</w:t>
      </w:r>
      <w:r>
        <w:rPr>
          <w:rFonts w:hint="eastAsia" w:ascii="宋体" w:hAnsi="宋体" w:eastAsia="宋体" w:cs="宋体"/>
          <w:b/>
          <w:szCs w:val="32"/>
          <w:lang w:eastAsia="zh-CN"/>
        </w:rPr>
        <w:t>）</w:t>
      </w:r>
      <w:r>
        <w:rPr>
          <w:rFonts w:hint="eastAsia" w:ascii="宋体" w:hAnsi="宋体" w:eastAsia="宋体" w:cs="宋体"/>
          <w:b/>
          <w:szCs w:val="32"/>
        </w:rPr>
        <w:t>竞争性谈判公告</w:t>
      </w:r>
    </w:p>
    <w:tbl>
      <w:tblPr>
        <w:tblStyle w:val="6"/>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1"/>
      </w:tblGrid>
      <w:tr w14:paraId="026E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1" w:type="dxa"/>
            <w:noWrap w:val="0"/>
            <w:vAlign w:val="top"/>
          </w:tcPr>
          <w:p w14:paraId="4203CF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项目概况</w:t>
            </w:r>
          </w:p>
          <w:p w14:paraId="1E05AF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sz w:val="22"/>
                <w:szCs w:val="22"/>
                <w:vertAlign w:val="baseline"/>
              </w:rPr>
            </w:pPr>
            <w:r>
              <w:rPr>
                <w:rFonts w:hint="eastAsia" w:ascii="宋体" w:hAnsi="宋体" w:eastAsia="宋体" w:cs="宋体"/>
                <w:color w:val="auto"/>
                <w:sz w:val="22"/>
                <w:szCs w:val="22"/>
                <w:highlight w:val="none"/>
                <w:lang w:eastAsia="zh-CN"/>
              </w:rPr>
              <w:t>乌鲁木齐天山机场海关（原地窝堡机场海关）2026年度扫雪机</w:t>
            </w:r>
            <w:r>
              <w:rPr>
                <w:rFonts w:hint="eastAsia" w:ascii="宋体" w:hAnsi="宋体" w:eastAsia="宋体" w:cs="宋体"/>
                <w:color w:val="auto"/>
                <w:sz w:val="22"/>
                <w:szCs w:val="22"/>
                <w:highlight w:val="none"/>
              </w:rPr>
              <w:t>采购项目</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二次</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的潜在供应商应在新疆银桥工程项目咨询有限公司（新疆乌鲁木齐经济技术开发区（头屯河区）玄武湖路555号万达中心22楼22</w:t>
            </w:r>
            <w:r>
              <w:rPr>
                <w:rFonts w:hint="eastAsia" w:ascii="宋体" w:hAnsi="宋体" w:eastAsia="宋体" w:cs="宋体"/>
                <w:color w:val="auto"/>
                <w:sz w:val="22"/>
                <w:szCs w:val="22"/>
                <w:highlight w:val="none"/>
                <w:lang w:val="en-US" w:eastAsia="zh-CN"/>
              </w:rPr>
              <w:t>22</w:t>
            </w:r>
            <w:r>
              <w:rPr>
                <w:rFonts w:hint="eastAsia" w:ascii="宋体" w:hAnsi="宋体" w:eastAsia="宋体" w:cs="宋体"/>
                <w:color w:val="auto"/>
                <w:sz w:val="22"/>
                <w:szCs w:val="22"/>
                <w:highlight w:val="none"/>
              </w:rPr>
              <w:t>室）获取采购文件，并于202</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lang w:val="en-US" w:eastAsia="zh-CN"/>
              </w:rPr>
              <w:t>22</w:t>
            </w:r>
            <w:r>
              <w:rPr>
                <w:rFonts w:hint="eastAsia" w:ascii="宋体" w:hAnsi="宋体" w:eastAsia="宋体" w:cs="宋体"/>
                <w:color w:val="auto"/>
                <w:sz w:val="22"/>
                <w:szCs w:val="22"/>
                <w:highlight w:val="none"/>
              </w:rPr>
              <w:t>日</w:t>
            </w: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rPr>
              <w:t>点</w:t>
            </w:r>
            <w:r>
              <w:rPr>
                <w:rFonts w:hint="eastAsia" w:ascii="宋体" w:hAnsi="宋体" w:eastAsia="宋体" w:cs="宋体"/>
                <w:color w:val="auto"/>
                <w:sz w:val="22"/>
                <w:szCs w:val="22"/>
                <w:highlight w:val="none"/>
                <w:lang w:val="en-US" w:eastAsia="zh-CN"/>
              </w:rPr>
              <w:t>30</w:t>
            </w:r>
            <w:r>
              <w:rPr>
                <w:rFonts w:hint="eastAsia" w:ascii="宋体" w:hAnsi="宋体" w:eastAsia="宋体" w:cs="宋体"/>
                <w:color w:val="auto"/>
                <w:sz w:val="22"/>
                <w:szCs w:val="22"/>
                <w:highlight w:val="none"/>
              </w:rPr>
              <w:t>分（北京时间）前提交响应文件。</w:t>
            </w:r>
          </w:p>
        </w:tc>
      </w:tr>
    </w:tbl>
    <w:p w14:paraId="598889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一、项目基本情况</w:t>
      </w:r>
    </w:p>
    <w:p w14:paraId="5CBD5CE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项目编号：</w:t>
      </w:r>
      <w:r>
        <w:rPr>
          <w:rFonts w:hint="eastAsia" w:ascii="宋体" w:hAnsi="宋体" w:eastAsia="宋体" w:cs="宋体"/>
          <w:color w:val="auto"/>
          <w:sz w:val="22"/>
          <w:szCs w:val="22"/>
          <w:highlight w:val="none"/>
          <w:lang w:eastAsia="zh-CN"/>
        </w:rPr>
        <w:t>XJYQ-ZB2026-010</w:t>
      </w:r>
      <w:r>
        <w:rPr>
          <w:rFonts w:hint="eastAsia" w:ascii="宋体" w:hAnsi="宋体" w:eastAsia="宋体" w:cs="宋体"/>
          <w:color w:val="auto"/>
          <w:sz w:val="22"/>
          <w:szCs w:val="22"/>
          <w:highlight w:val="none"/>
          <w:lang w:val="en-US" w:eastAsia="zh-CN"/>
        </w:rPr>
        <w:t>-1</w:t>
      </w:r>
    </w:p>
    <w:p w14:paraId="627278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lang w:eastAsia="zh-CN"/>
        </w:rPr>
        <w:t>乌鲁木齐天山机场海关（原地窝堡机场海关）2026年度扫雪机采购项目（</w:t>
      </w:r>
      <w:r>
        <w:rPr>
          <w:rFonts w:hint="eastAsia" w:ascii="宋体" w:hAnsi="宋体" w:eastAsia="宋体" w:cs="宋体"/>
          <w:color w:val="auto"/>
          <w:sz w:val="22"/>
          <w:szCs w:val="22"/>
          <w:highlight w:val="none"/>
          <w:lang w:val="en-US" w:eastAsia="zh-CN"/>
        </w:rPr>
        <w:t>二次</w:t>
      </w:r>
      <w:r>
        <w:rPr>
          <w:rFonts w:hint="eastAsia" w:ascii="宋体" w:hAnsi="宋体" w:eastAsia="宋体" w:cs="宋体"/>
          <w:color w:val="auto"/>
          <w:sz w:val="22"/>
          <w:szCs w:val="22"/>
          <w:highlight w:val="none"/>
          <w:lang w:eastAsia="zh-CN"/>
        </w:rPr>
        <w:t>）</w:t>
      </w:r>
    </w:p>
    <w:p w14:paraId="24E204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采购方式：竞争性谈判</w:t>
      </w:r>
    </w:p>
    <w:p w14:paraId="1EA24CE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预算金额：</w:t>
      </w:r>
      <w:r>
        <w:rPr>
          <w:rFonts w:hint="eastAsia" w:ascii="宋体" w:hAnsi="宋体" w:eastAsia="宋体" w:cs="宋体"/>
          <w:color w:val="auto"/>
          <w:sz w:val="22"/>
          <w:szCs w:val="22"/>
          <w:highlight w:val="none"/>
          <w:lang w:val="en-US" w:eastAsia="zh-CN"/>
        </w:rPr>
        <w:t>25</w:t>
      </w:r>
      <w:r>
        <w:rPr>
          <w:rFonts w:hint="eastAsia" w:ascii="宋体" w:hAnsi="宋体" w:eastAsia="宋体" w:cs="宋体"/>
          <w:color w:val="auto"/>
          <w:sz w:val="22"/>
          <w:szCs w:val="22"/>
          <w:highlight w:val="none"/>
        </w:rPr>
        <w:t>万元（人民币）</w:t>
      </w:r>
    </w:p>
    <w:p w14:paraId="4AF26FE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采购需求：</w:t>
      </w:r>
    </w:p>
    <w:p w14:paraId="02769B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具体规格、参数要求详见</w:t>
      </w:r>
      <w:r>
        <w:rPr>
          <w:rFonts w:hint="eastAsia" w:ascii="宋体" w:hAnsi="宋体" w:eastAsia="宋体" w:cs="宋体"/>
          <w:color w:val="auto"/>
          <w:sz w:val="22"/>
          <w:szCs w:val="22"/>
          <w:highlight w:val="none"/>
          <w:lang w:val="en-US" w:eastAsia="zh-CN"/>
        </w:rPr>
        <w:t>谈判</w:t>
      </w:r>
      <w:r>
        <w:rPr>
          <w:rFonts w:hint="eastAsia" w:ascii="宋体" w:hAnsi="宋体" w:eastAsia="宋体" w:cs="宋体"/>
          <w:color w:val="auto"/>
          <w:sz w:val="22"/>
          <w:szCs w:val="22"/>
          <w:highlight w:val="none"/>
        </w:rPr>
        <w:t>文件</w:t>
      </w:r>
    </w:p>
    <w:p w14:paraId="73E5D6C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sz w:val="22"/>
          <w:szCs w:val="22"/>
          <w:highlight w:val="none"/>
        </w:rPr>
      </w:pPr>
      <w:r>
        <w:rPr>
          <w:rFonts w:hint="eastAsia" w:ascii="宋体" w:hAnsi="宋体" w:eastAsia="宋体" w:cs="宋体"/>
          <w:color w:val="auto"/>
          <w:sz w:val="22"/>
          <w:szCs w:val="22"/>
          <w:highlight w:val="none"/>
        </w:rPr>
        <w:t>合同履行期限：自合同签订之日起 30 日内</w:t>
      </w:r>
      <w:r>
        <w:rPr>
          <w:rFonts w:hint="eastAsia" w:ascii="宋体" w:hAnsi="宋体" w:eastAsia="宋体" w:cs="宋体"/>
          <w:color w:val="auto"/>
          <w:sz w:val="22"/>
          <w:szCs w:val="22"/>
          <w:highlight w:val="none"/>
          <w:lang w:val="en-US" w:eastAsia="zh-CN"/>
        </w:rPr>
        <w:t>到货</w:t>
      </w:r>
      <w:r>
        <w:rPr>
          <w:rFonts w:hint="eastAsia" w:ascii="宋体" w:hAnsi="宋体" w:eastAsia="宋体" w:cs="宋体"/>
          <w:i w:val="0"/>
          <w:iCs w:val="0"/>
          <w:caps w:val="0"/>
          <w:color w:val="383838"/>
          <w:spacing w:val="0"/>
          <w:sz w:val="22"/>
          <w:szCs w:val="22"/>
          <w:highlight w:val="none"/>
          <w:shd w:val="clear" w:color="auto" w:fill="FFFFFF"/>
          <w:vertAlign w:val="baseline"/>
        </w:rPr>
        <w:t>。</w:t>
      </w:r>
    </w:p>
    <w:p w14:paraId="77FBA1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本项目(不接受)联合体投标。</w:t>
      </w:r>
    </w:p>
    <w:p w14:paraId="59B956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二、申请人的资格要求：</w:t>
      </w:r>
    </w:p>
    <w:p w14:paraId="725320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1.满足《中华人民共和国政府采购法》第二十二条规定；</w:t>
      </w:r>
    </w:p>
    <w:p w14:paraId="7F7607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2.落实政府采购政策需满足的资格要求：本项目专门面向中小企业；</w:t>
      </w:r>
    </w:p>
    <w:p w14:paraId="61C3CE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3.本项目的特定资格要求：</w:t>
      </w:r>
    </w:p>
    <w:p w14:paraId="54674A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40" w:firstLineChars="20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（1）供应商必须是中华人民共和国境内注册的、具有独立法人资格的企业，具有良好信誉，有提供本次采购需求货物供货、服务能力；</w:t>
      </w:r>
      <w:r>
        <w:rPr>
          <w:rFonts w:hint="eastAsia" w:ascii="宋体" w:hAnsi="宋体" w:eastAsia="宋体" w:cs="宋体"/>
          <w:color w:val="auto"/>
          <w:sz w:val="22"/>
          <w:szCs w:val="22"/>
          <w:highlight w:val="none"/>
        </w:rPr>
        <w:br w:type="textWrapping"/>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2）供应商须具有良好的信誉，在“信用中国”网站（www.creditchina.gov.cn）和中国政府采购网（www.ccgp.gov.cn）未被列入失信被执行人、重大税收违法失信主体以及政府采购严重违法失信行为记录名单，否则将否决其投标；</w:t>
      </w:r>
      <w:r>
        <w:rPr>
          <w:rFonts w:hint="eastAsia" w:ascii="宋体" w:hAnsi="宋体" w:eastAsia="宋体" w:cs="宋体"/>
          <w:color w:val="auto"/>
          <w:sz w:val="22"/>
          <w:szCs w:val="22"/>
          <w:highlight w:val="none"/>
        </w:rPr>
        <w:br w:type="textWrapping"/>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（3）单位负责人为同一人或者存在直接控股、管理关系的不同供应商，不得参加同一合同项下的政府采购活动；</w:t>
      </w:r>
      <w:r>
        <w:rPr>
          <w:rFonts w:hint="eastAsia" w:ascii="宋体" w:hAnsi="宋体" w:eastAsia="宋体" w:cs="宋体"/>
          <w:color w:val="auto"/>
          <w:sz w:val="22"/>
          <w:szCs w:val="22"/>
          <w:highlight w:val="none"/>
        </w:rPr>
        <w:br w:type="textWrapping"/>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（4）本项目不接受联合体。</w:t>
      </w:r>
    </w:p>
    <w:p w14:paraId="528AA1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三、获取采购文件</w:t>
      </w:r>
    </w:p>
    <w:p w14:paraId="567203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时间：2026年5月18日至2026年5月20日，每天上午10:30至13:00，下午13:00至18:00。（北京时间，法定节假日除外）</w:t>
      </w:r>
    </w:p>
    <w:p w14:paraId="00380F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地点：新疆银桥工程项目咨询有限公司（新疆乌鲁木齐经济技术开发区（头屯河区）玄武湖路555号万达中心22楼2222室）</w:t>
      </w:r>
    </w:p>
    <w:p w14:paraId="7120B6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方式：现场获取</w:t>
      </w:r>
    </w:p>
    <w:p w14:paraId="48F456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售价：300.0 元（人民币）</w:t>
      </w:r>
    </w:p>
    <w:p w14:paraId="55554A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四、响应文件提交</w:t>
      </w:r>
    </w:p>
    <w:p w14:paraId="6AF5C2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截止时间：2026年5月22日10点30分（北京时间）</w:t>
      </w:r>
    </w:p>
    <w:p w14:paraId="702B03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地点：新疆银桥工程项目咨询有限公司（新疆乌鲁木齐经济技术开发区（头屯河区）玄武湖路555号万达中心22楼会议室）</w:t>
      </w:r>
    </w:p>
    <w:p w14:paraId="3D5B5E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五、开启</w:t>
      </w:r>
    </w:p>
    <w:p w14:paraId="59ED368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时间：2026年5月22日10点30分（北京时间）</w:t>
      </w:r>
    </w:p>
    <w:p w14:paraId="10D86A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sz w:val="22"/>
          <w:szCs w:val="22"/>
        </w:rPr>
      </w:pPr>
      <w:r>
        <w:rPr>
          <w:rFonts w:hint="eastAsia" w:ascii="宋体" w:hAnsi="宋体" w:eastAsia="宋体" w:cs="宋体"/>
          <w:b w:val="0"/>
          <w:bCs w:val="0"/>
          <w:color w:val="auto"/>
          <w:kern w:val="2"/>
          <w:sz w:val="22"/>
          <w:szCs w:val="22"/>
          <w:highlight w:val="none"/>
          <w:lang w:val="en-US" w:eastAsia="zh-CN" w:bidi="ar-SA"/>
        </w:rPr>
        <w:t>地点：新疆银桥工程项目咨询有限公司（新疆乌鲁木齐经济技术开发区（头屯河区）玄武湖路555号万达中心22楼会议室）</w:t>
      </w:r>
    </w:p>
    <w:p w14:paraId="4E3A5D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六、公告期限</w:t>
      </w:r>
    </w:p>
    <w:p w14:paraId="3F1073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自本公告发布之日起3个工作日。</w:t>
      </w:r>
    </w:p>
    <w:p w14:paraId="69E53C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七、其他补充事宜</w:t>
      </w:r>
    </w:p>
    <w:p w14:paraId="65E398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bCs/>
          <w:color w:val="auto"/>
          <w:sz w:val="22"/>
          <w:szCs w:val="22"/>
          <w:highlight w:val="none"/>
        </w:rPr>
      </w:pPr>
      <w:bookmarkStart w:id="0" w:name="_GoBack"/>
      <w:r>
        <w:rPr>
          <w:rFonts w:hint="eastAsia" w:ascii="宋体" w:hAnsi="宋体" w:eastAsia="宋体" w:cs="宋体"/>
          <w:b w:val="0"/>
          <w:bCs w:val="0"/>
          <w:color w:val="auto"/>
          <w:kern w:val="2"/>
          <w:sz w:val="22"/>
          <w:szCs w:val="22"/>
          <w:highlight w:val="none"/>
          <w:lang w:val="en-US" w:eastAsia="zh-CN" w:bidi="ar-SA"/>
        </w:rPr>
        <w:t>1、</w:t>
      </w:r>
      <w:r>
        <w:rPr>
          <w:rStyle w:val="8"/>
          <w:rFonts w:hint="eastAsia" w:ascii="宋体" w:hAnsi="宋体" w:eastAsia="宋体" w:cs="宋体"/>
          <w:b w:val="0"/>
          <w:bCs w:val="0"/>
          <w:sz w:val="22"/>
          <w:szCs w:val="22"/>
          <w:highlight w:val="none"/>
        </w:rPr>
        <w:t>本项目专门面向中小企业。供应商应符合《政府采购促进中小企业发展管理办法》(财库〔2020〕46号)第四条规定的情形，且应当提供《政府采购促进中小企业发展管理办法》(财库〔2020〕46号)规定的《中小企业声明函》</w:t>
      </w:r>
      <w:r>
        <w:rPr>
          <w:rStyle w:val="8"/>
          <w:rFonts w:hint="eastAsia" w:ascii="宋体" w:hAnsi="宋体" w:eastAsia="宋体" w:cs="宋体"/>
          <w:b w:val="0"/>
          <w:bCs w:val="0"/>
          <w:sz w:val="22"/>
          <w:szCs w:val="22"/>
          <w:highlight w:val="none"/>
          <w:lang w:eastAsia="zh-CN"/>
        </w:rPr>
        <w:t>。</w:t>
      </w:r>
    </w:p>
    <w:p w14:paraId="61FC93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2" w:firstLineChars="200"/>
        <w:textAlignment w:val="baseline"/>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2、请供应商于规定时间内前往新疆银桥工程项目咨询有限公司（新疆乌鲁木齐市经济技术开发区（头屯河区）玄武湖路555号万达中心22楼2222室）携带证件及资料：授权委托书（法人身份证、被授权人身份证）、营业执照、信用中国网站（未被列入失信被执行人、重大税收违法失信主体）及中国政府采购网（政府采购严重违法失信行为记录名单）查询截图，上述资料的复印件加盖公章一套，缴费（现金）获取采购文件。</w:t>
      </w:r>
    </w:p>
    <w:p w14:paraId="6ECC47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3、中华人民共和国乌鲁木齐地窝堡机场海关已更名为乌鲁木齐天山机场海关。</w:t>
      </w:r>
    </w:p>
    <w:p w14:paraId="1D1A71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4、本项目不接受进口产品投标(进口产品是指通过中国海关报关，验放进入中国境内，且产自关境外的产品)；</w:t>
      </w:r>
    </w:p>
    <w:p w14:paraId="48669E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baseline"/>
        <w:rPr>
          <w:rFonts w:hint="eastAsia" w:ascii="宋体" w:hAnsi="宋体" w:eastAsia="宋体" w:cs="宋体"/>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5、本项目采购活动将严格落实节约能源、保护环境、扶持不发达地区和少数民族地区、促进中小企业发展、平等对待内外资企业等政府采购政策；</w:t>
      </w:r>
    </w:p>
    <w:p w14:paraId="4422DDF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特别提示：</w:t>
      </w:r>
    </w:p>
    <w:p w14:paraId="7B470BB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1、采购限额标准以上，200万元以下的货物和服务采购项目、400万元以下的工程采购项目，适宜由中小企业提供的，采购人应当专门面向中小企业采购。</w:t>
      </w:r>
    </w:p>
    <w:p w14:paraId="3EF02B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2、超过200万元的货物和服务采购项目、超过400万元的工程采购项目中适宜由中小企业提供的，预留该部分采购项目预算总额的30%以上专门面向中小企业采购，其中预留给小微企业的比例不低于60%。</w:t>
      </w:r>
    </w:p>
    <w:p w14:paraId="7C65E4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对于未预留份额专门面向中小企业的采购项目，以及预留份额项目中的非预留部分采购包，采购人、采购代理机构应当对符合规定的小微企业报价给予10%~20%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78E037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w:t>
      </w:r>
      <w:bookmarkEnd w:id="0"/>
    </w:p>
    <w:p w14:paraId="0AB69E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八、凡对本次采购提出询问，请按以下方式联系。</w:t>
      </w:r>
    </w:p>
    <w:p w14:paraId="783EBA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1.采购人信息</w:t>
      </w:r>
    </w:p>
    <w:p w14:paraId="78DD8F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 称：中华人民共和国乌鲁木齐地窝堡机场海关　　　　　</w:t>
      </w:r>
    </w:p>
    <w:p w14:paraId="410792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地址：新疆维吾尔自治区乌鲁木齐市迎宾路33号　　　　　　　　</w:t>
      </w:r>
    </w:p>
    <w:p w14:paraId="5F1970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联系方式：</w:t>
      </w:r>
      <w:r>
        <w:rPr>
          <w:rFonts w:hint="eastAsia" w:ascii="宋体" w:hAnsi="宋体" w:eastAsia="宋体" w:cs="宋体"/>
          <w:color w:val="auto"/>
          <w:sz w:val="22"/>
          <w:szCs w:val="22"/>
          <w:highlight w:val="none"/>
          <w:lang w:val="en-US" w:eastAsia="zh-CN"/>
        </w:rPr>
        <w:t>刘</w:t>
      </w:r>
      <w:r>
        <w:rPr>
          <w:rFonts w:hint="eastAsia" w:ascii="宋体" w:hAnsi="宋体" w:eastAsia="宋体" w:cs="宋体"/>
          <w:color w:val="auto"/>
          <w:sz w:val="22"/>
          <w:szCs w:val="22"/>
          <w:highlight w:val="none"/>
        </w:rPr>
        <w:t>工 0991-361601</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（工作业务电话）　　　　　　</w:t>
      </w:r>
    </w:p>
    <w:p w14:paraId="5DAFB5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2.采购代理机构信息</w:t>
      </w:r>
    </w:p>
    <w:p w14:paraId="3D82B1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 称：新疆银桥工程项目咨询有限公司　　　　　　　　　　　　</w:t>
      </w:r>
    </w:p>
    <w:p w14:paraId="7B8371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　址：新疆乌鲁木齐市经济技术开发区（头屯河区）玄武湖路555号万达中心22楼22</w:t>
      </w:r>
      <w:r>
        <w:rPr>
          <w:rFonts w:hint="eastAsia" w:ascii="宋体" w:hAnsi="宋体" w:eastAsia="宋体" w:cs="宋体"/>
          <w:color w:val="auto"/>
          <w:sz w:val="22"/>
          <w:szCs w:val="22"/>
          <w:highlight w:val="none"/>
          <w:lang w:val="en-US" w:eastAsia="zh-CN"/>
        </w:rPr>
        <w:t>22</w:t>
      </w:r>
      <w:r>
        <w:rPr>
          <w:rFonts w:hint="eastAsia" w:ascii="宋体" w:hAnsi="宋体" w:eastAsia="宋体" w:cs="宋体"/>
          <w:color w:val="auto"/>
          <w:sz w:val="22"/>
          <w:szCs w:val="22"/>
          <w:highlight w:val="none"/>
        </w:rPr>
        <w:t>室　　　　　　　　　　　　</w:t>
      </w:r>
    </w:p>
    <w:p w14:paraId="7174800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联系方式：张婷、李昊、尚悦 0991-5275237（工作业务电话）　　　　　　　　　　　　</w:t>
      </w:r>
    </w:p>
    <w:p w14:paraId="3F7D4A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3.项目联系方式</w:t>
      </w:r>
    </w:p>
    <w:p w14:paraId="29930F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项目联系人：张婷、李昊、尚悦</w:t>
      </w:r>
    </w:p>
    <w:p w14:paraId="6BAF0DE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　话：0991-5275237（工作业务电话）</w:t>
      </w:r>
    </w:p>
    <w:p w14:paraId="6ABCF728"/>
    <w:sectPr>
      <w:pgSz w:w="11906" w:h="16838"/>
      <w:pgMar w:top="1440" w:right="1800"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B58EE"/>
    <w:rsid w:val="06697173"/>
    <w:rsid w:val="06765711"/>
    <w:rsid w:val="07595DCE"/>
    <w:rsid w:val="0F9B0CA3"/>
    <w:rsid w:val="0FF3288D"/>
    <w:rsid w:val="20370574"/>
    <w:rsid w:val="25BB58EE"/>
    <w:rsid w:val="2A9E6BCB"/>
    <w:rsid w:val="30C10112"/>
    <w:rsid w:val="33184684"/>
    <w:rsid w:val="35305866"/>
    <w:rsid w:val="390A2F0C"/>
    <w:rsid w:val="39B91471"/>
    <w:rsid w:val="503C34F2"/>
    <w:rsid w:val="67CC0B6F"/>
    <w:rsid w:val="706C2EEF"/>
    <w:rsid w:val="72FB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sz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szCs w:val="24"/>
    </w:rPr>
  </w:style>
  <w:style w:type="paragraph" w:styleId="4">
    <w:name w:val="Normal (Web)"/>
    <w:basedOn w:val="1"/>
    <w:uiPriority w:val="99"/>
    <w:pPr>
      <w:widowControl/>
      <w:spacing w:before="100" w:beforeAutospacing="1" w:after="100" w:afterAutospacing="1"/>
      <w:jc w:val="left"/>
    </w:pPr>
    <w:rPr>
      <w:rFonts w:ascii="Arial Unicode MS" w:hAnsi="Arial Unicode MS" w:eastAsia="Arial Unicode MS" w:cs="Arial Unicode MS"/>
      <w:kern w:val="0"/>
      <w:sz w:val="24"/>
      <w:szCs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2081</Words>
  <Characters>2307</Characters>
  <Lines>0</Lines>
  <Paragraphs>0</Paragraphs>
  <TotalTime>10</TotalTime>
  <ScaleCrop>false</ScaleCrop>
  <LinksUpToDate>false</LinksUpToDate>
  <CharactersWithSpaces>2380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2026-05-06T07:57:00Z</dcterms:created>
  <dc:creator>张张张张张。</dc:creator>
  <cp:lastModifiedBy>张张张张张。</cp:lastModifiedBy>
  <dcterms:modified xsi:type="dcterms:W3CDTF">2026-05-15T02:28:20Z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83F89BF2743A416C998CF6753CBE4A09_11</vt:lpwstr>
  </property>
  <property fmtid="{D5CDD505-2E9C-101B-9397-08002B2CF9AE}" pid="4" name="KSOTemplateDocerSaveRecord">
    <vt:lpwstr>eyJoZGlkIjoiNjUyNWQxMGY4N2M5OTdlZWM4ZmRkYjMyZjQ1NTEyMjUiLCJ1c2VySWQiOiIyNjk0NzY1NTgifQ==</vt:lpwstr>
  </property>
</Properties>
</file>