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CA6F2">
      <w:pPr>
        <w:numPr>
          <w:ilvl w:val="0"/>
          <w:numId w:val="0"/>
        </w:numPr>
        <w:snapToGrid w:val="0"/>
        <w:spacing w:line="360" w:lineRule="auto"/>
        <w:jc w:val="center"/>
        <w:outlineLvl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乌鲁木齐天山机场海关</w:t>
      </w: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原地窝堡机场海关</w:t>
      </w:r>
      <w:r>
        <w:rPr>
          <w:rFonts w:hint="eastAsia" w:ascii="宋体" w:hAnsi="宋体" w:cs="宋体"/>
          <w:b/>
          <w:bCs/>
          <w:color w:val="auto"/>
          <w:sz w:val="28"/>
          <w:szCs w:val="28"/>
          <w:highlight w:val="none"/>
          <w:lang w:eastAsia="zh-CN"/>
        </w:rPr>
        <w:t>）</w:t>
      </w:r>
      <w:r>
        <w:rPr>
          <w:rFonts w:hint="eastAsia" w:ascii="宋体" w:hAnsi="宋体" w:eastAsia="宋体" w:cs="宋体"/>
          <w:b/>
          <w:bCs/>
          <w:color w:val="auto"/>
          <w:sz w:val="28"/>
          <w:szCs w:val="28"/>
          <w:highlight w:val="none"/>
        </w:rPr>
        <w:t>工作犬养护训练和日常出勤车辆运输采购项目竞争性磋商公告</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A70B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5DB80DA3">
            <w:pPr>
              <w:pStyle w:val="2"/>
              <w:widowControl/>
              <w:spacing w:before="75" w:beforeAutospacing="0" w:after="75" w:afterAutospacing="0" w:line="300" w:lineRule="atLeast"/>
              <w:rPr>
                <w:rFonts w:hint="eastAsia" w:cs="宋体"/>
                <w:color w:val="auto"/>
                <w:sz w:val="22"/>
                <w:szCs w:val="22"/>
                <w:highlight w:val="none"/>
                <w:lang w:val="en-US" w:eastAsia="zh-CN"/>
              </w:rPr>
            </w:pPr>
            <w:r>
              <w:rPr>
                <w:rFonts w:hint="eastAsia" w:cs="宋体"/>
                <w:color w:val="auto"/>
                <w:sz w:val="22"/>
                <w:szCs w:val="22"/>
                <w:highlight w:val="none"/>
                <w:lang w:val="en-US" w:eastAsia="zh-CN"/>
              </w:rPr>
              <w:t>项目概况</w:t>
            </w:r>
          </w:p>
          <w:p w14:paraId="636496F8">
            <w:pPr>
              <w:pStyle w:val="2"/>
              <w:widowControl/>
              <w:spacing w:before="75" w:beforeAutospacing="0" w:after="75" w:afterAutospacing="0" w:line="300" w:lineRule="atLeast"/>
              <w:ind w:firstLine="440" w:firstLineChars="200"/>
              <w:rPr>
                <w:color w:val="auto"/>
                <w:highlight w:val="none"/>
                <w:vertAlign w:val="baseline"/>
              </w:rPr>
            </w:pPr>
            <w:r>
              <w:rPr>
                <w:rFonts w:hint="eastAsia" w:cs="宋体"/>
                <w:color w:val="auto"/>
                <w:sz w:val="22"/>
                <w:szCs w:val="22"/>
                <w:highlight w:val="none"/>
                <w:lang w:val="en-US" w:eastAsia="zh-CN"/>
              </w:rPr>
              <w:t>乌鲁木齐天山机场海关（原地窝堡机场海关）工作犬养护训练和日常出勤车辆运输采购项目的潜在供应商应在新疆银桥工程项目咨询有限公司（新疆乌鲁木齐经济技术开发区（头屯河区）玄武湖路555号万达中心22楼2222室）获取采购文件，并于2026年3月23日 16：00（北京时间）前递交响应文件。</w:t>
            </w:r>
          </w:p>
        </w:tc>
      </w:tr>
    </w:tbl>
    <w:p w14:paraId="790F2D0A">
      <w:pPr>
        <w:pStyle w:val="2"/>
        <w:widowControl/>
        <w:spacing w:before="75" w:beforeAutospacing="0" w:after="75" w:afterAutospacing="0" w:line="300" w:lineRule="atLeas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一、项目基本情况</w:t>
      </w:r>
    </w:p>
    <w:p w14:paraId="73623E52">
      <w:pPr>
        <w:pStyle w:val="2"/>
        <w:widowControl/>
        <w:spacing w:before="75" w:beforeAutospacing="0" w:after="75" w:afterAutospacing="0" w:line="300" w:lineRule="atLeast"/>
        <w:ind w:firstLine="4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项目编号：</w:t>
      </w:r>
      <w:r>
        <w:rPr>
          <w:rFonts w:hint="eastAsia" w:ascii="宋体" w:hAnsi="宋体" w:eastAsia="宋体" w:cs="宋体"/>
          <w:color w:val="auto"/>
          <w:sz w:val="22"/>
          <w:szCs w:val="22"/>
          <w:highlight w:val="none"/>
          <w:lang w:eastAsia="zh-CN"/>
        </w:rPr>
        <w:t xml:space="preserve"> XJYQ-ZB20</w:t>
      </w:r>
      <w:r>
        <w:rPr>
          <w:rFonts w:hint="eastAsia" w:cs="宋体"/>
          <w:color w:val="auto"/>
          <w:sz w:val="22"/>
          <w:szCs w:val="22"/>
          <w:highlight w:val="none"/>
          <w:lang w:val="en-US" w:eastAsia="zh-CN"/>
        </w:rPr>
        <w:t>26</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0</w:t>
      </w:r>
      <w:r>
        <w:rPr>
          <w:rFonts w:hint="eastAsia" w:cs="宋体"/>
          <w:color w:val="auto"/>
          <w:sz w:val="22"/>
          <w:szCs w:val="22"/>
          <w:highlight w:val="none"/>
          <w:lang w:val="en-US" w:eastAsia="zh-CN"/>
        </w:rPr>
        <w:t>03</w:t>
      </w:r>
      <w:r>
        <w:rPr>
          <w:rFonts w:hint="eastAsia" w:ascii="宋体" w:hAnsi="宋体" w:eastAsia="宋体" w:cs="宋体"/>
          <w:color w:val="auto"/>
          <w:sz w:val="22"/>
          <w:szCs w:val="22"/>
          <w:highlight w:val="none"/>
          <w:lang w:eastAsia="zh-CN"/>
        </w:rPr>
        <w:t>；</w:t>
      </w:r>
    </w:p>
    <w:p w14:paraId="36A08753">
      <w:pPr>
        <w:pStyle w:val="2"/>
        <w:widowControl/>
        <w:spacing w:before="75" w:beforeAutospacing="0" w:after="75" w:afterAutospacing="0" w:line="300" w:lineRule="atLeast"/>
        <w:ind w:firstLine="4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项目名称：乌鲁木齐天山机场海关（原地窝堡机场海关）工作犬养护训练和日常出勤车辆运输采购项目</w:t>
      </w:r>
      <w:r>
        <w:rPr>
          <w:rFonts w:hint="eastAsia" w:cs="宋体"/>
          <w:color w:val="auto"/>
          <w:sz w:val="22"/>
          <w:szCs w:val="22"/>
          <w:highlight w:val="none"/>
          <w:lang w:eastAsia="zh-CN"/>
        </w:rPr>
        <w:t>；</w:t>
      </w:r>
    </w:p>
    <w:p w14:paraId="084819F6">
      <w:pPr>
        <w:pStyle w:val="2"/>
        <w:widowControl/>
        <w:spacing w:before="75" w:beforeAutospacing="0" w:after="75" w:afterAutospacing="0" w:line="300" w:lineRule="atLeast"/>
        <w:ind w:firstLine="4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采购方式：</w:t>
      </w:r>
      <w:r>
        <w:rPr>
          <w:rFonts w:hint="eastAsia" w:ascii="宋体" w:hAnsi="宋体" w:eastAsia="宋体" w:cs="宋体"/>
          <w:color w:val="auto"/>
          <w:sz w:val="22"/>
          <w:szCs w:val="22"/>
          <w:highlight w:val="none"/>
          <w:lang w:val="en-US" w:eastAsia="zh-CN"/>
        </w:rPr>
        <w:t>竞争性磋商</w:t>
      </w:r>
      <w:r>
        <w:rPr>
          <w:rFonts w:hint="eastAsia" w:cs="宋体"/>
          <w:color w:val="auto"/>
          <w:sz w:val="22"/>
          <w:szCs w:val="22"/>
          <w:highlight w:val="none"/>
          <w:lang w:eastAsia="zh-CN"/>
        </w:rPr>
        <w:t>；</w:t>
      </w:r>
    </w:p>
    <w:p w14:paraId="2D8DD189">
      <w:pPr>
        <w:pStyle w:val="2"/>
        <w:widowControl/>
        <w:spacing w:before="75" w:beforeAutospacing="0" w:after="75" w:afterAutospacing="0" w:line="300" w:lineRule="atLeast"/>
        <w:ind w:firstLine="42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预算金额：</w:t>
      </w:r>
      <w:r>
        <w:rPr>
          <w:rFonts w:hint="eastAsia" w:cs="宋体"/>
          <w:color w:val="auto"/>
          <w:sz w:val="22"/>
          <w:szCs w:val="22"/>
          <w:highlight w:val="none"/>
          <w:lang w:val="en-US" w:eastAsia="zh-CN"/>
        </w:rPr>
        <w:t>25.91万元；</w:t>
      </w:r>
    </w:p>
    <w:p w14:paraId="76CCBFE2">
      <w:pPr>
        <w:pStyle w:val="2"/>
        <w:widowControl/>
        <w:spacing w:before="75" w:beforeAutospacing="0" w:after="75" w:afterAutospacing="0" w:line="300" w:lineRule="atLeast"/>
        <w:ind w:left="420" w:leftChars="200" w:firstLine="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采购需求：具体规格、参数要求详见</w:t>
      </w:r>
      <w:r>
        <w:rPr>
          <w:rFonts w:hint="eastAsia" w:cs="宋体"/>
          <w:color w:val="auto"/>
          <w:sz w:val="22"/>
          <w:szCs w:val="22"/>
          <w:highlight w:val="none"/>
          <w:lang w:val="en-US" w:eastAsia="zh-CN"/>
        </w:rPr>
        <w:t>磋商</w:t>
      </w:r>
      <w:r>
        <w:rPr>
          <w:rFonts w:hint="eastAsia" w:ascii="宋体" w:hAnsi="宋体" w:eastAsia="宋体" w:cs="宋体"/>
          <w:color w:val="auto"/>
          <w:sz w:val="22"/>
          <w:szCs w:val="22"/>
          <w:highlight w:val="none"/>
        </w:rPr>
        <w:t>文件</w:t>
      </w:r>
    </w:p>
    <w:p w14:paraId="62FF0F6C">
      <w:pPr>
        <w:pStyle w:val="2"/>
        <w:widowControl/>
        <w:spacing w:before="75" w:beforeAutospacing="0" w:after="75" w:afterAutospacing="0" w:line="300" w:lineRule="atLeast"/>
        <w:ind w:firstLine="42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合同履约期限：</w:t>
      </w:r>
      <w:r>
        <w:rPr>
          <w:rFonts w:hint="eastAsia" w:cs="宋体"/>
          <w:color w:val="auto"/>
          <w:sz w:val="22"/>
          <w:szCs w:val="22"/>
          <w:highlight w:val="none"/>
          <w:lang w:val="en-US" w:eastAsia="zh-CN"/>
        </w:rPr>
        <w:t>自合同签订后一年（以实际签订合同为准）</w:t>
      </w:r>
    </w:p>
    <w:p w14:paraId="61D71AE7">
      <w:pPr>
        <w:pStyle w:val="2"/>
        <w:widowControl/>
        <w:spacing w:before="75" w:beforeAutospacing="0" w:after="75" w:afterAutospacing="0" w:line="300" w:lineRule="atLeast"/>
        <w:ind w:left="420" w:left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本项目不接受联合体投标。</w:t>
      </w:r>
    </w:p>
    <w:p w14:paraId="0C43E8EE">
      <w:pPr>
        <w:pStyle w:val="2"/>
        <w:widowControl/>
        <w:spacing w:before="75" w:beforeAutospacing="0" w:after="75" w:afterAutospacing="0" w:line="300" w:lineRule="atLeas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二、</w:t>
      </w:r>
      <w:r>
        <w:rPr>
          <w:rFonts w:hint="eastAsia" w:cs="宋体"/>
          <w:b/>
          <w:bCs/>
          <w:color w:val="auto"/>
          <w:sz w:val="22"/>
          <w:szCs w:val="22"/>
          <w:highlight w:val="none"/>
          <w:lang w:val="en-US" w:eastAsia="zh-CN"/>
        </w:rPr>
        <w:t>供应商</w:t>
      </w:r>
      <w:bookmarkStart w:id="4" w:name="_GoBack"/>
      <w:bookmarkEnd w:id="4"/>
      <w:r>
        <w:rPr>
          <w:rFonts w:hint="eastAsia" w:ascii="宋体" w:hAnsi="宋体" w:eastAsia="宋体" w:cs="宋体"/>
          <w:b/>
          <w:bCs/>
          <w:color w:val="auto"/>
          <w:sz w:val="22"/>
          <w:szCs w:val="22"/>
          <w:highlight w:val="none"/>
        </w:rPr>
        <w:t>的资格要求：</w:t>
      </w:r>
    </w:p>
    <w:p w14:paraId="1E8B9E74">
      <w:pPr>
        <w:pStyle w:val="2"/>
        <w:widowControl/>
        <w:spacing w:before="75" w:beforeAutospacing="0" w:after="75" w:afterAutospacing="0" w:line="300" w:lineRule="atLeas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1.满足《中华人民共和国政府采购法》第二十二条规定；</w:t>
      </w:r>
    </w:p>
    <w:p w14:paraId="56969998">
      <w:pPr>
        <w:pStyle w:val="2"/>
        <w:widowControl/>
        <w:spacing w:before="75" w:beforeAutospacing="0" w:after="75" w:afterAutospacing="0" w:line="300" w:lineRule="atLeast"/>
        <w:ind w:firstLine="42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2.落实政府采购政策需满足的资格要求：本项目</w:t>
      </w:r>
      <w:r>
        <w:rPr>
          <w:rFonts w:hint="eastAsia" w:cs="宋体"/>
          <w:color w:val="auto"/>
          <w:sz w:val="22"/>
          <w:szCs w:val="22"/>
          <w:highlight w:val="none"/>
          <w:lang w:val="en-US" w:eastAsia="zh-CN"/>
        </w:rPr>
        <w:t>不</w:t>
      </w:r>
      <w:r>
        <w:rPr>
          <w:rFonts w:hint="eastAsia" w:ascii="宋体" w:hAnsi="宋体" w:eastAsia="宋体" w:cs="宋体"/>
          <w:color w:val="auto"/>
          <w:sz w:val="22"/>
          <w:szCs w:val="22"/>
          <w:highlight w:val="none"/>
        </w:rPr>
        <w:t>专门面向中小企业；</w:t>
      </w:r>
    </w:p>
    <w:p w14:paraId="1E5F9DB8">
      <w:pPr>
        <w:spacing w:line="300" w:lineRule="exact"/>
        <w:ind w:left="0" w:leftChars="0"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3.本项目的特定资格要求：</w:t>
      </w:r>
    </w:p>
    <w:p w14:paraId="33259A8E">
      <w:pPr>
        <w:ind w:left="0" w:leftChars="0" w:firstLine="440" w:firstLineChars="20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（1）</w:t>
      </w:r>
      <w:r>
        <w:rPr>
          <w:rFonts w:hint="eastAsia" w:cs="宋体"/>
          <w:b w:val="0"/>
          <w:bCs w:val="0"/>
          <w:color w:val="auto"/>
          <w:sz w:val="22"/>
          <w:szCs w:val="22"/>
          <w:highlight w:val="none"/>
          <w:lang w:val="en-US" w:eastAsia="zh-CN"/>
        </w:rPr>
        <w:t>供应商必须是中华人民共和国境内注册的、具有独立法人资格的企业，具有良好信誉，有提供本次采购需求货物供货、服务能力；</w:t>
      </w:r>
    </w:p>
    <w:p w14:paraId="287D7B76">
      <w:pPr>
        <w:numPr>
          <w:ilvl w:val="0"/>
          <w:numId w:val="0"/>
        </w:numPr>
        <w:ind w:left="0" w:leftChars="0" w:firstLine="440" w:firstLineChars="20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w:t>
      </w:r>
      <w:r>
        <w:rPr>
          <w:rFonts w:hint="eastAsia" w:ascii="宋体" w:hAnsi="宋体" w:cs="宋体"/>
          <w:color w:val="auto"/>
          <w:kern w:val="2"/>
          <w:sz w:val="22"/>
          <w:szCs w:val="22"/>
          <w:highlight w:val="none"/>
          <w:lang w:val="en-US" w:eastAsia="zh-CN" w:bidi="ar-SA"/>
        </w:rPr>
        <w:t>供应商</w:t>
      </w:r>
      <w:r>
        <w:rPr>
          <w:rFonts w:hint="eastAsia" w:ascii="宋体" w:hAnsi="宋体" w:eastAsia="宋体" w:cs="宋体"/>
          <w:color w:val="auto"/>
          <w:kern w:val="2"/>
          <w:sz w:val="22"/>
          <w:szCs w:val="22"/>
          <w:highlight w:val="none"/>
          <w:lang w:val="en-US" w:eastAsia="zh-CN" w:bidi="ar-SA"/>
        </w:rPr>
        <w:t>须具有良好的信誉，在“信用中国”网站（www.creditchina.gov.cn）和中国政府采购网（www.ccgp.gov.cn）未被列入失信被执行人、重大税收违法失信主体以及政府采购严重违法失信行为记录名单，否则将否决其投标</w:t>
      </w:r>
      <w:r>
        <w:rPr>
          <w:rFonts w:hint="eastAsia" w:ascii="宋体" w:hAnsi="宋体" w:cs="宋体"/>
          <w:color w:val="auto"/>
          <w:kern w:val="2"/>
          <w:sz w:val="22"/>
          <w:szCs w:val="22"/>
          <w:highlight w:val="none"/>
          <w:lang w:val="en-US" w:eastAsia="zh-CN" w:bidi="ar-SA"/>
        </w:rPr>
        <w:t>；</w:t>
      </w:r>
    </w:p>
    <w:p w14:paraId="660F483B">
      <w:pPr>
        <w:numPr>
          <w:ilvl w:val="0"/>
          <w:numId w:val="0"/>
        </w:numPr>
        <w:ind w:left="0" w:leftChars="0" w:firstLine="440" w:firstLineChars="20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（3）单位负责人为同一人或者存在直接控股、管理关系的不同供应商，不得参加同一合同项下的政府采购活动</w:t>
      </w:r>
      <w:r>
        <w:rPr>
          <w:rFonts w:hint="eastAsia" w:ascii="宋体" w:hAnsi="宋体" w:cs="宋体"/>
          <w:color w:val="auto"/>
          <w:kern w:val="2"/>
          <w:sz w:val="22"/>
          <w:szCs w:val="22"/>
          <w:highlight w:val="none"/>
          <w:lang w:val="en-US" w:eastAsia="zh-CN" w:bidi="ar-SA"/>
        </w:rPr>
        <w:t>；</w:t>
      </w:r>
    </w:p>
    <w:p w14:paraId="7CFA3851">
      <w:pPr>
        <w:numPr>
          <w:ilvl w:val="0"/>
          <w:numId w:val="0"/>
        </w:numPr>
        <w:ind w:left="0" w:leftChars="0" w:firstLine="440" w:firstLineChars="20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（4）本项目不接受联合体。</w:t>
      </w:r>
    </w:p>
    <w:p w14:paraId="23B854F8">
      <w:pPr>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三、获取采购文件</w:t>
      </w:r>
    </w:p>
    <w:p w14:paraId="409CD41B">
      <w:pPr>
        <w:spacing w:line="240" w:lineRule="auto"/>
        <w:ind w:firstLine="440" w:firstLineChars="200"/>
        <w:rPr>
          <w:rFonts w:ascii="宋体" w:cs="宋体"/>
          <w:color w:val="auto"/>
          <w:sz w:val="22"/>
          <w:szCs w:val="22"/>
          <w:highlight w:val="none"/>
        </w:rPr>
      </w:pPr>
      <w:r>
        <w:rPr>
          <w:rFonts w:hint="eastAsia" w:ascii="宋体" w:cs="宋体"/>
          <w:color w:val="auto"/>
          <w:sz w:val="22"/>
          <w:szCs w:val="22"/>
          <w:highlight w:val="none"/>
        </w:rPr>
        <w:t>时间：</w:t>
      </w:r>
      <w:r>
        <w:rPr>
          <w:rFonts w:hint="eastAsia" w:ascii="宋体" w:eastAsia="宋体" w:cs="宋体"/>
          <w:b/>
          <w:bCs/>
          <w:color w:val="auto"/>
          <w:sz w:val="22"/>
          <w:szCs w:val="22"/>
          <w:highlight w:val="none"/>
          <w:lang w:eastAsia="zh-CN"/>
        </w:rPr>
        <w:t>20</w:t>
      </w:r>
      <w:r>
        <w:rPr>
          <w:rFonts w:hint="eastAsia" w:ascii="宋体" w:eastAsia="宋体" w:cs="宋体"/>
          <w:b/>
          <w:bCs/>
          <w:color w:val="auto"/>
          <w:sz w:val="22"/>
          <w:szCs w:val="22"/>
          <w:highlight w:val="none"/>
          <w:lang w:val="en-US" w:eastAsia="zh-CN"/>
        </w:rPr>
        <w:t>2</w:t>
      </w:r>
      <w:r>
        <w:rPr>
          <w:rFonts w:hint="eastAsia" w:ascii="宋体" w:cs="宋体"/>
          <w:b/>
          <w:bCs/>
          <w:color w:val="auto"/>
          <w:sz w:val="22"/>
          <w:szCs w:val="22"/>
          <w:highlight w:val="none"/>
          <w:lang w:val="en-US" w:eastAsia="zh-CN"/>
        </w:rPr>
        <w:t>6</w:t>
      </w:r>
      <w:r>
        <w:rPr>
          <w:rFonts w:hint="eastAsia" w:ascii="宋体" w:eastAsia="宋体" w:cs="宋体"/>
          <w:b/>
          <w:bCs/>
          <w:color w:val="auto"/>
          <w:sz w:val="22"/>
          <w:szCs w:val="22"/>
          <w:highlight w:val="none"/>
          <w:lang w:eastAsia="zh-CN"/>
        </w:rPr>
        <w:t>年</w:t>
      </w:r>
      <w:r>
        <w:rPr>
          <w:rFonts w:hint="eastAsia" w:ascii="宋体" w:cs="宋体"/>
          <w:b/>
          <w:bCs/>
          <w:color w:val="auto"/>
          <w:sz w:val="22"/>
          <w:szCs w:val="22"/>
          <w:highlight w:val="none"/>
          <w:lang w:val="en-US" w:eastAsia="zh-CN"/>
        </w:rPr>
        <w:t>3</w:t>
      </w:r>
      <w:r>
        <w:rPr>
          <w:rFonts w:hint="eastAsia" w:ascii="宋体" w:eastAsia="宋体" w:cs="宋体"/>
          <w:b/>
          <w:bCs/>
          <w:color w:val="auto"/>
          <w:sz w:val="22"/>
          <w:szCs w:val="22"/>
          <w:highlight w:val="none"/>
          <w:lang w:eastAsia="zh-CN"/>
        </w:rPr>
        <w:t>月</w:t>
      </w:r>
      <w:r>
        <w:rPr>
          <w:rFonts w:hint="eastAsia" w:ascii="宋体" w:cs="宋体"/>
          <w:b/>
          <w:bCs/>
          <w:color w:val="auto"/>
          <w:sz w:val="22"/>
          <w:szCs w:val="22"/>
          <w:highlight w:val="none"/>
          <w:lang w:val="en-US" w:eastAsia="zh-CN"/>
        </w:rPr>
        <w:t>11</w:t>
      </w:r>
      <w:r>
        <w:rPr>
          <w:rFonts w:hint="eastAsia" w:ascii="宋体" w:eastAsia="宋体" w:cs="宋体"/>
          <w:b/>
          <w:bCs/>
          <w:color w:val="auto"/>
          <w:sz w:val="22"/>
          <w:szCs w:val="22"/>
          <w:highlight w:val="none"/>
          <w:lang w:eastAsia="zh-CN"/>
        </w:rPr>
        <w:t>日至20</w:t>
      </w:r>
      <w:r>
        <w:rPr>
          <w:rFonts w:hint="eastAsia" w:ascii="宋体" w:eastAsia="宋体" w:cs="宋体"/>
          <w:b/>
          <w:bCs/>
          <w:color w:val="auto"/>
          <w:sz w:val="22"/>
          <w:szCs w:val="22"/>
          <w:highlight w:val="none"/>
          <w:lang w:val="en-US" w:eastAsia="zh-CN"/>
        </w:rPr>
        <w:t>2</w:t>
      </w:r>
      <w:r>
        <w:rPr>
          <w:rFonts w:hint="eastAsia" w:ascii="宋体" w:cs="宋体"/>
          <w:b/>
          <w:bCs/>
          <w:color w:val="auto"/>
          <w:sz w:val="22"/>
          <w:szCs w:val="22"/>
          <w:highlight w:val="none"/>
          <w:lang w:val="en-US" w:eastAsia="zh-CN"/>
        </w:rPr>
        <w:t>6</w:t>
      </w:r>
      <w:r>
        <w:rPr>
          <w:rFonts w:hint="eastAsia" w:ascii="宋体" w:eastAsia="宋体" w:cs="宋体"/>
          <w:b/>
          <w:bCs/>
          <w:color w:val="auto"/>
          <w:sz w:val="22"/>
          <w:szCs w:val="22"/>
          <w:highlight w:val="none"/>
          <w:lang w:eastAsia="zh-CN"/>
        </w:rPr>
        <w:t>年</w:t>
      </w:r>
      <w:r>
        <w:rPr>
          <w:rFonts w:hint="eastAsia" w:ascii="宋体" w:cs="宋体"/>
          <w:b/>
          <w:bCs/>
          <w:color w:val="auto"/>
          <w:sz w:val="22"/>
          <w:szCs w:val="22"/>
          <w:highlight w:val="none"/>
          <w:lang w:val="en-US" w:eastAsia="zh-CN"/>
        </w:rPr>
        <w:t>3</w:t>
      </w:r>
      <w:r>
        <w:rPr>
          <w:rFonts w:hint="eastAsia" w:ascii="宋体" w:eastAsia="宋体" w:cs="宋体"/>
          <w:b/>
          <w:bCs/>
          <w:color w:val="auto"/>
          <w:sz w:val="22"/>
          <w:szCs w:val="22"/>
          <w:highlight w:val="none"/>
          <w:lang w:eastAsia="zh-CN"/>
        </w:rPr>
        <w:t>月</w:t>
      </w:r>
      <w:r>
        <w:rPr>
          <w:rFonts w:hint="eastAsia" w:ascii="宋体" w:cs="宋体"/>
          <w:b/>
          <w:bCs/>
          <w:color w:val="auto"/>
          <w:sz w:val="22"/>
          <w:szCs w:val="22"/>
          <w:highlight w:val="none"/>
          <w:lang w:val="en-US" w:eastAsia="zh-CN"/>
        </w:rPr>
        <w:t>17</w:t>
      </w:r>
      <w:r>
        <w:rPr>
          <w:rFonts w:hint="eastAsia" w:ascii="宋体" w:eastAsia="宋体" w:cs="宋体"/>
          <w:b/>
          <w:bCs/>
          <w:color w:val="auto"/>
          <w:sz w:val="22"/>
          <w:szCs w:val="22"/>
          <w:highlight w:val="none"/>
          <w:lang w:eastAsia="zh-CN"/>
        </w:rPr>
        <w:t>日</w:t>
      </w:r>
      <w:r>
        <w:rPr>
          <w:rFonts w:hint="eastAsia" w:ascii="宋体" w:cs="宋体"/>
          <w:color w:val="auto"/>
          <w:sz w:val="22"/>
          <w:szCs w:val="22"/>
          <w:highlight w:val="none"/>
        </w:rPr>
        <w:t>，每天上午10:30至13:00，下午1</w:t>
      </w:r>
      <w:r>
        <w:rPr>
          <w:rFonts w:hint="eastAsia" w:ascii="宋体" w:cs="宋体"/>
          <w:color w:val="auto"/>
          <w:sz w:val="22"/>
          <w:szCs w:val="22"/>
          <w:highlight w:val="none"/>
          <w:lang w:val="en-US" w:eastAsia="zh-CN"/>
        </w:rPr>
        <w:t>3</w:t>
      </w:r>
      <w:r>
        <w:rPr>
          <w:rFonts w:hint="eastAsia" w:ascii="宋体" w:cs="宋体"/>
          <w:color w:val="auto"/>
          <w:sz w:val="22"/>
          <w:szCs w:val="22"/>
          <w:highlight w:val="none"/>
        </w:rPr>
        <w:t>:00至18:</w:t>
      </w:r>
      <w:r>
        <w:rPr>
          <w:rFonts w:hint="eastAsia" w:ascii="宋体" w:cs="宋体"/>
          <w:color w:val="auto"/>
          <w:sz w:val="22"/>
          <w:szCs w:val="22"/>
          <w:highlight w:val="none"/>
          <w:lang w:val="en-US" w:eastAsia="zh-CN"/>
        </w:rPr>
        <w:t>0</w:t>
      </w:r>
      <w:r>
        <w:rPr>
          <w:rFonts w:hint="eastAsia" w:ascii="宋体" w:cs="宋体"/>
          <w:color w:val="auto"/>
          <w:sz w:val="22"/>
          <w:szCs w:val="22"/>
          <w:highlight w:val="none"/>
        </w:rPr>
        <w:t>0（北京时间，法定节假日除外）；</w:t>
      </w:r>
    </w:p>
    <w:p w14:paraId="19896AD8">
      <w:pPr>
        <w:spacing w:line="240" w:lineRule="auto"/>
        <w:ind w:firstLine="440" w:firstLineChars="200"/>
        <w:rPr>
          <w:rFonts w:ascii="宋体" w:cs="宋体"/>
          <w:color w:val="auto"/>
          <w:sz w:val="22"/>
          <w:szCs w:val="22"/>
          <w:highlight w:val="none"/>
        </w:rPr>
      </w:pPr>
      <w:r>
        <w:rPr>
          <w:rFonts w:hint="eastAsia" w:ascii="宋体" w:cs="宋体"/>
          <w:color w:val="auto"/>
          <w:sz w:val="22"/>
          <w:szCs w:val="22"/>
          <w:highlight w:val="none"/>
        </w:rPr>
        <w:t>地点：</w:t>
      </w:r>
      <w:r>
        <w:rPr>
          <w:rFonts w:hint="eastAsia" w:ascii="宋体" w:cs="宋体"/>
          <w:color w:val="auto"/>
          <w:sz w:val="22"/>
          <w:szCs w:val="22"/>
          <w:highlight w:val="none"/>
          <w:u w:val="none"/>
        </w:rPr>
        <w:t>新疆银桥工程项目咨询有限公司（新疆乌鲁木齐经济技术开发区（头屯河区）玄武湖路555号万达中心22楼22</w:t>
      </w:r>
      <w:r>
        <w:rPr>
          <w:rFonts w:hint="eastAsia" w:ascii="宋体" w:cs="宋体"/>
          <w:color w:val="auto"/>
          <w:sz w:val="22"/>
          <w:szCs w:val="22"/>
          <w:highlight w:val="none"/>
          <w:u w:val="none"/>
          <w:lang w:val="en-US" w:eastAsia="zh-CN"/>
        </w:rPr>
        <w:t>22</w:t>
      </w:r>
      <w:r>
        <w:rPr>
          <w:rFonts w:hint="eastAsia" w:ascii="宋体" w:cs="宋体"/>
          <w:color w:val="auto"/>
          <w:sz w:val="22"/>
          <w:szCs w:val="22"/>
          <w:highlight w:val="none"/>
          <w:u w:val="none"/>
        </w:rPr>
        <w:t>室）</w:t>
      </w:r>
      <w:r>
        <w:rPr>
          <w:rFonts w:hint="eastAsia" w:ascii="宋体" w:cs="宋体"/>
          <w:color w:val="auto"/>
          <w:sz w:val="22"/>
          <w:szCs w:val="22"/>
          <w:highlight w:val="none"/>
        </w:rPr>
        <w:t>；</w:t>
      </w:r>
    </w:p>
    <w:p w14:paraId="437B9F32">
      <w:pPr>
        <w:ind w:left="0" w:leftChars="0" w:firstLine="440" w:firstLineChars="20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方式：现场获取</w:t>
      </w:r>
    </w:p>
    <w:p w14:paraId="14AC593E">
      <w:pPr>
        <w:ind w:left="0" w:leftChars="0" w:firstLine="442" w:firstLineChars="200"/>
        <w:rPr>
          <w:rFonts w:hint="default" w:ascii="宋体" w:hAnsi="宋体" w:cs="宋体"/>
          <w:color w:val="auto"/>
          <w:sz w:val="22"/>
          <w:szCs w:val="22"/>
          <w:highlight w:val="none"/>
          <w:lang w:val="en-US" w:eastAsia="zh-CN"/>
        </w:rPr>
      </w:pPr>
      <w:r>
        <w:rPr>
          <w:rFonts w:hint="eastAsia" w:ascii="宋体" w:hAnsi="宋体" w:cs="宋体"/>
          <w:b/>
          <w:bCs/>
          <w:color w:val="auto"/>
          <w:sz w:val="22"/>
          <w:szCs w:val="22"/>
          <w:highlight w:val="none"/>
          <w:lang w:val="en-US" w:eastAsia="zh-CN"/>
        </w:rPr>
        <w:t>售价（元）：300.00元</w:t>
      </w:r>
    </w:p>
    <w:p w14:paraId="04729784">
      <w:pPr>
        <w:rPr>
          <w:rFonts w:hint="default" w:ascii="宋体" w:hAnsi="宋体" w:cs="宋体"/>
          <w:color w:val="auto"/>
          <w:sz w:val="22"/>
          <w:szCs w:val="22"/>
          <w:highlight w:val="none"/>
          <w:lang w:val="en-US" w:eastAsia="zh-CN"/>
        </w:rPr>
      </w:pPr>
      <w:r>
        <w:rPr>
          <w:rFonts w:hint="eastAsia" w:ascii="宋体" w:hAnsi="宋体" w:cs="宋体"/>
          <w:b/>
          <w:bCs/>
          <w:color w:val="auto"/>
          <w:sz w:val="22"/>
          <w:szCs w:val="22"/>
          <w:highlight w:val="none"/>
          <w:lang w:val="en-US" w:eastAsia="zh-CN"/>
        </w:rPr>
        <w:t>四、提交响应文件截止时间、开标时间及地点</w:t>
      </w:r>
    </w:p>
    <w:p w14:paraId="7EAE17DD">
      <w:pPr>
        <w:ind w:left="0" w:leftChars="0" w:firstLine="440" w:firstLineChars="20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提交响应文件截止时间：2026年3月23日 16:00（北京时间）</w:t>
      </w:r>
    </w:p>
    <w:p w14:paraId="7024A594">
      <w:pPr>
        <w:ind w:left="0" w:leftChars="0" w:firstLine="440" w:firstLineChars="200"/>
        <w:rPr>
          <w:rFonts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地点： 新疆银桥工程</w:t>
      </w:r>
      <w:r>
        <w:rPr>
          <w:rFonts w:hint="eastAsia" w:ascii="宋体" w:hAnsi="宋体" w:eastAsia="宋体" w:cs="宋体"/>
          <w:color w:val="auto"/>
          <w:sz w:val="22"/>
          <w:szCs w:val="22"/>
          <w:highlight w:val="none"/>
        </w:rPr>
        <w:t>项目咨询有限公司（</w:t>
      </w:r>
      <w:r>
        <w:rPr>
          <w:rFonts w:hint="eastAsia" w:ascii="宋体" w:cs="宋体"/>
          <w:color w:val="auto"/>
          <w:sz w:val="22"/>
          <w:szCs w:val="22"/>
          <w:highlight w:val="none"/>
          <w:u w:val="none"/>
        </w:rPr>
        <w:t>新疆乌鲁木齐经济技术开发区（头屯河区）玄武湖路555号万达中心22楼</w:t>
      </w:r>
      <w:r>
        <w:rPr>
          <w:rFonts w:hint="eastAsia" w:ascii="宋体" w:hAnsi="宋体" w:eastAsia="宋体" w:cs="宋体"/>
          <w:color w:val="auto"/>
          <w:sz w:val="22"/>
          <w:szCs w:val="22"/>
          <w:highlight w:val="none"/>
          <w:lang w:val="en-US" w:eastAsia="zh-CN"/>
        </w:rPr>
        <w:t>会议室</w:t>
      </w:r>
      <w:r>
        <w:rPr>
          <w:rFonts w:hint="eastAsia" w:ascii="宋体" w:hAnsi="宋体" w:eastAsia="宋体" w:cs="宋体"/>
          <w:color w:val="auto"/>
          <w:sz w:val="22"/>
          <w:szCs w:val="22"/>
          <w:highlight w:val="none"/>
        </w:rPr>
        <w:t>）</w:t>
      </w:r>
    </w:p>
    <w:p w14:paraId="3AE4F6A2">
      <w:pPr>
        <w:pStyle w:val="2"/>
        <w:widowControl/>
        <w:spacing w:before="75" w:beforeAutospacing="0" w:after="75" w:afterAutospacing="0" w:line="300" w:lineRule="atLeas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开标时间：</w:t>
      </w:r>
      <w:r>
        <w:rPr>
          <w:rFonts w:hint="eastAsia" w:ascii="宋体" w:hAnsi="宋体" w:cs="宋体"/>
          <w:color w:val="auto"/>
          <w:sz w:val="22"/>
          <w:szCs w:val="22"/>
          <w:highlight w:val="none"/>
          <w:lang w:val="en-US" w:eastAsia="zh-CN"/>
        </w:rPr>
        <w:t>2026年3月23日 1</w:t>
      </w:r>
      <w:r>
        <w:rPr>
          <w:rFonts w:hint="eastAsia" w:cs="宋体"/>
          <w:color w:val="auto"/>
          <w:sz w:val="22"/>
          <w:szCs w:val="22"/>
          <w:highlight w:val="none"/>
          <w:lang w:val="en-US" w:eastAsia="zh-CN"/>
        </w:rPr>
        <w:t>6</w:t>
      </w:r>
      <w:r>
        <w:rPr>
          <w:rFonts w:hint="eastAsia" w:ascii="宋体" w:hAnsi="宋体" w:cs="宋体"/>
          <w:color w:val="auto"/>
          <w:sz w:val="22"/>
          <w:szCs w:val="22"/>
          <w:highlight w:val="none"/>
          <w:lang w:val="en-US" w:eastAsia="zh-CN"/>
        </w:rPr>
        <w:t>:00（北京时间）</w:t>
      </w:r>
    </w:p>
    <w:p w14:paraId="6E0C02CE">
      <w:pPr>
        <w:pStyle w:val="2"/>
        <w:widowControl/>
        <w:spacing w:before="75" w:beforeAutospacing="0" w:after="75" w:afterAutospacing="0" w:line="300" w:lineRule="atLeast"/>
        <w:ind w:firstLine="42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地点：</w:t>
      </w:r>
      <w:r>
        <w:rPr>
          <w:rFonts w:hint="eastAsia" w:ascii="宋体" w:hAnsi="宋体" w:eastAsia="宋体" w:cs="宋体"/>
          <w:color w:val="auto"/>
          <w:sz w:val="22"/>
          <w:szCs w:val="22"/>
          <w:highlight w:val="none"/>
        </w:rPr>
        <w:t xml:space="preserve"> 新疆银桥工程项目咨询有限公司（</w:t>
      </w:r>
      <w:r>
        <w:rPr>
          <w:rFonts w:hint="eastAsia" w:ascii="宋体" w:cs="宋体"/>
          <w:color w:val="auto"/>
          <w:sz w:val="22"/>
          <w:szCs w:val="22"/>
          <w:highlight w:val="none"/>
          <w:u w:val="none"/>
        </w:rPr>
        <w:t>新疆乌鲁木齐经济技术开发区（头屯河区）玄武湖路555号万达中心22楼</w:t>
      </w:r>
      <w:r>
        <w:rPr>
          <w:rFonts w:hint="eastAsia" w:ascii="宋体" w:hAnsi="宋体" w:eastAsia="宋体" w:cs="宋体"/>
          <w:color w:val="auto"/>
          <w:sz w:val="22"/>
          <w:szCs w:val="22"/>
          <w:highlight w:val="none"/>
          <w:lang w:val="en-US" w:eastAsia="zh-CN"/>
        </w:rPr>
        <w:t>会议室</w:t>
      </w:r>
      <w:r>
        <w:rPr>
          <w:rFonts w:hint="eastAsia" w:ascii="宋体" w:hAnsi="宋体" w:eastAsia="宋体" w:cs="宋体"/>
          <w:color w:val="auto"/>
          <w:sz w:val="22"/>
          <w:szCs w:val="22"/>
          <w:highlight w:val="none"/>
        </w:rPr>
        <w:t>）</w:t>
      </w:r>
    </w:p>
    <w:p w14:paraId="7A728105">
      <w:pPr>
        <w:pStyle w:val="2"/>
        <w:widowControl/>
        <w:spacing w:before="75" w:beforeAutospacing="0" w:after="75" w:afterAutospacing="0" w:line="300" w:lineRule="atLeas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五、公告期限</w:t>
      </w:r>
    </w:p>
    <w:p w14:paraId="156E8DE9">
      <w:pPr>
        <w:pStyle w:val="2"/>
        <w:widowControl/>
        <w:spacing w:before="75" w:beforeAutospacing="0" w:after="75" w:afterAutospacing="0" w:line="300" w:lineRule="atLeast"/>
        <w:ind w:left="-619" w:leftChars="-295" w:firstLine="104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自本公告发布之日起</w:t>
      </w:r>
      <w:r>
        <w:rPr>
          <w:rFonts w:hint="eastAsia" w:cs="宋体"/>
          <w:color w:val="auto"/>
          <w:sz w:val="22"/>
          <w:szCs w:val="22"/>
          <w:highlight w:val="none"/>
          <w:lang w:val="en-US" w:eastAsia="zh-CN"/>
        </w:rPr>
        <w:t>3</w:t>
      </w:r>
      <w:r>
        <w:rPr>
          <w:rFonts w:hint="eastAsia" w:ascii="宋体" w:hAnsi="宋体" w:eastAsia="宋体" w:cs="宋体"/>
          <w:color w:val="auto"/>
          <w:sz w:val="22"/>
          <w:szCs w:val="22"/>
          <w:highlight w:val="none"/>
        </w:rPr>
        <w:t>个工作日。</w:t>
      </w:r>
    </w:p>
    <w:p w14:paraId="041DE371">
      <w:pPr>
        <w:pStyle w:val="2"/>
        <w:widowControl/>
        <w:spacing w:before="75" w:beforeAutospacing="0" w:after="75" w:afterAutospacing="0" w:line="300" w:lineRule="atLeast"/>
        <w:rPr>
          <w:rFonts w:hint="eastAsia" w:ascii="宋体" w:hAnsi="宋体" w:eastAsia="宋体" w:cs="宋体"/>
          <w:color w:val="auto"/>
          <w:sz w:val="22"/>
          <w:szCs w:val="22"/>
          <w:highlight w:val="none"/>
        </w:rPr>
      </w:pPr>
      <w:r>
        <w:rPr>
          <w:rFonts w:hint="eastAsia" w:cs="宋体"/>
          <w:b/>
          <w:bCs/>
          <w:color w:val="auto"/>
          <w:sz w:val="22"/>
          <w:szCs w:val="22"/>
          <w:highlight w:val="none"/>
          <w:lang w:val="en-US" w:eastAsia="zh-CN"/>
        </w:rPr>
        <w:t>六、</w:t>
      </w:r>
      <w:r>
        <w:rPr>
          <w:rFonts w:hint="eastAsia" w:ascii="宋体" w:hAnsi="宋体" w:eastAsia="宋体" w:cs="宋体"/>
          <w:b/>
          <w:bCs/>
          <w:color w:val="auto"/>
          <w:sz w:val="22"/>
          <w:szCs w:val="22"/>
          <w:highlight w:val="none"/>
        </w:rPr>
        <w:t>其他补充事宜</w:t>
      </w:r>
    </w:p>
    <w:p w14:paraId="0619A218">
      <w:pPr>
        <w:pStyle w:val="2"/>
        <w:keepNext w:val="0"/>
        <w:keepLines w:val="0"/>
        <w:pageBreakBefore w:val="0"/>
        <w:widowControl/>
        <w:kinsoku/>
        <w:wordWrap/>
        <w:overflowPunct/>
        <w:topLinePunct w:val="0"/>
        <w:autoSpaceDE/>
        <w:autoSpaceDN/>
        <w:bidi w:val="0"/>
        <w:adjustRightInd/>
        <w:snapToGrid/>
        <w:spacing w:beforeAutospacing="0" w:afterAutospacing="0" w:line="240" w:lineRule="auto"/>
        <w:ind w:left="-1" w:leftChars="0" w:firstLine="442" w:firstLineChars="200"/>
        <w:textAlignment w:val="auto"/>
        <w:rPr>
          <w:rFonts w:hint="eastAsia" w:ascii="宋体" w:hAnsi="宋体" w:eastAsia="宋体" w:cs="宋体"/>
          <w:b/>
          <w:bCs/>
          <w:color w:val="auto"/>
          <w:sz w:val="22"/>
          <w:szCs w:val="22"/>
          <w:highlight w:val="none"/>
        </w:rPr>
      </w:pPr>
      <w:r>
        <w:rPr>
          <w:rFonts w:hint="eastAsia" w:cs="宋体"/>
          <w:b/>
          <w:bCs/>
          <w:color w:val="auto"/>
          <w:kern w:val="2"/>
          <w:sz w:val="22"/>
          <w:szCs w:val="22"/>
          <w:highlight w:val="none"/>
          <w:lang w:val="en-US" w:eastAsia="zh-CN" w:bidi="ar-SA"/>
        </w:rPr>
        <w:t>1</w:t>
      </w:r>
      <w:r>
        <w:rPr>
          <w:rFonts w:hint="eastAsia" w:ascii="宋体" w:hAnsi="宋体" w:eastAsia="宋体" w:cs="宋体"/>
          <w:b/>
          <w:bCs/>
          <w:color w:val="auto"/>
          <w:kern w:val="2"/>
          <w:sz w:val="22"/>
          <w:szCs w:val="22"/>
          <w:highlight w:val="none"/>
          <w:lang w:val="en-US" w:eastAsia="zh-CN" w:bidi="ar-SA"/>
        </w:rPr>
        <w:t>、</w:t>
      </w:r>
      <w:r>
        <w:rPr>
          <w:rFonts w:hint="eastAsia" w:ascii="宋体" w:hAnsi="宋体" w:eastAsia="宋体" w:cs="宋体"/>
          <w:b/>
          <w:bCs/>
          <w:color w:val="auto"/>
          <w:sz w:val="22"/>
          <w:szCs w:val="22"/>
          <w:highlight w:val="none"/>
        </w:rPr>
        <w:t>请供应商于规定时间内前往新疆银桥工程项目咨询有限公司（新疆乌鲁木齐市头屯河区万达中心22楼22</w:t>
      </w:r>
      <w:r>
        <w:rPr>
          <w:rFonts w:hint="eastAsia" w:cs="宋体"/>
          <w:b/>
          <w:bCs/>
          <w:color w:val="auto"/>
          <w:sz w:val="22"/>
          <w:szCs w:val="22"/>
          <w:highlight w:val="none"/>
          <w:lang w:val="en-US" w:eastAsia="zh-CN"/>
        </w:rPr>
        <w:t>22</w:t>
      </w:r>
      <w:r>
        <w:rPr>
          <w:rFonts w:hint="eastAsia" w:ascii="宋体" w:hAnsi="宋体" w:eastAsia="宋体" w:cs="宋体"/>
          <w:b/>
          <w:bCs/>
          <w:color w:val="auto"/>
          <w:sz w:val="22"/>
          <w:szCs w:val="22"/>
          <w:highlight w:val="none"/>
        </w:rPr>
        <w:t>室）携带证件及资料：授权委托书（法人身份证、被授权人身份证）、营业执照、信用中国网站（未被列入失信被执行人、重大税收违法失信主体）及中国政府采购网（政府采购严重违法失信行为记录名单）查询截图，上述资料的复印件加盖公章一套，缴费（现金）获取采购文件。</w:t>
      </w:r>
    </w:p>
    <w:p w14:paraId="46E532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sz w:val="22"/>
          <w:szCs w:val="22"/>
        </w:rPr>
      </w:pPr>
      <w:r>
        <w:rPr>
          <w:rFonts w:hint="eastAsia" w:cs="宋体"/>
          <w:i w:val="0"/>
          <w:iCs w:val="0"/>
          <w:caps w:val="0"/>
          <w:color w:val="383838"/>
          <w:spacing w:val="0"/>
          <w:sz w:val="22"/>
          <w:szCs w:val="22"/>
          <w:shd w:val="clear" w:fill="FFFFFF"/>
          <w:vertAlign w:val="baseline"/>
          <w:lang w:val="en-US" w:eastAsia="zh-CN"/>
        </w:rPr>
        <w:t>2</w:t>
      </w:r>
      <w:r>
        <w:rPr>
          <w:rFonts w:hint="eastAsia" w:ascii="宋体" w:hAnsi="宋体" w:eastAsia="宋体" w:cs="宋体"/>
          <w:i w:val="0"/>
          <w:iCs w:val="0"/>
          <w:caps w:val="0"/>
          <w:color w:val="383838"/>
          <w:spacing w:val="0"/>
          <w:sz w:val="22"/>
          <w:szCs w:val="22"/>
          <w:shd w:val="clear" w:fill="FFFFFF"/>
          <w:vertAlign w:val="baseline"/>
        </w:rPr>
        <w:t>、中华人民共和国乌鲁木齐地窝堡机场海关已更名为乌鲁木齐天山机场海关。</w:t>
      </w:r>
    </w:p>
    <w:p w14:paraId="5A86A8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sz w:val="22"/>
          <w:szCs w:val="22"/>
        </w:rPr>
      </w:pPr>
      <w:r>
        <w:rPr>
          <w:rFonts w:hint="eastAsia" w:cs="宋体"/>
          <w:i w:val="0"/>
          <w:iCs w:val="0"/>
          <w:caps w:val="0"/>
          <w:color w:val="383838"/>
          <w:spacing w:val="0"/>
          <w:sz w:val="22"/>
          <w:szCs w:val="22"/>
          <w:shd w:val="clear" w:fill="FFFFFF"/>
          <w:vertAlign w:val="baseline"/>
          <w:lang w:val="en-US" w:eastAsia="zh-CN"/>
        </w:rPr>
        <w:t>3</w:t>
      </w:r>
      <w:r>
        <w:rPr>
          <w:rFonts w:hint="eastAsia" w:ascii="宋体" w:hAnsi="宋体" w:eastAsia="宋体" w:cs="宋体"/>
          <w:i w:val="0"/>
          <w:iCs w:val="0"/>
          <w:caps w:val="0"/>
          <w:color w:val="383838"/>
          <w:spacing w:val="0"/>
          <w:sz w:val="22"/>
          <w:szCs w:val="22"/>
          <w:shd w:val="clear" w:fill="FFFFFF"/>
          <w:vertAlign w:val="baseline"/>
        </w:rPr>
        <w:t>、本项目不接受进口产品投标(进口产品是指通过中国海关报关，验放进入中国境内，且产自关境外的产品)；</w:t>
      </w:r>
    </w:p>
    <w:p w14:paraId="79F7F090">
      <w:pPr>
        <w:pStyle w:val="2"/>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b/>
          <w:bCs/>
          <w:color w:val="auto"/>
          <w:sz w:val="22"/>
          <w:szCs w:val="22"/>
          <w:highlight w:val="none"/>
        </w:rPr>
      </w:pPr>
      <w:r>
        <w:rPr>
          <w:rFonts w:hint="eastAsia" w:cs="宋体"/>
          <w:i w:val="0"/>
          <w:iCs w:val="0"/>
          <w:caps w:val="0"/>
          <w:color w:val="383838"/>
          <w:spacing w:val="0"/>
          <w:sz w:val="22"/>
          <w:szCs w:val="22"/>
          <w:shd w:val="clear" w:fill="FFFFFF"/>
          <w:vertAlign w:val="baseline"/>
          <w:lang w:val="en-US" w:eastAsia="zh-CN"/>
        </w:rPr>
        <w:t>4</w:t>
      </w:r>
      <w:r>
        <w:rPr>
          <w:rFonts w:hint="eastAsia" w:ascii="宋体" w:hAnsi="宋体" w:eastAsia="宋体" w:cs="宋体"/>
          <w:i w:val="0"/>
          <w:iCs w:val="0"/>
          <w:caps w:val="0"/>
          <w:color w:val="383838"/>
          <w:spacing w:val="0"/>
          <w:sz w:val="22"/>
          <w:szCs w:val="22"/>
          <w:shd w:val="clear" w:fill="FFFFFF"/>
          <w:vertAlign w:val="baseline"/>
        </w:rPr>
        <w:t>、本项目采购活动将严格落实节约能源、保护环境、扶持不发达地区和少数民族地区、促进中小企业发展、平等对待内外资企业等政府采购政策；</w:t>
      </w:r>
    </w:p>
    <w:p w14:paraId="1789B36A">
      <w:pPr>
        <w:pStyle w:val="2"/>
        <w:keepNext w:val="0"/>
        <w:keepLines w:val="0"/>
        <w:pageBreakBefore w:val="0"/>
        <w:widowControl/>
        <w:kinsoku/>
        <w:wordWrap/>
        <w:overflowPunct/>
        <w:topLinePunct w:val="0"/>
        <w:autoSpaceDE/>
        <w:autoSpaceDN/>
        <w:bidi w:val="0"/>
        <w:adjustRightInd/>
        <w:snapToGrid/>
        <w:spacing w:beforeAutospacing="0" w:afterAutospacing="0" w:line="240" w:lineRule="auto"/>
        <w:ind w:left="-1" w:leftChars="0"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特别提示：</w:t>
      </w:r>
    </w:p>
    <w:p w14:paraId="64A27722">
      <w:pPr>
        <w:pStyle w:val="2"/>
        <w:keepNext w:val="0"/>
        <w:keepLines w:val="0"/>
        <w:pageBreakBefore w:val="0"/>
        <w:widowControl/>
        <w:kinsoku/>
        <w:wordWrap/>
        <w:overflowPunct/>
        <w:topLinePunct w:val="0"/>
        <w:autoSpaceDE/>
        <w:autoSpaceDN/>
        <w:bidi w:val="0"/>
        <w:adjustRightInd/>
        <w:snapToGrid/>
        <w:spacing w:beforeAutospacing="0" w:afterAutospacing="0" w:line="240" w:lineRule="auto"/>
        <w:ind w:left="-1" w:leftChars="0"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1、采购限额标准以上，200万元以下的货物和服务采购项目、400万元以下的工程采购项目，适宜由中小企业提供的，采购人应当专门面向中小企业采购。</w:t>
      </w:r>
    </w:p>
    <w:p w14:paraId="7EF37508">
      <w:pPr>
        <w:pStyle w:val="2"/>
        <w:keepNext w:val="0"/>
        <w:keepLines w:val="0"/>
        <w:pageBreakBefore w:val="0"/>
        <w:widowControl/>
        <w:kinsoku/>
        <w:wordWrap/>
        <w:overflowPunct/>
        <w:topLinePunct w:val="0"/>
        <w:autoSpaceDE/>
        <w:autoSpaceDN/>
        <w:bidi w:val="0"/>
        <w:adjustRightInd/>
        <w:snapToGrid/>
        <w:spacing w:beforeAutospacing="0" w:afterAutospacing="0" w:line="240" w:lineRule="auto"/>
        <w:ind w:left="-1" w:leftChars="0"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2、超过200万元的货物和服务采购项目、超过400万元的工程采购项目中适宜由中小企业提供的，预留该部分采购项目预算总额的30%以上专门面向中小企业采购，其中预留给小微企业的比例不低于60%。</w:t>
      </w:r>
    </w:p>
    <w:p w14:paraId="3BE81496">
      <w:pPr>
        <w:pStyle w:val="2"/>
        <w:keepNext w:val="0"/>
        <w:keepLines w:val="0"/>
        <w:pageBreakBefore w:val="0"/>
        <w:widowControl/>
        <w:kinsoku/>
        <w:wordWrap/>
        <w:overflowPunct/>
        <w:topLinePunct w:val="0"/>
        <w:autoSpaceDE/>
        <w:autoSpaceDN/>
        <w:bidi w:val="0"/>
        <w:adjustRightInd/>
        <w:snapToGrid/>
        <w:spacing w:beforeAutospacing="0" w:afterAutospacing="0" w:line="240" w:lineRule="auto"/>
        <w:ind w:left="-1" w:leftChars="0"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9593564">
      <w:pPr>
        <w:pStyle w:val="2"/>
        <w:widowControl/>
        <w:spacing w:before="75" w:beforeAutospacing="0" w:after="75" w:afterAutospacing="0" w:line="300" w:lineRule="atLeast"/>
        <w:ind w:firstLine="420"/>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373917C">
      <w:pPr>
        <w:pStyle w:val="2"/>
        <w:widowControl/>
        <w:spacing w:before="75" w:beforeAutospacing="0" w:after="75" w:afterAutospacing="0" w:line="300" w:lineRule="atLeas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七、对本次采购提出询问，请按以下方式联系</w:t>
      </w:r>
    </w:p>
    <w:p w14:paraId="73CB6E67">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eastAsia="宋体" w:cs="宋体"/>
          <w:color w:val="auto"/>
          <w:sz w:val="22"/>
          <w:szCs w:val="22"/>
          <w:highlight w:val="none"/>
        </w:rPr>
      </w:pPr>
      <w:bookmarkStart w:id="0" w:name="_Toc35393806"/>
      <w:bookmarkStart w:id="1" w:name="_Toc28359096"/>
      <w:bookmarkStart w:id="2" w:name="_Toc28359019"/>
      <w:bookmarkStart w:id="3" w:name="_Toc35393637"/>
      <w:r>
        <w:rPr>
          <w:rFonts w:hint="eastAsia" w:ascii="宋体" w:eastAsia="宋体" w:cs="宋体"/>
          <w:color w:val="auto"/>
          <w:sz w:val="22"/>
          <w:szCs w:val="22"/>
          <w:highlight w:val="none"/>
        </w:rPr>
        <w:t>1</w:t>
      </w:r>
      <w:r>
        <w:rPr>
          <w:rFonts w:hint="eastAsia" w:ascii="宋体" w:eastAsia="宋体" w:cs="宋体"/>
          <w:color w:val="auto"/>
          <w:sz w:val="22"/>
          <w:szCs w:val="22"/>
          <w:highlight w:val="none"/>
          <w:lang w:eastAsia="zh-CN"/>
        </w:rPr>
        <w:t>、</w:t>
      </w:r>
      <w:r>
        <w:rPr>
          <w:rFonts w:hint="eastAsia" w:ascii="宋体" w:eastAsia="宋体" w:cs="宋体"/>
          <w:color w:val="auto"/>
          <w:sz w:val="22"/>
          <w:szCs w:val="22"/>
          <w:highlight w:val="none"/>
        </w:rPr>
        <w:t>采购人信息</w:t>
      </w:r>
      <w:bookmarkEnd w:id="0"/>
      <w:bookmarkEnd w:id="1"/>
      <w:bookmarkEnd w:id="2"/>
      <w:bookmarkEnd w:id="3"/>
    </w:p>
    <w:p w14:paraId="0F316FF6">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Times New Roman" w:eastAsia="宋体" w:cs="宋体"/>
          <w:color w:val="auto"/>
          <w:sz w:val="22"/>
          <w:szCs w:val="22"/>
          <w:highlight w:val="none"/>
          <w:lang w:val="en-US" w:eastAsia="zh-CN"/>
        </w:rPr>
      </w:pPr>
      <w:r>
        <w:rPr>
          <w:rFonts w:hint="eastAsia" w:ascii="宋体" w:hAnsi="Times New Roman" w:eastAsia="宋体" w:cs="宋体"/>
          <w:color w:val="auto"/>
          <w:sz w:val="22"/>
          <w:szCs w:val="22"/>
          <w:highlight w:val="none"/>
          <w:lang w:val="en-US" w:eastAsia="zh-CN"/>
        </w:rPr>
        <w:t>名    称：中华人民共和国乌鲁木齐地窝堡机场海关</w:t>
      </w:r>
    </w:p>
    <w:p w14:paraId="1B7C53A1">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Times New Roman" w:eastAsia="宋体" w:cs="宋体"/>
          <w:color w:val="auto"/>
          <w:sz w:val="22"/>
          <w:szCs w:val="22"/>
          <w:highlight w:val="none"/>
          <w:lang w:val="en-US" w:eastAsia="zh-CN"/>
        </w:rPr>
      </w:pPr>
      <w:r>
        <w:rPr>
          <w:rFonts w:hint="eastAsia" w:ascii="宋体" w:hAnsi="Times New Roman" w:eastAsia="宋体" w:cs="宋体"/>
          <w:color w:val="auto"/>
          <w:sz w:val="22"/>
          <w:szCs w:val="22"/>
          <w:highlight w:val="none"/>
          <w:lang w:val="en-US" w:eastAsia="zh-CN"/>
        </w:rPr>
        <w:t>地    址：新疆维吾尔自治区乌鲁木齐市迎宾路33号</w:t>
      </w:r>
    </w:p>
    <w:p w14:paraId="19C3842B">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default" w:ascii="宋体" w:hAnsi="Times New Roman" w:eastAsia="宋体" w:cs="宋体"/>
          <w:color w:val="auto"/>
          <w:sz w:val="22"/>
          <w:szCs w:val="22"/>
          <w:highlight w:val="none"/>
          <w:lang w:val="en-US" w:eastAsia="zh-CN"/>
        </w:rPr>
      </w:pPr>
      <w:r>
        <w:rPr>
          <w:rFonts w:hint="eastAsia" w:ascii="宋体" w:hAnsi="Times New Roman" w:eastAsia="宋体" w:cs="宋体"/>
          <w:color w:val="auto"/>
          <w:sz w:val="22"/>
          <w:szCs w:val="22"/>
          <w:highlight w:val="none"/>
          <w:lang w:val="en-US" w:eastAsia="zh-CN"/>
        </w:rPr>
        <w:t>联系方式：</w:t>
      </w:r>
      <w:r>
        <w:rPr>
          <w:rFonts w:hint="eastAsia" w:ascii="宋体" w:cs="宋体"/>
          <w:color w:val="auto"/>
          <w:sz w:val="22"/>
          <w:szCs w:val="22"/>
          <w:highlight w:val="none"/>
          <w:lang w:val="en-US" w:eastAsia="zh-CN"/>
        </w:rPr>
        <w:t>刘</w:t>
      </w:r>
      <w:r>
        <w:rPr>
          <w:rFonts w:hint="eastAsia" w:ascii="宋体" w:hAnsi="Times New Roman" w:eastAsia="宋体" w:cs="宋体"/>
          <w:color w:val="auto"/>
          <w:sz w:val="22"/>
          <w:szCs w:val="22"/>
          <w:highlight w:val="none"/>
          <w:lang w:val="en-US" w:eastAsia="zh-CN"/>
        </w:rPr>
        <w:t xml:space="preserve">工   0991-3616011（工作业务电话） 　 </w:t>
      </w:r>
    </w:p>
    <w:p w14:paraId="19C893DF">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Times New Roman" w:eastAsia="宋体" w:cs="宋体"/>
          <w:color w:val="auto"/>
          <w:sz w:val="22"/>
          <w:szCs w:val="22"/>
          <w:highlight w:val="none"/>
          <w:lang w:val="en-US" w:eastAsia="zh-CN"/>
        </w:rPr>
      </w:pPr>
      <w:r>
        <w:rPr>
          <w:rFonts w:hint="eastAsia" w:ascii="宋体" w:hAnsi="Times New Roman" w:eastAsia="宋体" w:cs="宋体"/>
          <w:color w:val="auto"/>
          <w:sz w:val="22"/>
          <w:szCs w:val="22"/>
          <w:highlight w:val="none"/>
          <w:lang w:val="en-US" w:eastAsia="zh-CN"/>
        </w:rPr>
        <w:t>2.采购代理机构信息</w:t>
      </w:r>
    </w:p>
    <w:p w14:paraId="25803F62">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Times New Roman" w:eastAsia="宋体" w:cs="宋体"/>
          <w:color w:val="auto"/>
          <w:sz w:val="22"/>
          <w:szCs w:val="22"/>
          <w:highlight w:val="none"/>
          <w:lang w:val="en-US" w:eastAsia="zh-CN"/>
        </w:rPr>
      </w:pPr>
      <w:r>
        <w:rPr>
          <w:rFonts w:hint="eastAsia" w:ascii="宋体" w:hAnsi="Times New Roman" w:eastAsia="宋体" w:cs="宋体"/>
          <w:color w:val="auto"/>
          <w:sz w:val="22"/>
          <w:szCs w:val="22"/>
          <w:highlight w:val="none"/>
          <w:lang w:val="en-US" w:eastAsia="zh-CN"/>
        </w:rPr>
        <w:t>名 称：新疆银桥工程项目咨询有限公司</w:t>
      </w:r>
    </w:p>
    <w:p w14:paraId="5D9D5514">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Times New Roman" w:eastAsia="宋体" w:cs="宋体"/>
          <w:color w:val="auto"/>
          <w:sz w:val="22"/>
          <w:szCs w:val="22"/>
          <w:highlight w:val="none"/>
          <w:lang w:val="en-US" w:eastAsia="zh-CN"/>
        </w:rPr>
      </w:pPr>
      <w:r>
        <w:rPr>
          <w:rFonts w:hint="eastAsia" w:ascii="宋体" w:hAnsi="Times New Roman" w:eastAsia="宋体" w:cs="宋体"/>
          <w:color w:val="auto"/>
          <w:sz w:val="22"/>
          <w:szCs w:val="22"/>
          <w:highlight w:val="none"/>
          <w:lang w:val="en-US" w:eastAsia="zh-CN"/>
        </w:rPr>
        <w:t>地 址：</w:t>
      </w:r>
      <w:r>
        <w:rPr>
          <w:rFonts w:hint="eastAsia" w:ascii="宋体" w:cs="宋体"/>
          <w:color w:val="auto"/>
          <w:sz w:val="22"/>
          <w:szCs w:val="22"/>
          <w:highlight w:val="none"/>
          <w:u w:val="none"/>
        </w:rPr>
        <w:t>新疆乌鲁木齐经济技术开发区（头屯河区）玄武湖路555号万达中心</w:t>
      </w:r>
      <w:r>
        <w:rPr>
          <w:rFonts w:hint="eastAsia" w:ascii="宋体" w:hAnsi="Times New Roman" w:eastAsia="宋体" w:cs="宋体"/>
          <w:color w:val="auto"/>
          <w:sz w:val="22"/>
          <w:szCs w:val="22"/>
          <w:highlight w:val="none"/>
          <w:lang w:val="en-US" w:eastAsia="zh-CN"/>
        </w:rPr>
        <w:t>22</w:t>
      </w:r>
      <w:r>
        <w:rPr>
          <w:rFonts w:hint="eastAsia" w:ascii="宋体" w:cs="宋体"/>
          <w:color w:val="auto"/>
          <w:sz w:val="22"/>
          <w:szCs w:val="22"/>
          <w:highlight w:val="none"/>
          <w:lang w:val="en-US" w:eastAsia="zh-CN"/>
        </w:rPr>
        <w:t>22</w:t>
      </w:r>
      <w:r>
        <w:rPr>
          <w:rFonts w:hint="eastAsia" w:ascii="宋体" w:hAnsi="Times New Roman" w:eastAsia="宋体" w:cs="宋体"/>
          <w:color w:val="auto"/>
          <w:sz w:val="22"/>
          <w:szCs w:val="22"/>
          <w:highlight w:val="none"/>
          <w:lang w:val="en-US" w:eastAsia="zh-CN"/>
        </w:rPr>
        <w:t>室</w:t>
      </w:r>
    </w:p>
    <w:p w14:paraId="1B9C9E01">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Times New Roman" w:eastAsia="宋体" w:cs="宋体"/>
          <w:color w:val="auto"/>
          <w:sz w:val="22"/>
          <w:szCs w:val="22"/>
          <w:highlight w:val="none"/>
          <w:lang w:val="en-US" w:eastAsia="zh-CN"/>
        </w:rPr>
      </w:pPr>
      <w:r>
        <w:rPr>
          <w:rFonts w:hint="eastAsia" w:ascii="宋体" w:hAnsi="Times New Roman" w:eastAsia="宋体" w:cs="宋体"/>
          <w:color w:val="auto"/>
          <w:sz w:val="22"/>
          <w:szCs w:val="22"/>
          <w:highlight w:val="none"/>
          <w:lang w:val="en-US" w:eastAsia="zh-CN"/>
        </w:rPr>
        <w:t>联系方式：张婷、李昊、</w:t>
      </w:r>
      <w:r>
        <w:rPr>
          <w:rFonts w:hint="eastAsia" w:ascii="宋体" w:cs="宋体"/>
          <w:color w:val="auto"/>
          <w:sz w:val="22"/>
          <w:szCs w:val="22"/>
          <w:highlight w:val="none"/>
          <w:lang w:val="en-US" w:eastAsia="zh-CN"/>
        </w:rPr>
        <w:t>尚悦</w:t>
      </w:r>
      <w:r>
        <w:rPr>
          <w:rFonts w:hint="eastAsia" w:ascii="宋体" w:hAnsi="Times New Roman" w:eastAsia="宋体" w:cs="宋体"/>
          <w:color w:val="auto"/>
          <w:sz w:val="22"/>
          <w:szCs w:val="22"/>
          <w:highlight w:val="none"/>
          <w:lang w:val="en-US" w:eastAsia="zh-CN"/>
        </w:rPr>
        <w:t xml:space="preserve"> </w:t>
      </w:r>
      <w:r>
        <w:rPr>
          <w:rFonts w:hint="eastAsia" w:ascii="宋体" w:cs="宋体"/>
          <w:color w:val="auto"/>
          <w:sz w:val="22"/>
          <w:szCs w:val="22"/>
          <w:highlight w:val="none"/>
          <w:lang w:val="en-US" w:eastAsia="zh-CN"/>
        </w:rPr>
        <w:t>15276789773</w:t>
      </w:r>
      <w:r>
        <w:rPr>
          <w:rFonts w:hint="eastAsia" w:ascii="宋体" w:hAnsi="Times New Roman" w:eastAsia="宋体" w:cs="宋体"/>
          <w:color w:val="auto"/>
          <w:sz w:val="22"/>
          <w:szCs w:val="22"/>
          <w:highlight w:val="none"/>
          <w:lang w:val="en-US" w:eastAsia="zh-CN"/>
        </w:rPr>
        <w:t>（工作业务电话）</w:t>
      </w:r>
    </w:p>
    <w:p w14:paraId="4F890E81">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Times New Roman" w:eastAsia="宋体" w:cs="宋体"/>
          <w:color w:val="auto"/>
          <w:sz w:val="22"/>
          <w:szCs w:val="22"/>
          <w:highlight w:val="none"/>
          <w:lang w:val="en-US" w:eastAsia="zh-CN"/>
        </w:rPr>
      </w:pPr>
      <w:r>
        <w:rPr>
          <w:rFonts w:hint="eastAsia" w:ascii="宋体" w:hAnsi="Times New Roman" w:eastAsia="宋体" w:cs="宋体"/>
          <w:color w:val="auto"/>
          <w:sz w:val="22"/>
          <w:szCs w:val="22"/>
          <w:highlight w:val="none"/>
          <w:lang w:val="en-US" w:eastAsia="zh-CN"/>
        </w:rPr>
        <w:t>3.项目联系方式</w:t>
      </w:r>
    </w:p>
    <w:p w14:paraId="5465A4D3">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Times New Roman" w:eastAsia="宋体" w:cs="宋体"/>
          <w:color w:val="auto"/>
          <w:sz w:val="22"/>
          <w:szCs w:val="22"/>
          <w:highlight w:val="none"/>
          <w:lang w:val="en-US" w:eastAsia="zh-CN"/>
        </w:rPr>
      </w:pPr>
      <w:r>
        <w:rPr>
          <w:rFonts w:hint="eastAsia" w:ascii="宋体" w:hAnsi="Times New Roman" w:eastAsia="宋体" w:cs="宋体"/>
          <w:color w:val="auto"/>
          <w:sz w:val="22"/>
          <w:szCs w:val="22"/>
          <w:highlight w:val="none"/>
          <w:lang w:val="en-US" w:eastAsia="zh-CN"/>
        </w:rPr>
        <w:t>项目联系人：张婷、李昊、</w:t>
      </w:r>
      <w:r>
        <w:rPr>
          <w:rFonts w:hint="eastAsia" w:ascii="宋体" w:cs="宋体"/>
          <w:color w:val="auto"/>
          <w:sz w:val="22"/>
          <w:szCs w:val="22"/>
          <w:highlight w:val="none"/>
          <w:lang w:val="en-US" w:eastAsia="zh-CN"/>
        </w:rPr>
        <w:t>尚悦</w:t>
      </w:r>
      <w:r>
        <w:rPr>
          <w:rFonts w:hint="eastAsia" w:ascii="宋体" w:hAnsi="Times New Roman" w:eastAsia="宋体" w:cs="宋体"/>
          <w:color w:val="auto"/>
          <w:sz w:val="22"/>
          <w:szCs w:val="22"/>
          <w:highlight w:val="none"/>
          <w:lang w:val="en-US" w:eastAsia="zh-CN"/>
        </w:rPr>
        <w:t xml:space="preserve">           </w:t>
      </w:r>
    </w:p>
    <w:p w14:paraId="57468BFF">
      <w:pPr>
        <w:ind w:firstLine="440" w:firstLineChars="200"/>
        <w:rPr>
          <w:color w:val="auto"/>
          <w:sz w:val="22"/>
          <w:szCs w:val="22"/>
          <w:highlight w:val="none"/>
        </w:rPr>
      </w:pPr>
      <w:r>
        <w:rPr>
          <w:rFonts w:hint="eastAsia" w:ascii="宋体" w:hAnsi="Times New Roman" w:eastAsia="宋体" w:cs="宋体"/>
          <w:color w:val="auto"/>
          <w:sz w:val="22"/>
          <w:szCs w:val="22"/>
          <w:highlight w:val="none"/>
          <w:lang w:val="en-US" w:eastAsia="zh-CN"/>
        </w:rPr>
        <w:t>联系方式：</w:t>
      </w:r>
      <w:r>
        <w:rPr>
          <w:rFonts w:hint="eastAsia" w:ascii="宋体" w:cs="宋体"/>
          <w:color w:val="auto"/>
          <w:sz w:val="22"/>
          <w:szCs w:val="22"/>
          <w:highlight w:val="none"/>
          <w:lang w:val="en-US" w:eastAsia="zh-CN"/>
        </w:rPr>
        <w:t>15276789773</w:t>
      </w:r>
      <w:r>
        <w:rPr>
          <w:rFonts w:hint="eastAsia" w:ascii="宋体" w:hAnsi="Times New Roman" w:eastAsia="宋体" w:cs="宋体"/>
          <w:color w:val="auto"/>
          <w:sz w:val="22"/>
          <w:szCs w:val="22"/>
          <w:highlight w:val="none"/>
          <w:lang w:val="en-US" w:eastAsia="zh-CN"/>
        </w:rPr>
        <w:t>（工作业务电话）</w:t>
      </w:r>
    </w:p>
    <w:p w14:paraId="276EE8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BD6E93"/>
    <w:rsid w:val="03AE3AF3"/>
    <w:rsid w:val="05393890"/>
    <w:rsid w:val="0FFA00C0"/>
    <w:rsid w:val="15F452C7"/>
    <w:rsid w:val="29BD6E93"/>
    <w:rsid w:val="42D53EF1"/>
    <w:rsid w:val="528374C6"/>
    <w:rsid w:val="6A070584"/>
    <w:rsid w:val="71FF0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1992</Words>
  <Characters>2200</Characters>
  <Lines>0</Lines>
  <Paragraphs>0</Paragraphs>
  <TotalTime>10</TotalTime>
  <ScaleCrop>false</ScaleCrop>
  <LinksUpToDate>false</LinksUpToDate>
  <CharactersWithSpaces>2235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2026-03-10T01:57:00Z</dcterms:created>
  <dc:creator>张张张张张。</dc:creator>
  <cp:lastModifiedBy>张张张张张。</cp:lastModifiedBy>
  <dcterms:modified xsi:type="dcterms:W3CDTF">2026-03-10T03:54:08Z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68A781116CC7418AA5C3DE4A9796C502_11</vt:lpwstr>
  </property>
  <property fmtid="{D5CDD505-2E9C-101B-9397-08002B2CF9AE}" pid="4" name="KSOTemplateDocerSaveRecord">
    <vt:lpwstr>eyJoZGlkIjoiNjUyNWQxMGY4N2M5OTdlZWM4ZmRkYjMyZjQ1NTEyMjUiLCJ1c2VySWQiOiIyNjk0NzY1NTgifQ==</vt:lpwstr>
  </property>
</Properties>
</file>