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方正小标宋_GBK" w:eastAsia="方正小标宋_GBK"/>
          <w:color w:val="333333"/>
          <w:sz w:val="44"/>
          <w:szCs w:val="44"/>
          <w:shd w:val="clear" w:color="auto" w:fill="FFFFFF"/>
        </w:rPr>
      </w:pPr>
      <w:r>
        <w:rPr>
          <w:rFonts w:ascii="方正小标宋_GBK" w:eastAsia="方正小标宋_GBK" w:hint="eastAsia"/>
          <w:bCs/>
          <w:color w:val="333333"/>
          <w:sz w:val="44"/>
          <w:szCs w:val="44"/>
          <w:shd w:val="clear" w:color="auto" w:fill="FFFFFF"/>
        </w:rPr>
        <w:t>南疆口岸检验检测实验室可行性研究报告编制和修建性详细规划编制服务采购项目询价公告</w:t>
      </w:r>
    </w:p>
    <w:p>
      <w:pPr>
        <w:spacing w:line="560" w:lineRule="exact"/>
        <w:rPr>
          <w:rFonts w:ascii="仿宋" w:eastAsia="仿宋"/>
          <w:bCs/>
          <w:sz w:val="32"/>
          <w:szCs w:val="32"/>
        </w:rPr>
      </w:pPr>
      <w:r>
        <w:rPr>
          <w:rFonts w:ascii="仿宋" w:eastAsia="仿宋" w:hint="eastAsia"/>
          <w:bCs/>
          <w:sz w:val="32"/>
          <w:szCs w:val="32"/>
        </w:rPr>
        <w:t>项目概况南疆口岸检验检测实验室可行性研究报告编制和修建性详细规划编制服务采购项目的潜在供应商应在邮箱：2654807131@qq.com(法定节假日除外，获取时间：上午10：00-13：30，下午16：00-19：00）获取采购文件，并于2026年03月16日11点30分（北京时间）前提交响应文件。</w:t>
      </w:r>
    </w:p>
    <w:p>
      <w:pPr>
        <w:spacing w:line="560" w:lineRule="exact"/>
        <w:rPr>
          <w:rFonts w:ascii="仿宋" w:eastAsia="仿宋"/>
          <w:bCs/>
          <w:sz w:val="32"/>
          <w:szCs w:val="32"/>
        </w:rPr>
      </w:pPr>
      <w:r>
        <w:rPr>
          <w:rFonts w:ascii="仿宋" w:eastAsia="仿宋" w:hint="eastAsia"/>
          <w:bCs/>
          <w:sz w:val="32"/>
          <w:szCs w:val="32"/>
        </w:rPr>
        <w:t>一、项目基本情况：</w:t>
      </w:r>
    </w:p>
    <w:p>
      <w:pPr>
        <w:spacing w:line="560" w:lineRule="exact"/>
        <w:rPr>
          <w:rFonts w:ascii="仿宋" w:eastAsia="仿宋"/>
          <w:bCs/>
          <w:sz w:val="32"/>
          <w:szCs w:val="32"/>
        </w:rPr>
      </w:pPr>
      <w:r>
        <w:rPr>
          <w:rFonts w:ascii="仿宋" w:eastAsia="仿宋" w:hint="eastAsia"/>
          <w:bCs/>
          <w:sz w:val="32"/>
          <w:szCs w:val="32"/>
        </w:rPr>
        <w:t xml:space="preserve">1、项目名称：南疆口岸检验检测实验室可行性研究报告编制和修建性详细规划编制服务采购项目 </w:t>
      </w:r>
    </w:p>
    <w:p>
      <w:pPr>
        <w:spacing w:line="560" w:lineRule="exact"/>
        <w:rPr>
          <w:rFonts w:ascii="仿宋" w:eastAsia="仿宋"/>
          <w:bCs/>
          <w:color w:val="000000"/>
          <w:sz w:val="32"/>
          <w:szCs w:val="32"/>
        </w:rPr>
      </w:pPr>
      <w:r>
        <w:rPr>
          <w:rFonts w:ascii="仿宋" w:eastAsia="仿宋" w:hint="eastAsia"/>
          <w:bCs/>
          <w:sz w:val="32"/>
          <w:szCs w:val="32"/>
        </w:rPr>
        <w:t>2、采购项目编号：</w:t>
      </w:r>
      <w:r>
        <w:rPr>
          <w:rFonts w:ascii="仿宋" w:eastAsia="仿宋" w:hint="eastAsia"/>
          <w:bCs/>
          <w:color w:val="000000"/>
          <w:sz w:val="32"/>
          <w:szCs w:val="32"/>
        </w:rPr>
        <w:t>XQ-KDQ21(2025)-0XX</w:t>
      </w:r>
    </w:p>
    <w:p>
      <w:pPr>
        <w:spacing w:line="560" w:lineRule="exact"/>
        <w:rPr>
          <w:rFonts w:ascii="仿宋" w:eastAsia="仿宋"/>
          <w:bCs/>
          <w:sz w:val="32"/>
          <w:szCs w:val="32"/>
        </w:rPr>
      </w:pPr>
      <w:r>
        <w:rPr>
          <w:rFonts w:ascii="仿宋" w:eastAsia="仿宋" w:hint="eastAsia"/>
          <w:bCs/>
          <w:sz w:val="32"/>
          <w:szCs w:val="32"/>
        </w:rPr>
        <w:t>3、采购单位名称：喀什海关</w:t>
      </w:r>
    </w:p>
    <w:p>
      <w:pPr>
        <w:spacing w:line="560" w:lineRule="exact"/>
        <w:rPr>
          <w:rFonts w:ascii="仿宋" w:eastAsia="仿宋"/>
          <w:bCs/>
          <w:sz w:val="32"/>
          <w:szCs w:val="32"/>
        </w:rPr>
      </w:pPr>
      <w:r>
        <w:rPr>
          <w:rFonts w:ascii="仿宋" w:eastAsia="仿宋" w:hint="eastAsia"/>
          <w:bCs/>
          <w:sz w:val="32"/>
          <w:szCs w:val="32"/>
        </w:rPr>
        <w:t>4、采购内容及预算：</w:t>
      </w:r>
    </w:p>
    <w:p>
      <w:pPr>
        <w:widowControl/>
        <w:spacing w:before="50" w:after="50" w:line="560" w:lineRule="exact"/>
        <w:rPr>
          <w:rFonts w:ascii="仿宋" w:eastAsia="仿宋"/>
          <w:sz w:val="32"/>
          <w:szCs w:val="32"/>
        </w:rPr>
      </w:pPr>
      <w:r>
        <w:rPr>
          <w:rFonts w:ascii="仿宋" w:eastAsia="仿宋" w:hint="eastAsia"/>
          <w:sz w:val="32"/>
          <w:szCs w:val="32"/>
        </w:rPr>
        <w:t>采购内容：</w:t>
      </w:r>
      <w:r>
        <w:rPr>
          <w:rFonts w:ascii="仿宋" w:eastAsia="仿宋" w:cs="宋体" w:hint="eastAsia"/>
          <w:sz w:val="32"/>
          <w:szCs w:val="32"/>
          <w:u w:val="single"/>
        </w:rPr>
        <w:t>可行性研究报告编制和修建性详细规划编制</w:t>
      </w:r>
      <w:r>
        <w:rPr>
          <w:rFonts w:ascii="仿宋" w:eastAsia="仿宋" w:cs="宋体" w:hint="eastAsia"/>
          <w:bCs/>
          <w:sz w:val="32"/>
          <w:szCs w:val="32"/>
          <w:u w:val="single"/>
        </w:rPr>
        <w:t>服务</w:t>
      </w:r>
    </w:p>
    <w:p>
      <w:pPr>
        <w:widowControl/>
        <w:spacing w:before="50" w:after="50" w:line="560" w:lineRule="exact"/>
        <w:rPr>
          <w:rFonts w:ascii="仿宋" w:eastAsia="仿宋"/>
          <w:sz w:val="32"/>
          <w:szCs w:val="32"/>
        </w:rPr>
      </w:pPr>
      <w:r>
        <w:rPr>
          <w:rFonts w:ascii="仿宋" w:eastAsia="仿宋" w:hint="eastAsia"/>
          <w:sz w:val="32"/>
          <w:szCs w:val="32"/>
        </w:rPr>
        <w:t>预算金额：</w:t>
      </w:r>
      <w:r>
        <w:rPr>
          <w:rFonts w:ascii="仿宋" w:eastAsia="仿宋" w:hint="eastAsia"/>
          <w:sz w:val="32"/>
          <w:szCs w:val="32"/>
          <w:u w:val="single"/>
        </w:rPr>
        <w:t>150000元</w:t>
      </w:r>
      <w:r>
        <w:rPr>
          <w:rFonts w:ascii="仿宋" w:eastAsia="仿宋" w:hint="eastAsia"/>
          <w:sz w:val="32"/>
          <w:szCs w:val="32"/>
        </w:rPr>
        <w:t>（壹拾伍万元整），服务期限五年</w:t>
      </w:r>
    </w:p>
    <w:p>
      <w:pPr>
        <w:widowControl/>
        <w:spacing w:before="50" w:after="50" w:line="560" w:lineRule="exact"/>
        <w:rPr>
          <w:rFonts w:ascii="仿宋" w:eastAsia="仿宋"/>
          <w:sz w:val="32"/>
          <w:szCs w:val="32"/>
        </w:rPr>
      </w:pPr>
      <w:r>
        <w:rPr>
          <w:rFonts w:ascii="仿宋" w:eastAsia="仿宋" w:cs="宋体" w:hint="eastAsia"/>
          <w:sz w:val="32"/>
          <w:szCs w:val="32"/>
          <w:u w:val="single"/>
        </w:rPr>
        <w:t>可行性研究报告编制(5万)和修建性详细规划编制</w:t>
      </w:r>
      <w:r>
        <w:rPr>
          <w:rFonts w:ascii="仿宋" w:eastAsia="仿宋" w:cs="宋体" w:hint="eastAsia"/>
          <w:bCs/>
          <w:sz w:val="32"/>
          <w:szCs w:val="32"/>
          <w:u w:val="single"/>
        </w:rPr>
        <w:t>服务（10万）</w:t>
      </w:r>
    </w:p>
    <w:p>
      <w:pPr>
        <w:widowControl/>
        <w:spacing w:before="50" w:after="50" w:line="560" w:lineRule="exact"/>
        <w:rPr>
          <w:rFonts w:ascii="仿宋" w:eastAsia="仿宋"/>
          <w:color w:val="000000"/>
          <w:kern w:val="0"/>
          <w:sz w:val="32"/>
          <w:szCs w:val="32"/>
        </w:rPr>
      </w:pPr>
      <w:r>
        <w:rPr>
          <w:rFonts w:ascii="仿宋" w:eastAsia="仿宋" w:hint="eastAsia"/>
          <w:color w:val="000000"/>
          <w:kern w:val="0"/>
          <w:sz w:val="32"/>
          <w:szCs w:val="32"/>
        </w:rPr>
        <w:t>二、 投标供应商资格要求：</w:t>
      </w:r>
    </w:p>
    <w:p>
      <w:pPr>
        <w:spacing w:line="560" w:lineRule="exact"/>
        <w:rPr>
          <w:rFonts w:ascii="仿宋" w:eastAsia="仿宋"/>
          <w:sz w:val="32"/>
          <w:szCs w:val="32"/>
        </w:rPr>
      </w:pPr>
      <w:r>
        <w:rPr>
          <w:rFonts w:ascii="仿宋" w:eastAsia="仿宋" w:hint="eastAsia"/>
          <w:sz w:val="32"/>
          <w:szCs w:val="32"/>
        </w:rPr>
        <w:t xml:space="preserve">符合《中华人民共和国政府采购法》第二十二条规定； </w:t>
      </w:r>
    </w:p>
    <w:p>
      <w:pPr>
        <w:spacing w:line="560" w:lineRule="exact"/>
        <w:rPr>
          <w:rFonts w:ascii="仿宋" w:eastAsia="仿宋"/>
          <w:sz w:val="32"/>
          <w:szCs w:val="32"/>
        </w:rPr>
      </w:pPr>
      <w:r>
        <w:rPr>
          <w:rFonts w:ascii="仿宋" w:eastAsia="仿宋" w:hint="eastAsia"/>
          <w:sz w:val="32"/>
          <w:szCs w:val="32"/>
        </w:rPr>
        <w:t xml:space="preserve">1、具有三证合一《营业执照》（经营范围必须包含所报项目相应的产品和服务，具有履行合同所必需的售后保障能力）； </w:t>
      </w:r>
    </w:p>
    <w:p>
      <w:pPr>
        <w:widowControl/>
        <w:spacing w:before="50" w:after="50" w:line="560" w:lineRule="exact"/>
        <w:rPr>
          <w:rFonts w:ascii="仿宋" w:eastAsia="仿宋"/>
          <w:bCs/>
          <w:color w:val="000000"/>
          <w:kern w:val="0"/>
          <w:sz w:val="32"/>
          <w:szCs w:val="32"/>
        </w:rPr>
      </w:pPr>
      <w:r>
        <w:rPr>
          <w:rFonts w:ascii="仿宋" w:eastAsia="仿宋" w:hint="eastAsia"/>
          <w:bCs/>
          <w:color w:val="000000"/>
          <w:kern w:val="0"/>
          <w:sz w:val="32"/>
          <w:szCs w:val="32"/>
        </w:rPr>
        <w:t xml:space="preserve">2、法人身份证明或法人授权委托书和被授权人身份有效证件； </w:t>
      </w:r>
    </w:p>
    <w:p>
      <w:pPr>
        <w:widowControl/>
        <w:spacing w:before="50" w:after="50" w:line="560" w:lineRule="exact"/>
        <w:rPr>
          <w:rFonts w:ascii="仿宋" w:eastAsia="仿宋"/>
          <w:bCs/>
          <w:color w:val="000000"/>
          <w:kern w:val="0"/>
          <w:sz w:val="32"/>
          <w:szCs w:val="32"/>
        </w:rPr>
      </w:pPr>
      <w:r>
        <w:rPr>
          <w:rFonts w:ascii="仿宋" w:eastAsia="仿宋" w:hint="eastAsia"/>
          <w:bCs/>
          <w:color w:val="000000"/>
          <w:kern w:val="0"/>
          <w:sz w:val="32"/>
          <w:szCs w:val="32"/>
        </w:rPr>
        <w:t>3、投标单位（供应商）提供针对本次采购项目《反商业贿赂承诺书》的书面声明；</w:t>
      </w:r>
    </w:p>
    <w:p>
      <w:pPr>
        <w:widowControl/>
        <w:spacing w:before="50" w:after="50" w:line="560" w:lineRule="exact"/>
        <w:rPr>
          <w:rFonts w:ascii="仿宋" w:eastAsia="仿宋"/>
          <w:bCs/>
          <w:color w:val="000000"/>
          <w:kern w:val="0"/>
          <w:sz w:val="32"/>
          <w:szCs w:val="32"/>
        </w:rPr>
      </w:pPr>
      <w:r>
        <w:rPr>
          <w:rFonts w:ascii="仿宋" w:eastAsia="仿宋" w:hint="eastAsia"/>
          <w:bCs/>
          <w:color w:val="000000"/>
          <w:kern w:val="0"/>
          <w:sz w:val="32"/>
          <w:szCs w:val="32"/>
        </w:rPr>
        <w:t>4、在“信用中国”网站（http://www.creditchina.gov.cn）、中国政府采购网（http://www.ccgp.gov.cn）、国家企业信用信息公示系统(http://www.gsxt.gov.cn)无尚在处罚期内的不良行为记录；</w:t>
      </w:r>
    </w:p>
    <w:p>
      <w:pPr>
        <w:widowControl/>
        <w:spacing w:before="50" w:after="50" w:line="560" w:lineRule="exact"/>
        <w:rPr>
          <w:rFonts w:ascii="仿宋" w:eastAsia="仿宋"/>
          <w:bCs/>
          <w:color w:val="000000"/>
          <w:kern w:val="0"/>
          <w:sz w:val="32"/>
          <w:szCs w:val="32"/>
        </w:rPr>
      </w:pPr>
      <w:r>
        <w:rPr>
          <w:rFonts w:ascii="仿宋" w:eastAsia="仿宋" w:hint="eastAsia"/>
          <w:bCs/>
          <w:color w:val="000000"/>
          <w:kern w:val="0"/>
          <w:sz w:val="32"/>
          <w:szCs w:val="32"/>
        </w:rPr>
        <w:t>5、参加本次招标采购活动前三年内，在经营活动中没有重大违法违规记录证明；</w:t>
      </w:r>
    </w:p>
    <w:p>
      <w:pPr>
        <w:widowControl/>
        <w:spacing w:before="50" w:after="50" w:line="560" w:lineRule="exact"/>
        <w:rPr>
          <w:rFonts w:ascii="仿宋" w:eastAsia="仿宋"/>
          <w:bCs/>
          <w:color w:val="000000"/>
          <w:kern w:val="0"/>
          <w:sz w:val="32"/>
          <w:szCs w:val="32"/>
        </w:rPr>
      </w:pPr>
      <w:r>
        <w:rPr>
          <w:rFonts w:ascii="仿宋" w:eastAsia="仿宋" w:hint="eastAsia"/>
          <w:bCs/>
          <w:color w:val="000000"/>
          <w:kern w:val="0"/>
          <w:sz w:val="32"/>
          <w:szCs w:val="32"/>
        </w:rPr>
        <w:t>6、本项目不接受联合体投标；确认投标后须携带以上资格证明材料加盖公章复印件一套，递交至喀什海关询价采购领导小组并按询价文件；</w:t>
      </w:r>
    </w:p>
    <w:p>
      <w:pPr>
        <w:pStyle w:val="18"/>
        <w:shd w:val="clear" w:color="auto" w:fill="FFFFFF"/>
        <w:spacing w:before="0" w:beforeAutospacing="0" w:after="0" w:afterAutospacing="0"/>
        <w:jc w:val="both"/>
        <w:rPr>
          <w:rFonts w:ascii="Segoe UI" w:cs="Segoe UI" w:hAnsi="Segoe UI"/>
          <w:color w:val="333333"/>
          <w:sz w:val="21"/>
          <w:szCs w:val="21"/>
        </w:rPr>
      </w:pPr>
      <w:r>
        <w:rPr>
          <w:rFonts w:ascii="仿宋" w:eastAsia="仿宋" w:cs="Arial" w:hint="eastAsia"/>
          <w:bCs/>
          <w:color w:val="000000"/>
          <w:sz w:val="32"/>
          <w:szCs w:val="32"/>
        </w:rPr>
        <w:t>7、</w:t>
      </w:r>
      <w:r>
        <w:rPr>
          <w:rFonts w:ascii="仿宋" w:eastAsia="仿宋" w:cs="Segoe UI" w:hint="eastAsia"/>
          <w:color w:val="000000"/>
          <w:sz w:val="29"/>
          <w:szCs w:val="29"/>
        </w:rPr>
        <w:t>落实政府采购政策需满足的资格要求：供应商为中小微企业</w:t>
      </w:r>
    </w:p>
    <w:p>
      <w:pPr>
        <w:widowControl/>
        <w:spacing w:before="50" w:after="50" w:line="560" w:lineRule="exact"/>
        <w:rPr>
          <w:rFonts w:ascii="仿宋" w:eastAsia="仿宋"/>
          <w:bCs/>
          <w:color w:val="000000"/>
          <w:kern w:val="0"/>
          <w:sz w:val="32"/>
          <w:szCs w:val="32"/>
        </w:rPr>
      </w:pPr>
      <w:r>
        <w:rPr>
          <w:rFonts w:ascii="仿宋" w:eastAsia="仿宋" w:hint="eastAsia"/>
          <w:bCs/>
          <w:color w:val="000000"/>
          <w:kern w:val="0"/>
          <w:sz w:val="32"/>
          <w:szCs w:val="32"/>
        </w:rPr>
        <w:t>三、投标报名时间及获取询价文件</w:t>
      </w:r>
    </w:p>
    <w:p>
      <w:pPr>
        <w:widowControl/>
        <w:spacing w:before="50" w:after="50" w:line="560" w:lineRule="exact"/>
        <w:rPr>
          <w:rFonts w:ascii="仿宋" w:eastAsia="仿宋"/>
          <w:bCs/>
          <w:kern w:val="0"/>
          <w:sz w:val="32"/>
          <w:szCs w:val="32"/>
        </w:rPr>
      </w:pPr>
      <w:r>
        <w:rPr>
          <w:rFonts w:ascii="仿宋" w:eastAsia="仿宋" w:hint="eastAsia"/>
          <w:bCs/>
          <w:kern w:val="0"/>
          <w:sz w:val="32"/>
          <w:szCs w:val="32"/>
        </w:rPr>
        <w:t>1、获取询价文件时间：2026年3月9日起至2026年3月16日【上午10:30-14:00时及下午16:00-19:30时（北京时间，节假日休息)】；</w:t>
      </w:r>
    </w:p>
    <w:p>
      <w:pPr>
        <w:pStyle w:val="15"/>
        <w:spacing w:line="560" w:lineRule="exact"/>
        <w:ind w:firstLineChars="0" w:firstLine="0"/>
        <w:rPr>
          <w:rFonts w:ascii="仿宋" w:eastAsia="仿宋"/>
          <w:sz w:val="32"/>
          <w:szCs w:val="32"/>
        </w:rPr>
      </w:pPr>
      <w:r>
        <w:rPr>
          <w:rFonts w:ascii="仿宋" w:eastAsia="仿宋" w:cs="Arial" w:hint="eastAsia"/>
          <w:bCs/>
          <w:kern w:val="0"/>
          <w:sz w:val="32"/>
          <w:szCs w:val="32"/>
        </w:rPr>
        <w:t>2、获取询价文件地点：喀什海关青年北路办公区办公楼4楼4003办公室</w:t>
      </w:r>
    </w:p>
    <w:p>
      <w:pPr>
        <w:widowControl/>
        <w:spacing w:before="50" w:after="50" w:line="560" w:lineRule="exact"/>
        <w:rPr>
          <w:rFonts w:ascii="仿宋" w:eastAsia="仿宋"/>
          <w:bCs/>
          <w:kern w:val="0"/>
          <w:sz w:val="32"/>
          <w:szCs w:val="32"/>
        </w:rPr>
      </w:pPr>
      <w:r>
        <w:rPr>
          <w:rFonts w:ascii="仿宋" w:eastAsia="仿宋" w:hint="eastAsia"/>
          <w:bCs/>
          <w:kern w:val="0"/>
          <w:sz w:val="32"/>
          <w:szCs w:val="32"/>
        </w:rPr>
        <w:t>四、投标截止（开标时间）时间及地点</w:t>
      </w:r>
    </w:p>
    <w:p>
      <w:pPr>
        <w:widowControl/>
        <w:spacing w:before="50" w:after="50" w:line="560" w:lineRule="exact"/>
        <w:rPr>
          <w:rFonts w:ascii="仿宋" w:eastAsia="仿宋"/>
          <w:bCs/>
          <w:kern w:val="0"/>
          <w:sz w:val="32"/>
          <w:szCs w:val="32"/>
        </w:rPr>
      </w:pPr>
      <w:r>
        <w:rPr>
          <w:rFonts w:ascii="仿宋" w:eastAsia="仿宋" w:hint="eastAsia"/>
          <w:bCs/>
          <w:kern w:val="0"/>
          <w:sz w:val="32"/>
          <w:szCs w:val="32"/>
        </w:rPr>
        <w:t>1、投标截止时间及开标时间：2026 年3月16日上午11:30(北京时间)，逾期送达或未按询价文件要求密封的响应文件恕不接收。</w:t>
      </w:r>
    </w:p>
    <w:p>
      <w:pPr>
        <w:widowControl/>
        <w:spacing w:before="50" w:after="50" w:line="560" w:lineRule="exact"/>
        <w:rPr>
          <w:rFonts w:ascii="仿宋" w:eastAsia="仿宋"/>
          <w:bCs/>
          <w:kern w:val="0"/>
          <w:sz w:val="32"/>
          <w:szCs w:val="32"/>
        </w:rPr>
      </w:pPr>
      <w:r>
        <w:rPr>
          <w:rFonts w:ascii="仿宋" w:eastAsia="仿宋" w:hint="eastAsia"/>
          <w:bCs/>
          <w:kern w:val="0"/>
          <w:sz w:val="32"/>
          <w:szCs w:val="32"/>
        </w:rPr>
        <w:t>2、开标地点：喀什海关办公楼4楼406会议室</w:t>
      </w:r>
    </w:p>
    <w:p>
      <w:pPr>
        <w:widowControl/>
        <w:spacing w:before="50" w:after="50" w:line="560" w:lineRule="exact"/>
        <w:rPr>
          <w:rFonts w:ascii="仿宋" w:eastAsia="仿宋"/>
          <w:bCs/>
          <w:color w:val="000000"/>
          <w:kern w:val="0"/>
          <w:sz w:val="32"/>
          <w:szCs w:val="32"/>
        </w:rPr>
      </w:pPr>
      <w:r>
        <w:rPr>
          <w:rFonts w:ascii="仿宋" w:eastAsia="仿宋" w:hint="eastAsia"/>
          <w:bCs/>
          <w:color w:val="000000"/>
          <w:kern w:val="0"/>
          <w:sz w:val="32"/>
          <w:szCs w:val="32"/>
        </w:rPr>
        <w:t>3、凡对本次招标提出询问，请与喀什海关采购领导小组联系。</w:t>
      </w:r>
    </w:p>
    <w:p>
      <w:pPr>
        <w:widowControl/>
        <w:spacing w:before="50" w:after="50" w:line="560" w:lineRule="exact"/>
        <w:rPr>
          <w:rFonts w:ascii="仿宋" w:eastAsia="仿宋"/>
          <w:bCs/>
          <w:color w:val="000000"/>
          <w:kern w:val="0"/>
          <w:sz w:val="32"/>
          <w:szCs w:val="32"/>
        </w:rPr>
      </w:pPr>
      <w:r>
        <w:rPr>
          <w:rFonts w:ascii="仿宋" w:eastAsia="仿宋" w:hint="eastAsia"/>
          <w:bCs/>
          <w:color w:val="000000"/>
          <w:kern w:val="0"/>
          <w:sz w:val="32"/>
          <w:szCs w:val="32"/>
        </w:rPr>
        <w:t>五、公告期限</w:t>
      </w:r>
    </w:p>
    <w:p>
      <w:pPr>
        <w:pStyle w:val="18"/>
        <w:shd w:val="clear" w:color="auto" w:fill="FFFFFF"/>
        <w:spacing w:before="0" w:beforeAutospacing="0" w:after="0" w:afterAutospacing="0"/>
        <w:jc w:val="both"/>
        <w:rPr>
          <w:rFonts w:ascii="Segoe UI" w:cs="Segoe UI" w:hAnsi="Segoe UI"/>
          <w:color w:val="333333"/>
          <w:sz w:val="21"/>
          <w:szCs w:val="21"/>
        </w:rPr>
      </w:pPr>
      <w:r>
        <w:rPr>
          <w:rFonts w:ascii="仿宋" w:eastAsia="仿宋" w:cs="Segoe UI" w:hint="eastAsia"/>
          <w:color w:val="000000"/>
          <w:sz w:val="29"/>
          <w:szCs w:val="29"/>
        </w:rPr>
        <w:t>自本公告发布之日起5个工作日</w:t>
      </w:r>
    </w:p>
    <w:p>
      <w:pPr>
        <w:widowControl/>
        <w:spacing w:before="50" w:after="50" w:line="560" w:lineRule="exact"/>
        <w:rPr>
          <w:rFonts w:ascii="仿宋" w:eastAsia="仿宋"/>
          <w:bCs/>
          <w:color w:val="000000"/>
          <w:kern w:val="0"/>
          <w:sz w:val="32"/>
          <w:szCs w:val="32"/>
        </w:rPr>
      </w:pPr>
      <w:r>
        <w:rPr>
          <w:rFonts w:ascii="仿宋" w:eastAsia="仿宋" w:hint="eastAsia"/>
          <w:bCs/>
          <w:color w:val="000000"/>
          <w:kern w:val="0"/>
          <w:sz w:val="32"/>
          <w:szCs w:val="32"/>
        </w:rPr>
        <w:t>六、联系方式</w:t>
      </w:r>
    </w:p>
    <w:p>
      <w:pPr>
        <w:pStyle w:val="21"/>
        <w:shd w:val="clear" w:color="auto" w:fill="FFFFFF"/>
        <w:spacing w:before="119" w:beforeAutospacing="0" w:after="119" w:afterAutospacing="0" w:line="0" w:lineRule="atLeast"/>
        <w:rPr>
          <w:rFonts w:ascii="-apple-system" w:hAnsi="-apple-system" w:hint="eastAsia"/>
          <w:color w:val="333333"/>
          <w:sz w:val="21"/>
          <w:szCs w:val="21"/>
        </w:rPr>
      </w:pPr>
      <w:r>
        <w:rPr>
          <w:rFonts w:ascii="仿宋" w:eastAsia="仿宋" w:hint="eastAsia"/>
          <w:color w:val="000000"/>
          <w:sz w:val="29"/>
          <w:szCs w:val="29"/>
        </w:rPr>
        <w:t xml:space="preserve"> 1.采购人信息</w:t>
      </w:r>
      <w:bookmarkStart w:id="0" w:name="_GoBack"/>
      <w:bookmarkEnd w:id="0"/>
    </w:p>
    <w:p>
      <w:pPr>
        <w:pStyle w:val="21"/>
        <w:shd w:val="clear" w:color="auto" w:fill="FFFFFF"/>
        <w:spacing w:before="119" w:beforeAutospacing="0" w:after="119" w:afterAutospacing="0" w:line="0" w:lineRule="atLeast"/>
        <w:rPr>
          <w:rFonts w:ascii="-apple-system" w:hAnsi="-apple-system" w:hint="eastAsia"/>
          <w:color w:val="333333"/>
          <w:sz w:val="21"/>
          <w:szCs w:val="21"/>
        </w:rPr>
      </w:pPr>
      <w:r>
        <w:rPr>
          <w:rFonts w:ascii="仿宋" w:eastAsia="仿宋" w:hint="eastAsia"/>
          <w:color w:val="000000"/>
          <w:sz w:val="29"/>
          <w:szCs w:val="29"/>
        </w:rPr>
        <w:t xml:space="preserve"> 名 称：中华人民共和国喀什海关 </w:t>
      </w:r>
    </w:p>
    <w:p>
      <w:pPr>
        <w:pStyle w:val="21"/>
        <w:shd w:val="clear" w:color="auto" w:fill="FFFFFF"/>
        <w:spacing w:before="119" w:beforeAutospacing="0" w:after="119" w:afterAutospacing="0" w:line="0" w:lineRule="atLeast"/>
        <w:rPr>
          <w:rFonts w:ascii="-apple-system" w:hAnsi="-apple-system" w:hint="eastAsia"/>
          <w:color w:val="333333"/>
          <w:sz w:val="21"/>
          <w:szCs w:val="21"/>
        </w:rPr>
      </w:pPr>
      <w:r>
        <w:rPr>
          <w:rFonts w:ascii="仿宋" w:eastAsia="仿宋" w:hint="eastAsia"/>
          <w:color w:val="000000"/>
          <w:sz w:val="29"/>
          <w:szCs w:val="29"/>
        </w:rPr>
        <w:t xml:space="preserve"> 地址：喀什市 </w:t>
      </w:r>
    </w:p>
    <w:p>
      <w:pPr>
        <w:pStyle w:val="21"/>
        <w:shd w:val="clear" w:color="auto" w:fill="FFFFFF"/>
        <w:spacing w:before="119" w:beforeAutospacing="0" w:after="119" w:afterAutospacing="0" w:line="0" w:lineRule="atLeast"/>
        <w:rPr>
          <w:rFonts w:ascii="-apple-system" w:hAnsi="-apple-system" w:hint="eastAsia"/>
          <w:color w:val="333333"/>
          <w:sz w:val="21"/>
          <w:szCs w:val="21"/>
        </w:rPr>
      </w:pPr>
      <w:r>
        <w:rPr>
          <w:rFonts w:ascii="仿宋" w:eastAsia="仿宋" w:hint="eastAsia"/>
          <w:color w:val="000000"/>
          <w:sz w:val="29"/>
          <w:szCs w:val="29"/>
        </w:rPr>
        <w:t xml:space="preserve"> 联系方式：0998-2905</w:t>
      </w:r>
      <w:r>
        <w:rPr>
          <w:rFonts w:ascii="仿宋" w:eastAsia="仿宋"/>
          <w:color w:val="000000"/>
          <w:sz w:val="29"/>
          <w:szCs w:val="29"/>
        </w:rPr>
        <w:t>103</w:t>
      </w:r>
    </w:p>
    <w:p>
      <w:pPr>
        <w:spacing w:line="560" w:lineRule="exact"/>
        <w:rPr>
          <w:rFonts w:ascii="仿宋" w:eastAsia="仿宋" w:cs="宋体"/>
          <w:color w:val="000000"/>
          <w:sz w:val="32"/>
          <w:szCs w:val="32"/>
          <w:shd w:val="clear" w:color="auto" w:fill="FFFFFF"/>
        </w:rPr>
      </w:pPr>
    </w:p>
    <w:p>
      <w:pPr>
        <w:widowControl/>
        <w:spacing w:line="560" w:lineRule="exact"/>
        <w:ind w:firstLineChars="200" w:firstLine="640"/>
        <w:jc w:val="right"/>
        <w:rPr>
          <w:rFonts w:ascii="仿宋" w:eastAsia="仿宋" w:cs="宋体"/>
          <w:color w:val="000000"/>
          <w:sz w:val="32"/>
          <w:szCs w:val="32"/>
          <w:shd w:val="clear" w:color="auto" w:fill="FFFFFF"/>
        </w:rPr>
      </w:pPr>
    </w:p>
    <w:p>
      <w:pPr>
        <w:widowControl/>
        <w:spacing w:line="560" w:lineRule="exact"/>
        <w:ind w:firstLineChars="200" w:firstLine="640"/>
        <w:rPr>
          <w:rFonts w:ascii="仿宋" w:eastAsia="仿宋" w:cs="宋体"/>
          <w:color w:val="FF0000"/>
          <w:sz w:val="32"/>
          <w:szCs w:val="32"/>
        </w:rPr>
      </w:pPr>
      <w:r>
        <w:rPr>
          <w:rFonts w:ascii="仿宋" w:eastAsia="仿宋" w:cs="宋体" w:hint="eastAsia"/>
          <w:sz w:val="32"/>
          <w:szCs w:val="32"/>
        </w:rPr>
        <w:t xml:space="preserve">                                  喀什海关 </w:t>
      </w:r>
    </w:p>
    <w:p>
      <w:pPr>
        <w:spacing w:line="560" w:lineRule="exact"/>
        <w:jc w:val="center"/>
        <w:rPr>
          <w:rFonts w:ascii="仿宋" w:eastAsia="仿宋" w:cs="宋体"/>
          <w:sz w:val="32"/>
          <w:szCs w:val="32"/>
        </w:rPr>
      </w:pPr>
      <w:r>
        <w:rPr>
          <w:rFonts w:ascii="仿宋" w:eastAsia="仿宋" w:cs="宋体" w:hint="eastAsia"/>
          <w:color w:val="FF0000"/>
          <w:sz w:val="32"/>
          <w:szCs w:val="32"/>
        </w:rPr>
        <w:t xml:space="preserve">         </w:t>
      </w:r>
      <w:r>
        <w:rPr>
          <w:rFonts w:ascii="仿宋" w:eastAsia="仿宋" w:cs="宋体"/>
          <w:color w:val="FF0000"/>
          <w:sz w:val="32"/>
          <w:szCs w:val="32"/>
        </w:rPr>
        <w:t xml:space="preserve">                        </w:t>
      </w:r>
      <w:r>
        <w:rPr>
          <w:rFonts w:ascii="仿宋" w:eastAsia="仿宋" w:cs="宋体" w:hint="eastAsia"/>
          <w:sz w:val="32"/>
          <w:szCs w:val="32"/>
        </w:rPr>
        <w:t>2026年3月5日</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仿宋">
    <w:panose1 w:val="02010609060101010101"/>
    <w:charset w:val="86"/>
    <w:family w:val="modern"/>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pple-system">
    <w:altName w:val="Times New Roman"/>
    <w:panose1 w:val="00000000000000000000"/>
    <w:charset w:val="00"/>
    <w:family w:val="auto"/>
    <w:pitch w:val="variable"/>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character" w:default="1" w:styleId="10">
    <w:name w:val="Default Paragraph Font"/>
  </w:style>
  <w:style w:type="paragraph" w:styleId="15">
    <w:name w:val="Normal Indent"/>
    <w:basedOn w:val="0"/>
    <w:pPr>
      <w:spacing w:line="288" w:lineRule="auto"/>
      <w:ind w:firstLineChars="200" w:firstLine="200"/>
      <w:jc w:val="left"/>
    </w:pPr>
    <w:rPr>
      <w:rFonts w:cs="Times New Roman"/>
      <w:sz w:val="24"/>
      <w:szCs w:val="24"/>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Normal (Web)"/>
    <w:basedOn w:val="0"/>
    <w:pPr>
      <w:widowControl/>
      <w:spacing w:before="100" w:beforeAutospacing="1" w:after="100" w:afterAutospacing="1"/>
      <w:jc w:val="left"/>
    </w:pPr>
    <w:rPr>
      <w:rFonts w:ascii="宋体" w:cs="宋体"/>
      <w:kern w:val="0"/>
      <w:sz w:val="24"/>
      <w:szCs w:val="24"/>
    </w:rPr>
  </w:style>
  <w:style w:type="character" w:styleId="19">
    <w:name w:val="Strong"/>
    <w:basedOn w:val="10"/>
    <w:rPr>
      <w:b/>
      <w:bCs/>
    </w:rPr>
  </w:style>
  <w:style w:type="paragraph" w:styleId="20">
    <w:name w:val="E-mail Signature"/>
    <w:basedOn w:val="0"/>
  </w:style>
  <w:style w:type="paragraph" w:customStyle="1" w:styleId="21">
    <w:name w:val="样式 小四"/>
    <w:pPr>
      <w:widowControl w:val="0"/>
      <w:spacing w:before="100" w:beforeAutospacing="1" w:after="100" w:afterAutospacing="1"/>
    </w:pPr>
    <w:rPr>
      <w:rFonts w:ascii="宋体"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3</Pages>
  <Words>932</Words>
  <Characters>1120</Characters>
  <Lines>60</Lines>
  <Paragraphs>35</Paragraphs>
  <CharactersWithSpaces>1201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Windows 用户</dc:creator>
  <cp:lastModifiedBy>张兆涵</cp:lastModifiedBy>
  <cp:revision>2</cp:revision>
  <dcterms:created xsi:type="dcterms:W3CDTF">2026-03-05T08:16:00Z</dcterms:created>
  <dcterms:modified xsi:type="dcterms:W3CDTF">2026-03-05T08:34:02Z</dcterms:modified>
</cp:coreProperties>
</file>