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360" w:beforeAutospacing="0" w:after="240" w:afterAutospacing="0" w:line="432" w:lineRule="atLeast"/>
        <w:ind w:left="0" w:right="0" w:firstLine="0"/>
        <w:jc w:val="center"/>
        <w:textAlignment w:val="baseline"/>
        <w:rPr>
          <w:rFonts w:ascii="微软雅黑" w:eastAsia="微软雅黑" w:cs="微软雅黑"/>
          <w:b/>
          <w:bCs/>
          <w:i w:val="0"/>
          <w:iCs w:val="0"/>
          <w:caps w:val="0"/>
          <w:smallCaps w:val="0"/>
          <w:color w:val="383940"/>
          <w:spacing w:val="0"/>
          <w:sz w:val="31"/>
          <w:szCs w:val="31"/>
        </w:rPr>
      </w:pPr>
      <w:r>
        <w:rPr>
          <w:rFonts w:ascii="微软雅黑" w:eastAsia="微软雅黑" w:cs="微软雅黑" w:hint="eastAsia"/>
          <w:b/>
          <w:bCs/>
          <w:i w:val="0"/>
          <w:iCs w:val="0"/>
          <w:caps w:val="0"/>
          <w:smallCaps w:val="0"/>
          <w:color w:val="383940"/>
          <w:spacing w:val="0"/>
          <w:sz w:val="31"/>
          <w:szCs w:val="31"/>
          <w:bdr w:val="none" w:sz="0" w:space="0" w:color="auto"/>
          <w:shd w:val="clear" w:color="auto" w:fill="FFFFFF"/>
          <w:vertAlign w:val="baseline"/>
        </w:rPr>
        <w:t>2025-2026年喀什海关技术中心试剂耗材采购竞争性磋商</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60" w:beforeAutospacing="0" w:after="264" w:afterAutospacing="0"/>
        <w:ind w:left="720" w:right="720"/>
        <w:textAlignment w:val="baseline"/>
      </w:pPr>
      <w:r>
        <w:rPr>
          <w:rFonts w:ascii="微软雅黑" w:eastAsia="微软雅黑" w:cs="微软雅黑"/>
          <w:i w:val="0"/>
          <w:iCs w:val="0"/>
          <w:caps w:val="0"/>
          <w:smallCaps w:val="0"/>
          <w:color w:val="383838"/>
          <w:spacing w:val="0"/>
          <w:sz w:val="19"/>
          <w:szCs w:val="19"/>
          <w:bdr w:val="none" w:sz="0" w:space="0" w:color="auto"/>
          <w:shd w:val="clear" w:color="auto" w:fill="FFFFFF"/>
          <w:vertAlign w:val="baseline"/>
        </w:rPr>
        <w:t>项目概况</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60" w:beforeAutospacing="0" w:after="264" w:afterAutospacing="0"/>
        <w:ind w:left="720" w:right="720"/>
        <w:textAlignment w:val="baseline"/>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2025-2026年喀什海关技术中心试剂耗材采购 采购项目的潜在供应商应在线上邮箱获取获取采购文件，并于2025年11月18日 11点00分（北京时间）前提交响应文件。</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Style w:val="16"/>
          <w:rFonts w:ascii="微软雅黑" w:eastAsia="微软雅黑" w:cs="微软雅黑" w:hint="eastAsia"/>
          <w:b/>
          <w:bCs/>
          <w:i w:val="0"/>
          <w:iCs w:val="0"/>
          <w:caps w:val="0"/>
          <w:smallCaps w:val="0"/>
          <w:color w:val="383838"/>
          <w:spacing w:val="0"/>
          <w:sz w:val="19"/>
          <w:szCs w:val="19"/>
          <w:bdr w:val="none" w:sz="0" w:space="0" w:color="auto"/>
          <w:shd w:val="clear" w:color="auto" w:fill="FFFFFF"/>
          <w:vertAlign w:val="baseline"/>
        </w:rPr>
        <w:t>一、项目基本情况</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项目编号：XJHM-(CG)ZB-2025-014</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项目名称：2025-2026年喀什海关技术中心试剂耗材采购</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采购方式：竞争性磋商</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预算金额：58.000000 万元（人民币）</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采购需求：</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标项1、标项2：采购试剂耗材一批（详见竞争性磋商文件）；</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合同履行期限：自合同签订之日起一年，成交供应商须在接到采购人供货通知后，在采购人规定时间内完成供货并验收合格。</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本项目( 不接受  )联合体投标。</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Style w:val="16"/>
          <w:rFonts w:ascii="微软雅黑" w:eastAsia="微软雅黑" w:cs="微软雅黑" w:hint="eastAsia"/>
          <w:b/>
          <w:bCs/>
          <w:i w:val="0"/>
          <w:iCs w:val="0"/>
          <w:caps w:val="0"/>
          <w:smallCaps w:val="0"/>
          <w:color w:val="383838"/>
          <w:spacing w:val="0"/>
          <w:sz w:val="19"/>
          <w:szCs w:val="19"/>
          <w:bdr w:val="none" w:sz="0" w:space="0" w:color="auto"/>
          <w:shd w:val="clear" w:color="auto" w:fill="FFFFFF"/>
          <w:vertAlign w:val="baseline"/>
        </w:rPr>
        <w:t>二、申请人的资格要求：</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1.满足《中华人民共和国政府采购法》第二十二条规定；</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2.落实政府采购政策需满足的资格要求：</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标项1：不专门面对中小微企业，标项2：不专门面对中小微企业。</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3.本项目的特定资格要求：所投产品属于第二类医疗器械的，还需提供有效的行政主管部门颁发的医疗器械经营备案凭证（或医疗器械生产许可证或医疗器械经营许可证或其他医疗器械生产经营许可证明文件）；所投产品属于第三类医疗器械的，还需提供有效的行政主管部门颁发的医疗器械生产许可证（或医疗器械经营许可证或其他医疗器械生产经营许可证明文件），所有证件均应在有效期内。</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Style w:val="16"/>
          <w:rFonts w:ascii="微软雅黑" w:eastAsia="微软雅黑" w:cs="微软雅黑" w:hint="eastAsia"/>
          <w:b/>
          <w:bCs/>
          <w:i w:val="0"/>
          <w:iCs w:val="0"/>
          <w:caps w:val="0"/>
          <w:smallCaps w:val="0"/>
          <w:color w:val="383838"/>
          <w:spacing w:val="0"/>
          <w:sz w:val="19"/>
          <w:szCs w:val="19"/>
          <w:bdr w:val="none" w:sz="0" w:space="0" w:color="auto"/>
          <w:shd w:val="clear" w:color="auto" w:fill="FFFFFF"/>
          <w:vertAlign w:val="baseline"/>
        </w:rPr>
        <w:t>三、获取采购文件</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时间：2025年11月07日  至 2025年11月14日，每天上午10:00至14:00，下午16:00至20:00。（北京时间，法定节假日除外）</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地点：线上邮箱获取</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方式：邮箱获取：1728757865@qq.com</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售价：￥300.0 元（人民币）</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Style w:val="16"/>
          <w:rFonts w:ascii="微软雅黑" w:eastAsia="微软雅黑" w:cs="微软雅黑" w:hint="eastAsia"/>
          <w:b/>
          <w:bCs/>
          <w:i w:val="0"/>
          <w:iCs w:val="0"/>
          <w:caps w:val="0"/>
          <w:smallCaps w:val="0"/>
          <w:color w:val="383838"/>
          <w:spacing w:val="0"/>
          <w:sz w:val="19"/>
          <w:szCs w:val="19"/>
          <w:bdr w:val="none" w:sz="0" w:space="0" w:color="auto"/>
          <w:shd w:val="clear" w:color="auto" w:fill="FFFFFF"/>
          <w:vertAlign w:val="baseline"/>
        </w:rPr>
        <w:t>四、响应文件提交</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截止时间：2025年11月18日 11点00分（北京时间）</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地点：喀什市东城悦豪之光B座10楼1006号</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Style w:val="16"/>
          <w:rFonts w:ascii="微软雅黑" w:eastAsia="微软雅黑" w:cs="微软雅黑" w:hint="eastAsia"/>
          <w:b/>
          <w:bCs/>
          <w:i w:val="0"/>
          <w:iCs w:val="0"/>
          <w:caps w:val="0"/>
          <w:smallCaps w:val="0"/>
          <w:color w:val="383838"/>
          <w:spacing w:val="0"/>
          <w:sz w:val="19"/>
          <w:szCs w:val="19"/>
          <w:bdr w:val="none" w:sz="0" w:space="0" w:color="auto"/>
          <w:shd w:val="clear" w:color="auto" w:fill="FFFFFF"/>
          <w:vertAlign w:val="baseline"/>
        </w:rPr>
        <w:t>五、开启</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时间：2025年11月18日 11点00分（北京时间）</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地点：喀什市东城悦豪之光B座10楼1006号</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Style w:val="16"/>
          <w:rFonts w:ascii="微软雅黑" w:eastAsia="微软雅黑" w:cs="微软雅黑" w:hint="eastAsia"/>
          <w:b/>
          <w:bCs/>
          <w:i w:val="0"/>
          <w:iCs w:val="0"/>
          <w:caps w:val="0"/>
          <w:smallCaps w:val="0"/>
          <w:color w:val="383838"/>
          <w:spacing w:val="0"/>
          <w:sz w:val="19"/>
          <w:szCs w:val="19"/>
          <w:bdr w:val="none" w:sz="0" w:space="0" w:color="auto"/>
          <w:shd w:val="clear" w:color="auto" w:fill="FFFFFF"/>
          <w:vertAlign w:val="baseline"/>
        </w:rPr>
        <w:t>六、公告期限</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自本公告发布之日起3个工作日。</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Style w:val="16"/>
          <w:rFonts w:ascii="微软雅黑" w:eastAsia="微软雅黑" w:cs="微软雅黑" w:hint="eastAsia"/>
          <w:b/>
          <w:bCs/>
          <w:i w:val="0"/>
          <w:iCs w:val="0"/>
          <w:caps w:val="0"/>
          <w:smallCaps w:val="0"/>
          <w:color w:val="383838"/>
          <w:spacing w:val="0"/>
          <w:sz w:val="19"/>
          <w:szCs w:val="19"/>
          <w:bdr w:val="none" w:sz="0" w:space="0" w:color="auto"/>
          <w:shd w:val="clear" w:color="auto" w:fill="FFFFFF"/>
          <w:vertAlign w:val="baseline"/>
        </w:rPr>
        <w:t>七、其他补充事宜</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Style w:val="16"/>
          <w:rFonts w:ascii="微软雅黑" w:eastAsia="微软雅黑" w:cs="微软雅黑" w:hint="eastAsia"/>
          <w:b/>
          <w:bCs/>
          <w:i w:val="0"/>
          <w:iCs w:val="0"/>
          <w:caps w:val="0"/>
          <w:smallCaps w:val="0"/>
          <w:color w:val="383838"/>
          <w:spacing w:val="0"/>
          <w:sz w:val="19"/>
          <w:szCs w:val="19"/>
          <w:bdr w:val="none" w:sz="0" w:space="0" w:color="auto"/>
          <w:shd w:val="clear" w:color="auto" w:fill="FFFFFF"/>
          <w:vertAlign w:val="baseline"/>
        </w:rPr>
        <w:t>八、凡对本次采购提出询问，请按以下方式联系。</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1.采购人信息</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名 称：中华人民共和国喀什海关　　　　　</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地址：喀什市　　　　　　　　</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联系方式：0998-2905013　　　　　　</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2.采购代理机构信息</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名 称：新疆合铭项目管理有限公司　　　　　　　　　　　　</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地　址：喀什市东城悦豪之光B座10楼1006号　　　　　　　　　　　　</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联系方式：李亚文、候小敏　　　　　　　　　　　　</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3.项目联系方式</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项目联系人：李亚文、候小敏</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60" w:beforeAutospacing="0" w:after="264" w:afterAutospacing="0"/>
        <w:ind w:left="0" w:right="0" w:firstLine="0"/>
        <w:textAlignment w:val="baseline"/>
        <w:rPr>
          <w:rFonts w:ascii="微软雅黑" w:eastAsia="微软雅黑" w:cs="微软雅黑" w:hint="eastAsia"/>
          <w:i w:val="0"/>
          <w:iCs w:val="0"/>
          <w:caps w:val="0"/>
          <w:smallCaps w:val="0"/>
          <w:color w:val="383838"/>
          <w:spacing w:val="0"/>
          <w:sz w:val="19"/>
          <w:szCs w:val="19"/>
        </w:rPr>
      </w:pPr>
      <w:r>
        <w:rPr>
          <w:rFonts w:ascii="微软雅黑" w:eastAsia="微软雅黑" w:cs="微软雅黑" w:hint="eastAsia"/>
          <w:i w:val="0"/>
          <w:iCs w:val="0"/>
          <w:caps w:val="0"/>
          <w:smallCaps w:val="0"/>
          <w:color w:val="383838"/>
          <w:spacing w:val="0"/>
          <w:sz w:val="19"/>
          <w:szCs w:val="19"/>
          <w:bdr w:val="none" w:sz="0" w:space="0" w:color="auto"/>
          <w:shd w:val="clear" w:color="auto" w:fill="FFFFFF"/>
          <w:vertAlign w:val="baseline"/>
        </w:rPr>
        <w:t>电　话：　　17799762638</w:t>
      </w:r>
      <w:r>
        <w:rPr>
          <w:rFonts w:ascii="微软雅黑" w:eastAsia="微软雅黑" w:cs="微软雅黑"/>
          <w:i w:val="0"/>
          <w:iCs w:val="0"/>
          <w:caps w:val="0"/>
          <w:smallCaps w:val="0"/>
          <w:color w:val="383838"/>
          <w:spacing w:val="0"/>
          <w:sz w:val="19"/>
          <w:szCs w:val="19"/>
          <w:bdr w:val="none" w:sz="0" w:space="0" w:color="auto"/>
          <w:shd w:val="clear" w:color="auto" w:fill="FFFFFF"/>
          <w:vertAlign w:val="baseline"/>
        </w:rPr>
        <w:t>（工作业务电话）</w:t>
      </w:r>
      <w:bookmarkStart w:id="0" w:name="_GoBack"/>
      <w:bookmarkEnd w:id="0"/>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微软雅黑">
    <w:panose1 w:val="020B0503020204020204"/>
    <w:charset w:val="86"/>
    <w:family w:val="auto"/>
    <w:pitch w:val="variable"/>
    <w:sig w:usb0="80000287" w:usb1="2ACF3C50" w:usb2="00000016" w:usb3="00000000" w:csb0="0004001F"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2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3"/>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character" w:default="1" w:styleId="10">
    <w:name w:val="Default Paragraph Font"/>
  </w:style>
  <w:style w:type="paragraph" w:styleId="15">
    <w:name w:val="Normal (Web)"/>
    <w:basedOn w:val="0"/>
    <w:pPr>
      <w:spacing w:before="0" w:beforeAutospacing="1" w:after="0" w:afterAutospacing="1"/>
      <w:ind w:left="0" w:right="0"/>
      <w:jc w:val="left"/>
    </w:pPr>
    <w:rPr>
      <w:kern w:val="0"/>
      <w:sz w:val="24"/>
      <w:lang w:val="en-US" w:eastAsia="zh-CN"/>
    </w:rPr>
  </w:style>
  <w:style w:type="character" w:styleId="16">
    <w:name w:val="Strong"/>
    <w:basedOn w:val="10"/>
    <w:rPr>
      <w:b/>
    </w:rPr>
  </w:style>
  <w:style w:type="paragraph" w:customStyle="1" w:styleId="123">
    <w:name w:val="样式 小四"/>
    <w:pPr>
      <w:widowControl w:val="0"/>
      <w:spacing w:before="0" w:beforeAutospacing="1" w:after="0" w:afterAutospacing="1"/>
      <w:ind w:left="0" w:right="0"/>
      <w:jc w:val="left"/>
    </w:pPr>
    <w:rPr>
      <w:rFonts w:ascii="Calibri" w:eastAsia="宋体" w:cs="Arial" w:hAnsi="Calibri"/>
      <w:kern w:val="0"/>
      <w:sz w:val="24"/>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4</Pages>
  <Words>850</Words>
  <Characters>1007</Characters>
  <Lines>50</Lines>
  <Paragraphs>43</Paragraphs>
  <CharactersWithSpaces>1080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张兆涵</cp:lastModifiedBy>
  <cp:revision>0</cp:revision>
  <dcterms:created xsi:type="dcterms:W3CDTF">2025-11-10T08:54:58Z</dcterms:created>
  <dcterms:modified xsi:type="dcterms:W3CDTF">2025-11-10T09:43:05Z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KSOTemplateDocerSaveRecord">
    <vt:lpwstr>eyJoZGlkIjoiZDQwOTVjMDA4Njc3MzU1Nzk3YmViOWY5MzM2M2M0MjYiLCJ1c2VySWQiOiIxMjk1NjgxNDcwIn0=</vt:lpwstr>
  </property>
  <property fmtid="{D5CDD505-2E9C-101B-9397-08002B2CF9AE}" pid="4" name="ICV">
    <vt:lpwstr>14347DCB8E254E3B9F808A9A2ACE6F09_12</vt:lpwstr>
  </property>
</Properties>
</file>