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napToGrid w:val="0"/>
        <w:spacing w:line="360" w:lineRule="auto"/>
        <w:jc w:val="center"/>
        <w:outlineLvl w:val="0"/>
        <w:rPr>
          <w:rFonts w:ascii="宋体" w:hint="eastAsia"/>
          <w:b/>
          <w:sz w:val="30"/>
          <w:szCs w:val="30"/>
          <w:lang w:val="en-US" w:eastAsia="zh-CN"/>
          <w:highlight w:val="auto"/>
        </w:rPr>
      </w:pPr>
      <w:bookmarkStart w:id="0" w:name="_Toc30060"/>
      <w:bookmarkStart w:id="1" w:name="_GoBack"/>
      <w:bookmarkEnd w:id="1"/>
      <w:r>
        <w:rPr>
          <w:rFonts w:ascii="宋体" w:hint="eastAsia"/>
          <w:b/>
          <w:sz w:val="30"/>
          <w:szCs w:val="30"/>
          <w:lang w:val="en-US" w:eastAsia="zh-CN"/>
          <w:highlight w:val="auto"/>
        </w:rPr>
        <w:t>乌鲁木齐海关2025年度智慧电讯检疫设备采购项目</w:t>
      </w:r>
    </w:p>
    <w:p>
      <w:pPr>
        <w:snapToGrid w:val="0"/>
        <w:spacing w:line="360" w:lineRule="auto"/>
        <w:jc w:val="center"/>
        <w:outlineLvl w:val="0"/>
        <w:rPr>
          <w:rFonts w:ascii="宋体" w:hint="eastAsia"/>
          <w:b/>
          <w:sz w:val="30"/>
          <w:szCs w:val="30"/>
          <w:highlight w:val="auto"/>
        </w:rPr>
      </w:pPr>
      <w:r>
        <w:rPr>
          <w:rFonts w:ascii="宋体" w:hint="eastAsia"/>
          <w:b/>
          <w:sz w:val="30"/>
          <w:szCs w:val="30"/>
          <w:lang w:val="en-US" w:eastAsia="zh-CN"/>
          <w:highlight w:val="auto"/>
        </w:rPr>
        <w:t>公开招标</w:t>
      </w:r>
      <w:r>
        <w:rPr>
          <w:rFonts w:ascii="宋体" w:hint="eastAsia"/>
          <w:b/>
          <w:sz w:val="30"/>
          <w:szCs w:val="30"/>
          <w:highlight w:val="auto"/>
        </w:rPr>
        <w:t>公告</w:t>
      </w:r>
      <w:bookmarkEnd w:id="0"/>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22"/>
      </w:tblGrid>
      <w:tr>
        <w:tc>
          <w:tcPr>
            <w:tcW w:w="8522" w:type="dxa"/>
          </w:tcPr>
          <w:p>
            <w:pPr>
              <w:pStyle w:val="16"/>
              <w:widowControl/>
              <w:spacing w:before="75" w:beforeAutospacing="0" w:after="75" w:afterAutospacing="0"/>
              <w:rPr>
                <w:rFonts w:ascii="宋体" w:eastAsia="宋体" w:cs="宋体"/>
                <w:sz w:val="22"/>
                <w:szCs w:val="22"/>
                <w:highlight w:val="auto"/>
              </w:rPr>
            </w:pPr>
            <w:r>
              <w:rPr>
                <w:rFonts w:ascii="宋体" w:eastAsia="宋体" w:cs="宋体" w:hint="eastAsia"/>
                <w:sz w:val="22"/>
                <w:szCs w:val="22"/>
                <w:highlight w:val="auto"/>
              </w:rPr>
              <w:t>项目概况</w:t>
            </w:r>
          </w:p>
          <w:p>
            <w:pPr>
              <w:pStyle w:val="16"/>
              <w:widowControl/>
              <w:spacing w:before="75" w:beforeAutospacing="0" w:after="75" w:afterAutospacing="0"/>
              <w:ind w:firstLineChars="200" w:firstLine="440"/>
              <w:rPr>
                <w:sz w:val="22"/>
                <w:szCs w:val="22"/>
                <w:vertAlign w:val="baseline"/>
                <w:highlight w:val="auto"/>
              </w:rPr>
            </w:pPr>
            <w:r>
              <w:rPr>
                <w:rFonts w:cs="宋体" w:hint="eastAsia"/>
                <w:sz w:val="22"/>
                <w:szCs w:val="22"/>
                <w:u w:val="none"/>
                <w:lang w:val="en-US" w:eastAsia="zh-CN"/>
                <w:highlight w:val="auto"/>
              </w:rPr>
              <w:t>乌鲁木齐海关2025年度智慧电讯检疫设备采购项目</w:t>
            </w:r>
            <w:r>
              <w:rPr>
                <w:rFonts w:ascii="宋体" w:cs="宋体" w:hint="eastAsia"/>
                <w:sz w:val="22"/>
                <w:szCs w:val="22"/>
                <w:u w:val="none"/>
                <w:highlight w:val="auto"/>
              </w:rPr>
              <w:t>采购项目</w:t>
            </w:r>
            <w:r>
              <w:rPr>
                <w:rFonts w:ascii="宋体" w:eastAsia="宋体" w:cs="宋体" w:hint="eastAsia"/>
                <w:sz w:val="22"/>
                <w:szCs w:val="22"/>
                <w:u w:val="none"/>
                <w:highlight w:val="auto"/>
              </w:rPr>
              <w:t>的潜在供应商应在</w:t>
            </w:r>
            <w:r>
              <w:rPr>
                <w:rFonts w:ascii="宋体" w:eastAsia="宋体" w:cs="宋体" w:hint="eastAsia"/>
                <w:sz w:val="22"/>
                <w:szCs w:val="22"/>
                <w:u w:val="none"/>
                <w:lang w:val="en-US" w:eastAsia="zh-CN"/>
                <w:highlight w:val="auto"/>
              </w:rPr>
              <w:t>上海屹骊管理咨询有限公司</w:t>
            </w:r>
            <w:r>
              <w:rPr>
                <w:rFonts w:cs="宋体" w:hint="eastAsia"/>
                <w:sz w:val="22"/>
                <w:szCs w:val="22"/>
                <w:u w:val="none"/>
                <w:lang w:val="en-US" w:eastAsia="zh-CN"/>
                <w:highlight w:val="auto"/>
              </w:rPr>
              <w:t>（</w:t>
            </w:r>
            <w:r>
              <w:rPr>
                <w:rFonts w:ascii="宋体" w:eastAsia="宋体" w:cs="宋体" w:hint="eastAsia"/>
                <w:sz w:val="22"/>
                <w:szCs w:val="22"/>
                <w:u w:val="none"/>
                <w:highlight w:val="auto"/>
              </w:rPr>
              <w:t>乌鲁木齐市新市区青海路南纬巷16号华新大厦配楼二楼</w:t>
            </w:r>
            <w:r>
              <w:rPr>
                <w:rFonts w:cs="宋体" w:hint="eastAsia"/>
                <w:sz w:val="22"/>
                <w:szCs w:val="22"/>
                <w:u w:val="none"/>
                <w:lang w:val="en-US" w:eastAsia="zh-CN"/>
                <w:highlight w:val="auto"/>
              </w:rPr>
              <w:t>）</w:t>
            </w:r>
            <w:r>
              <w:rPr>
                <w:rFonts w:ascii="宋体" w:eastAsia="宋体" w:cs="宋体" w:hint="eastAsia"/>
                <w:sz w:val="22"/>
                <w:szCs w:val="22"/>
                <w:u w:val="none"/>
                <w:highlight w:val="auto"/>
              </w:rPr>
              <w:t>获取</w:t>
            </w:r>
            <w:r>
              <w:rPr>
                <w:rFonts w:cs="宋体" w:hint="eastAsia"/>
                <w:sz w:val="22"/>
                <w:szCs w:val="22"/>
                <w:u w:val="none"/>
                <w:lang w:val="en-US" w:eastAsia="zh-CN"/>
                <w:highlight w:val="auto"/>
              </w:rPr>
              <w:t>采购</w:t>
            </w:r>
            <w:r>
              <w:rPr>
                <w:rFonts w:ascii="宋体" w:eastAsia="宋体" w:cs="宋体" w:hint="eastAsia"/>
                <w:sz w:val="22"/>
                <w:szCs w:val="22"/>
                <w:highlight w:val="auto"/>
              </w:rPr>
              <w:t>文件，并</w:t>
            </w:r>
            <w:r>
              <w:rPr>
                <w:rFonts w:ascii="宋体" w:eastAsia="宋体" w:cs="宋体" w:hint="eastAsia"/>
                <w:b w:val="0"/>
                <w:bCs w:val="0"/>
                <w:sz w:val="22"/>
                <w:szCs w:val="22"/>
                <w:highlight w:val="auto"/>
              </w:rPr>
              <w:t>于</w:t>
            </w:r>
            <w:r>
              <w:rPr>
                <w:rFonts w:cs="宋体" w:hint="eastAsia"/>
                <w:sz w:val="22"/>
                <w:szCs w:val="22"/>
                <w:lang w:val="en-US" w:eastAsia="zh-CN"/>
                <w:highlight w:val="auto"/>
              </w:rPr>
              <w:t>2025年11月28日</w:t>
            </w:r>
            <w:r>
              <w:rPr>
                <w:rFonts w:cs="宋体" w:hint="eastAsia"/>
                <w:b w:val="0"/>
                <w:bCs w:val="0"/>
                <w:sz w:val="22"/>
                <w:szCs w:val="22"/>
                <w:lang w:val="en-US" w:eastAsia="zh-CN"/>
                <w:highlight w:val="auto"/>
              </w:rPr>
              <w:t>11:00</w:t>
            </w:r>
            <w:r>
              <w:rPr>
                <w:rFonts w:ascii="宋体" w:eastAsia="宋体" w:cs="宋体" w:hint="eastAsia"/>
                <w:sz w:val="22"/>
                <w:szCs w:val="22"/>
                <w:highlight w:val="auto"/>
              </w:rPr>
              <w:t>（北京时间）前递交</w:t>
            </w:r>
            <w:r>
              <w:rPr>
                <w:rFonts w:cs="宋体" w:hint="eastAsia"/>
                <w:sz w:val="22"/>
                <w:szCs w:val="22"/>
                <w:lang w:val="en-US" w:eastAsia="zh-CN"/>
                <w:highlight w:val="auto"/>
              </w:rPr>
              <w:t>投标</w:t>
            </w:r>
            <w:r>
              <w:rPr>
                <w:rFonts w:ascii="宋体" w:eastAsia="宋体" w:cs="宋体" w:hint="eastAsia"/>
                <w:sz w:val="22"/>
                <w:szCs w:val="22"/>
                <w:highlight w:val="auto"/>
              </w:rPr>
              <w:t>文件。</w:t>
            </w:r>
          </w:p>
        </w:tc>
      </w:tr>
    </w:tbl>
    <w:p>
      <w:pPr>
        <w:pStyle w:val="16"/>
        <w:widowControl/>
        <w:spacing w:beforeAutospacing="0" w:afterAutospacing="0" w:line="240" w:lineRule="auto"/>
        <w:ind w:firstLine="0"/>
        <w:rPr>
          <w:rStyle w:val="17"/>
          <w:rFonts w:ascii="宋体" w:eastAsia="宋体" w:cs="宋体" w:hint="eastAsia"/>
          <w:sz w:val="22"/>
          <w:szCs w:val="22"/>
          <w:highlight w:val="auto"/>
        </w:rPr>
      </w:pPr>
      <w:r>
        <w:rPr>
          <w:rStyle w:val="17"/>
          <w:rFonts w:ascii="宋体" w:eastAsia="宋体" w:cs="宋体" w:hint="eastAsia"/>
          <w:sz w:val="22"/>
          <w:szCs w:val="22"/>
          <w:highlight w:val="auto"/>
        </w:rPr>
        <w:t>一、项目基本情况</w:t>
      </w:r>
    </w:p>
    <w:p>
      <w:pPr>
        <w:pStyle w:val="16"/>
        <w:widowControl/>
        <w:spacing w:beforeAutospacing="0" w:afterAutospacing="0" w:line="240" w:lineRule="auto"/>
        <w:ind w:firstLine="0"/>
        <w:rPr>
          <w:rFonts w:ascii="宋体" w:eastAsia="宋体" w:cs="宋体" w:hint="eastAsia"/>
          <w:sz w:val="22"/>
          <w:szCs w:val="22"/>
          <w:lang w:val="en-US" w:eastAsia="zh-CN"/>
          <w:highlight w:val="auto"/>
        </w:rPr>
      </w:pPr>
      <w:r>
        <w:rPr>
          <w:rFonts w:ascii="宋体" w:eastAsia="宋体" w:cs="宋体" w:hint="eastAsia"/>
          <w:sz w:val="22"/>
          <w:szCs w:val="22"/>
          <w:highlight w:val="auto"/>
        </w:rPr>
        <w:t>项目编号：shyl-2590-0</w:t>
      </w:r>
      <w:r>
        <w:rPr>
          <w:rFonts w:cs="宋体" w:hint="eastAsia"/>
          <w:sz w:val="22"/>
          <w:szCs w:val="22"/>
          <w:lang w:val="en-US" w:eastAsia="zh-CN"/>
          <w:highlight w:val="auto"/>
        </w:rPr>
        <w:t>21</w:t>
      </w:r>
      <w:r>
        <w:rPr>
          <w:rFonts w:ascii="宋体" w:eastAsia="宋体"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hint="eastAsia"/>
          <w:sz w:val="22"/>
          <w:szCs w:val="22"/>
          <w:lang w:eastAsia="zh-CN"/>
          <w:highlight w:val="auto"/>
        </w:rPr>
      </w:pPr>
      <w:r>
        <w:rPr>
          <w:rFonts w:ascii="宋体" w:eastAsia="宋体" w:cs="宋体" w:hint="eastAsia"/>
          <w:sz w:val="22"/>
          <w:szCs w:val="22"/>
          <w:highlight w:val="auto"/>
        </w:rPr>
        <w:t>项目名称：</w:t>
      </w:r>
      <w:r>
        <w:rPr>
          <w:rFonts w:ascii="宋体" w:eastAsia="宋体" w:cs="宋体" w:hint="eastAsia"/>
          <w:sz w:val="22"/>
          <w:szCs w:val="22"/>
          <w:lang w:val="en-US" w:eastAsia="zh-CN"/>
          <w:highlight w:val="auto"/>
        </w:rPr>
        <w:t>乌鲁木齐海关2025年度智慧电讯检疫设备采购项目</w:t>
      </w:r>
      <w:r>
        <w:rPr>
          <w:rFonts w:ascii="宋体" w:eastAsia="宋体"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hint="eastAsia"/>
          <w:sz w:val="22"/>
          <w:szCs w:val="22"/>
          <w:lang w:eastAsia="zh-CN"/>
          <w:highlight w:val="auto"/>
        </w:rPr>
      </w:pPr>
      <w:r>
        <w:rPr>
          <w:rFonts w:ascii="宋体" w:eastAsia="宋体" w:cs="宋体" w:hint="eastAsia"/>
          <w:sz w:val="22"/>
          <w:szCs w:val="22"/>
          <w:highlight w:val="auto"/>
        </w:rPr>
        <w:t>采购方式：分散采购</w:t>
      </w:r>
      <w:r>
        <w:rPr>
          <w:rFonts w:ascii="宋体" w:eastAsia="宋体"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sz w:val="22"/>
          <w:szCs w:val="22"/>
          <w:lang w:val="en-US" w:eastAsia="zh-CN"/>
          <w:highlight w:val="auto"/>
        </w:rPr>
      </w:pPr>
      <w:r>
        <w:rPr>
          <w:rFonts w:ascii="宋体" w:eastAsia="宋体" w:cs="宋体" w:hint="eastAsia"/>
          <w:sz w:val="22"/>
          <w:szCs w:val="22"/>
          <w:highlight w:val="auto"/>
        </w:rPr>
        <w:t>预算金额：</w:t>
      </w:r>
      <w:r>
        <w:rPr>
          <w:rFonts w:cs="宋体" w:hint="eastAsia"/>
          <w:sz w:val="22"/>
          <w:szCs w:val="22"/>
          <w:lang w:val="en-US" w:eastAsia="zh-CN"/>
          <w:highlight w:val="auto"/>
        </w:rPr>
        <w:t>250</w:t>
      </w:r>
      <w:r>
        <w:rPr>
          <w:rFonts w:ascii="宋体" w:eastAsia="宋体" w:cs="宋体" w:hint="eastAsia"/>
          <w:sz w:val="22"/>
          <w:szCs w:val="22"/>
          <w:highlight w:val="auto"/>
        </w:rPr>
        <w:t>万元（人民币）</w:t>
      </w:r>
      <w:r>
        <w:rPr>
          <w:rFonts w:cs="宋体" w:hint="eastAsia"/>
          <w:sz w:val="22"/>
          <w:szCs w:val="22"/>
          <w:lang w:val="en-US" w:eastAsia="zh-CN"/>
          <w:highlight w:val="auto"/>
        </w:rPr>
        <w:t>；</w:t>
      </w:r>
    </w:p>
    <w:p>
      <w:pPr>
        <w:pStyle w:val="16"/>
        <w:widowControl/>
        <w:spacing w:beforeAutospacing="0" w:afterAutospacing="0" w:line="240" w:lineRule="auto"/>
        <w:ind w:firstLine="0"/>
        <w:rPr>
          <w:rFonts w:cs="宋体" w:hint="eastAsia"/>
          <w:b w:val="0"/>
          <w:bCs w:val="0"/>
          <w:sz w:val="22"/>
          <w:szCs w:val="22"/>
          <w:lang w:val="en-US" w:eastAsia="zh-CN"/>
          <w:highlight w:val="auto"/>
        </w:rPr>
      </w:pPr>
      <w:r>
        <w:rPr>
          <w:rFonts w:ascii="宋体" w:eastAsia="宋体" w:cs="宋体" w:hint="eastAsia"/>
          <w:sz w:val="22"/>
          <w:szCs w:val="22"/>
          <w:lang w:eastAsia="zh-CN"/>
          <w:highlight w:val="auto"/>
        </w:rPr>
        <w:t>最高限价：</w:t>
      </w:r>
      <w:r>
        <w:rPr>
          <w:rFonts w:cs="宋体" w:hint="eastAsia"/>
          <w:sz w:val="22"/>
          <w:szCs w:val="22"/>
          <w:lang w:val="en-US" w:eastAsia="zh-CN"/>
          <w:highlight w:val="auto"/>
        </w:rPr>
        <w:t>250</w:t>
      </w:r>
      <w:r>
        <w:rPr>
          <w:rFonts w:ascii="宋体" w:eastAsia="宋体" w:cs="宋体" w:hint="eastAsia"/>
          <w:sz w:val="22"/>
          <w:szCs w:val="22"/>
          <w:lang w:eastAsia="zh-CN"/>
          <w:highlight w:val="auto"/>
        </w:rPr>
        <w:t>万元（人民币</w:t>
      </w:r>
      <w:r>
        <w:rPr>
          <w:rFonts w:cs="宋体" w:hint="eastAsia"/>
          <w:sz w:val="22"/>
          <w:szCs w:val="22"/>
          <w:lang w:eastAsia="zh-CN"/>
          <w:highlight w:val="auto"/>
        </w:rPr>
        <w:t>）</w:t>
      </w:r>
      <w:r>
        <w:rPr>
          <w:rFonts w:cs="宋体" w:hint="eastAsia"/>
          <w:b w:val="0"/>
          <w:bCs w:val="0"/>
          <w:sz w:val="22"/>
          <w:szCs w:val="22"/>
          <w:lang w:val="en-US" w:eastAsia="zh-CN"/>
          <w:highlight w:val="auto"/>
        </w:rPr>
        <w:t>；</w:t>
      </w:r>
    </w:p>
    <w:p>
      <w:pPr>
        <w:pStyle w:val="16"/>
        <w:widowControl/>
        <w:spacing w:beforeAutospacing="0" w:afterAutospacing="0" w:line="240" w:lineRule="auto"/>
        <w:ind w:firstLine="0"/>
        <w:rPr>
          <w:rFonts w:cs="宋体"/>
          <w:b w:val="0"/>
          <w:bCs w:val="0"/>
          <w:sz w:val="22"/>
          <w:szCs w:val="22"/>
          <w:lang w:val="en-US" w:eastAsia="zh-CN"/>
          <w:highlight w:val="auto"/>
        </w:rPr>
      </w:pPr>
      <w:r>
        <w:rPr>
          <w:rFonts w:cs="宋体" w:hint="eastAsia"/>
          <w:b w:val="0"/>
          <w:bCs w:val="0"/>
          <w:sz w:val="22"/>
          <w:szCs w:val="22"/>
          <w:lang w:val="en-US" w:eastAsia="zh-CN"/>
          <w:highlight w:val="auto"/>
        </w:rPr>
        <w:t>招标方式：公开招标</w:t>
      </w:r>
    </w:p>
    <w:p>
      <w:pPr>
        <w:pStyle w:val="16"/>
        <w:widowControl/>
        <w:spacing w:beforeAutospacing="0" w:afterAutospacing="0" w:line="240" w:lineRule="auto"/>
        <w:rPr>
          <w:rFonts w:ascii="宋体" w:eastAsia="宋体" w:cs="宋体" w:hint="eastAsia"/>
          <w:sz w:val="22"/>
          <w:szCs w:val="22"/>
          <w:lang w:eastAsia="zh-CN"/>
          <w:highlight w:val="auto"/>
        </w:rPr>
      </w:pPr>
      <w:r>
        <w:rPr>
          <w:rFonts w:ascii="宋体" w:eastAsia="宋体" w:cs="宋体" w:hint="eastAsia"/>
          <w:sz w:val="22"/>
          <w:szCs w:val="22"/>
          <w:highlight w:val="auto"/>
        </w:rPr>
        <w:t>采购需求：</w:t>
      </w:r>
      <w:r>
        <w:rPr>
          <w:rFonts w:ascii="宋体" w:eastAsia="宋体" w:cs="宋体" w:hint="eastAsia"/>
          <w:sz w:val="22"/>
          <w:szCs w:val="22"/>
          <w:lang w:val="zh-CN"/>
          <w:highlight w:val="auto"/>
        </w:rPr>
        <w:t>5套智慧电讯设备采购，包括智能远程监控终端11台，便携式远程测温流调设备6台，智能头戴式监控仪3台，手持式智能监控设备2台，智能测温眼镜2台，集约式远程监控终端1台。</w:t>
      </w:r>
    </w:p>
    <w:p>
      <w:pPr>
        <w:pStyle w:val="16"/>
        <w:widowControl/>
        <w:spacing w:beforeAutospacing="0" w:afterAutospacing="0" w:line="240" w:lineRule="auto"/>
        <w:rPr>
          <w:rFonts w:ascii="宋体" w:eastAsia="宋体" w:cs="宋体" w:hint="eastAsia"/>
          <w:sz w:val="22"/>
          <w:szCs w:val="22"/>
          <w:lang w:eastAsia="zh-CN"/>
          <w:highlight w:val="auto"/>
        </w:rPr>
      </w:pPr>
      <w:r>
        <w:rPr>
          <w:rFonts w:ascii="宋体" w:eastAsia="宋体" w:cs="宋体" w:hint="eastAsia"/>
          <w:sz w:val="22"/>
          <w:szCs w:val="22"/>
          <w:lang w:eastAsia="zh-CN"/>
          <w:highlight w:val="auto"/>
        </w:rPr>
        <w:t>合同履约期限</w:t>
      </w:r>
      <w:r>
        <w:rPr>
          <w:rFonts w:ascii="宋体" w:eastAsia="宋体" w:cs="宋体" w:hint="eastAsia"/>
          <w:sz w:val="22"/>
          <w:szCs w:val="22"/>
          <w:highlight w:val="auto"/>
        </w:rPr>
        <w:t>：自合同签订之日起30日内</w:t>
      </w:r>
      <w:r>
        <w:rPr>
          <w:rFonts w:cs="宋体" w:hint="eastAsia"/>
          <w:sz w:val="22"/>
          <w:szCs w:val="22"/>
          <w:lang w:eastAsia="zh-CN"/>
          <w:highlight w:val="auto"/>
        </w:rPr>
        <w:t>；</w:t>
      </w:r>
    </w:p>
    <w:p>
      <w:pPr>
        <w:pStyle w:val="16"/>
        <w:widowControl/>
        <w:spacing w:beforeAutospacing="0" w:afterAutospacing="0" w:line="240" w:lineRule="auto"/>
        <w:rPr>
          <w:rFonts w:ascii="宋体" w:eastAsia="宋体" w:cs="宋体"/>
          <w:sz w:val="22"/>
          <w:szCs w:val="22"/>
          <w:highlight w:val="auto"/>
        </w:rPr>
      </w:pPr>
      <w:r>
        <w:rPr>
          <w:rFonts w:ascii="宋体" w:eastAsia="宋体" w:cs="宋体" w:hint="eastAsia"/>
          <w:sz w:val="22"/>
          <w:szCs w:val="22"/>
          <w:highlight w:val="auto"/>
        </w:rPr>
        <w:t>本项目( 不接受  )联合体投标。</w:t>
      </w:r>
    </w:p>
    <w:p>
      <w:pPr>
        <w:pStyle w:val="16"/>
        <w:widowControl/>
        <w:spacing w:beforeAutospacing="0" w:afterAutospacing="0" w:line="240" w:lineRule="auto"/>
        <w:ind w:firstLine="0"/>
        <w:rPr>
          <w:rFonts w:ascii="宋体" w:eastAsia="宋体" w:cs="宋体"/>
          <w:sz w:val="22"/>
          <w:szCs w:val="22"/>
          <w:highlight w:val="auto"/>
        </w:rPr>
      </w:pPr>
      <w:r>
        <w:rPr>
          <w:rStyle w:val="17"/>
          <w:rFonts w:ascii="宋体" w:eastAsia="宋体" w:cs="宋体" w:hint="eastAsia"/>
          <w:sz w:val="22"/>
          <w:szCs w:val="22"/>
          <w:highlight w:val="auto"/>
        </w:rPr>
        <w:t>二、申请人的资格要求：</w:t>
      </w:r>
    </w:p>
    <w:p>
      <w:pPr>
        <w:pStyle w:val="16"/>
        <w:widowControl/>
        <w:spacing w:beforeAutospacing="0" w:afterAutospacing="0" w:line="240" w:lineRule="auto"/>
        <w:ind w:firstLine="0"/>
        <w:rPr>
          <w:rFonts w:ascii="宋体" w:eastAsia="宋体" w:cs="宋体"/>
          <w:sz w:val="22"/>
          <w:szCs w:val="22"/>
          <w:highlight w:val="auto"/>
        </w:rPr>
      </w:pPr>
      <w:r>
        <w:rPr>
          <w:rFonts w:ascii="宋体" w:eastAsia="宋体" w:cs="宋体" w:hint="eastAsia"/>
          <w:sz w:val="22"/>
          <w:szCs w:val="22"/>
          <w:highlight w:val="auto"/>
        </w:rPr>
        <w:t>1.符合《中华人民共和国政府采购法》第二十二条及《政府采购法实施条例》第十七、十八条规定；</w:t>
      </w:r>
    </w:p>
    <w:p>
      <w:pPr>
        <w:pStyle w:val="16"/>
        <w:widowControl/>
        <w:spacing w:beforeAutospacing="0" w:afterAutospacing="0" w:line="240" w:lineRule="auto"/>
        <w:rPr>
          <w:rFonts w:cs="宋体" w:hint="eastAsia"/>
          <w:sz w:val="22"/>
          <w:szCs w:val="22"/>
          <w:lang w:eastAsia="zh-CN"/>
          <w:highlight w:val="auto"/>
        </w:rPr>
      </w:pPr>
      <w:r>
        <w:rPr>
          <w:rFonts w:ascii="宋体" w:eastAsia="宋体" w:cs="宋体" w:hint="eastAsia"/>
          <w:sz w:val="22"/>
          <w:szCs w:val="22"/>
          <w:highlight w:val="auto"/>
        </w:rPr>
        <w:t>2.落实政府采购政策需满足的资格要求：</w:t>
      </w:r>
      <w:r>
        <w:rPr>
          <w:rFonts w:ascii="宋体" w:eastAsia="宋体" w:cs="宋体" w:hint="eastAsia"/>
          <w:sz w:val="22"/>
          <w:szCs w:val="22"/>
          <w:lang w:eastAsia="zh-CN"/>
          <w:highlight w:val="auto"/>
        </w:rPr>
        <w:t>本项目为</w:t>
      </w:r>
      <w:r>
        <w:rPr>
          <w:rFonts w:cs="宋体" w:hint="eastAsia"/>
          <w:sz w:val="22"/>
          <w:szCs w:val="22"/>
          <w:lang w:val="en-US" w:eastAsia="zh-CN"/>
          <w:highlight w:val="auto"/>
        </w:rPr>
        <w:t>专门</w:t>
      </w:r>
      <w:r>
        <w:rPr>
          <w:rFonts w:ascii="宋体" w:eastAsia="宋体" w:cs="宋体" w:hint="eastAsia"/>
          <w:sz w:val="22"/>
          <w:szCs w:val="22"/>
          <w:lang w:eastAsia="zh-CN"/>
          <w:highlight w:val="auto"/>
        </w:rPr>
        <w:t>面向中小企业采购</w:t>
      </w:r>
      <w:r>
        <w:rPr>
          <w:rFonts w:ascii="宋体" w:eastAsia="宋体" w:cs="宋体" w:hint="eastAsia"/>
          <w:sz w:val="22"/>
          <w:szCs w:val="22"/>
          <w:lang w:val="en-US" w:eastAsia="zh-CN"/>
          <w:highlight w:val="auto"/>
        </w:rPr>
        <w:t>的项目</w:t>
      </w:r>
      <w:r>
        <w:rPr>
          <w:rFonts w:cs="宋体" w:hint="eastAsia"/>
          <w:sz w:val="22"/>
          <w:szCs w:val="22"/>
          <w:lang w:eastAsia="zh-CN"/>
          <w:highlight w:val="auto"/>
        </w:rPr>
        <w:t>；</w:t>
      </w:r>
    </w:p>
    <w:p>
      <w:pPr>
        <w:spacing w:line="240" w:lineRule="auto"/>
        <w:ind w:left="0" w:firstLine="0"/>
        <w:rPr>
          <w:rFonts w:cs="宋体" w:hint="eastAsia"/>
          <w:sz w:val="22"/>
          <w:szCs w:val="22"/>
          <w:lang w:eastAsia="zh-CN"/>
          <w:highlight w:val="auto"/>
        </w:rPr>
      </w:pPr>
      <w:r>
        <w:rPr>
          <w:rFonts w:ascii="宋体" w:eastAsia="宋体" w:cs="宋体" w:hint="eastAsia"/>
          <w:sz w:val="22"/>
          <w:szCs w:val="22"/>
          <w:highlight w:val="auto"/>
        </w:rPr>
        <w:t>3.本项目的特定资格要求：</w:t>
      </w:r>
    </w:p>
    <w:p>
      <w:pPr>
        <w:pStyle w:val="16"/>
        <w:widowControl/>
        <w:spacing w:beforeAutospacing="0" w:afterAutospacing="0" w:line="240" w:lineRule="auto"/>
        <w:rPr>
          <w:rFonts w:cs="宋体" w:hint="eastAsia"/>
          <w:sz w:val="22"/>
          <w:szCs w:val="22"/>
          <w:lang w:eastAsia="zh-CN"/>
          <w:highlight w:val="auto"/>
        </w:rPr>
      </w:pPr>
      <w:r>
        <w:rPr>
          <w:rFonts w:cs="宋体" w:hint="eastAsia"/>
          <w:sz w:val="22"/>
          <w:szCs w:val="22"/>
          <w:lang w:eastAsia="zh-CN"/>
          <w:highlight w:val="auto"/>
        </w:rPr>
        <w:t>（</w:t>
      </w:r>
      <w:r>
        <w:rPr>
          <w:rFonts w:cs="宋体" w:hint="eastAsia"/>
          <w:sz w:val="22"/>
          <w:szCs w:val="22"/>
          <w:lang w:val="en-US" w:eastAsia="zh-CN"/>
          <w:highlight w:val="auto"/>
        </w:rPr>
        <w:t>1</w:t>
      </w:r>
      <w:r>
        <w:rPr>
          <w:rFonts w:cs="宋体" w:hint="eastAsia"/>
          <w:sz w:val="22"/>
          <w:szCs w:val="22"/>
          <w:lang w:eastAsia="zh-CN"/>
          <w:highlight w:val="auto"/>
        </w:rPr>
        <w:t>）有效的工商营业执照副本、税务登记证副本、组织机构代码证副本或“三证合一”的营业执照副本；</w:t>
      </w:r>
    </w:p>
    <w:p>
      <w:pPr>
        <w:pStyle w:val="16"/>
        <w:widowControl/>
        <w:spacing w:beforeAutospacing="0" w:afterAutospacing="0" w:line="240" w:lineRule="auto"/>
        <w:rPr>
          <w:rFonts w:cs="宋体" w:hint="eastAsia"/>
          <w:sz w:val="22"/>
          <w:szCs w:val="22"/>
          <w:lang w:eastAsia="zh-CN"/>
          <w:highlight w:val="auto"/>
        </w:rPr>
      </w:pPr>
      <w:r>
        <w:rPr>
          <w:rFonts w:ascii="宋体" w:eastAsia="宋体" w:cs="宋体" w:hint="eastAsia"/>
          <w:kern w:val="0"/>
          <w:sz w:val="22"/>
          <w:szCs w:val="22"/>
          <w:lang w:val="en-US" w:eastAsia="zh-CN" w:bidi="ar-SA"/>
          <w:highlight w:val="auto"/>
        </w:rPr>
        <w:t>（</w:t>
      </w:r>
      <w:r>
        <w:rPr>
          <w:rFonts w:cs="宋体" w:hint="eastAsia"/>
          <w:kern w:val="0"/>
          <w:sz w:val="22"/>
          <w:szCs w:val="22"/>
          <w:lang w:val="en-US" w:eastAsia="zh-CN" w:bidi="ar-SA"/>
          <w:highlight w:val="auto"/>
        </w:rPr>
        <w:t>2</w:t>
      </w:r>
      <w:r>
        <w:rPr>
          <w:rFonts w:ascii="宋体" w:eastAsia="宋体" w:cs="宋体" w:hint="eastAsia"/>
          <w:kern w:val="0"/>
          <w:sz w:val="22"/>
          <w:szCs w:val="22"/>
          <w:lang w:val="en-US" w:eastAsia="zh-CN" w:bidi="ar-SA"/>
          <w:highlight w:val="auto"/>
        </w:rPr>
        <w:t>）法定代表人需提供法定代表人证明书（原件）及法定代表人身份证（原件），委托代理人需提供法定代表人授权委托书（原件）及委托代理人身份证（原件）</w:t>
      </w:r>
      <w:r>
        <w:rPr>
          <w:rFonts w:cs="宋体" w:hint="eastAsia"/>
          <w:sz w:val="22"/>
          <w:szCs w:val="22"/>
          <w:lang w:eastAsia="zh-CN"/>
          <w:highlight w:val="auto"/>
        </w:rPr>
        <w:t>；</w:t>
      </w:r>
    </w:p>
    <w:p>
      <w:pPr>
        <w:pStyle w:val="16"/>
        <w:widowControl/>
        <w:spacing w:beforeAutospacing="0" w:afterAutospacing="0" w:line="240" w:lineRule="auto"/>
        <w:rPr>
          <w:rFonts w:cs="宋体" w:hint="eastAsia"/>
          <w:sz w:val="22"/>
          <w:szCs w:val="22"/>
          <w:lang w:eastAsia="zh-CN"/>
          <w:highlight w:val="auto"/>
        </w:rPr>
      </w:pPr>
      <w:r>
        <w:rPr>
          <w:rFonts w:cs="宋体" w:hint="eastAsia"/>
          <w:sz w:val="22"/>
          <w:szCs w:val="22"/>
          <w:lang w:eastAsia="zh-CN"/>
          <w:highlight w:val="auto"/>
        </w:rPr>
        <w:t>（</w:t>
      </w:r>
      <w:r>
        <w:rPr>
          <w:rFonts w:cs="宋体" w:hint="eastAsia"/>
          <w:sz w:val="22"/>
          <w:szCs w:val="22"/>
          <w:lang w:val="en-US" w:eastAsia="zh-CN"/>
          <w:highlight w:val="auto"/>
        </w:rPr>
        <w:t>3</w:t>
      </w:r>
      <w:r>
        <w:rPr>
          <w:rFonts w:cs="宋体" w:hint="eastAsia"/>
          <w:sz w:val="22"/>
          <w:szCs w:val="22"/>
          <w:lang w:eastAsia="zh-CN"/>
          <w:highlight w:val="auto"/>
        </w:rPr>
        <w:t>）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pPr>
        <w:pStyle w:val="16"/>
        <w:widowControl/>
        <w:spacing w:beforeAutospacing="0" w:afterAutospacing="0" w:line="240" w:lineRule="auto"/>
        <w:rPr>
          <w:rFonts w:cs="宋体" w:hint="eastAsia"/>
          <w:sz w:val="22"/>
          <w:szCs w:val="22"/>
          <w:lang w:eastAsia="zh-CN"/>
          <w:highlight w:val="auto"/>
        </w:rPr>
      </w:pPr>
      <w:r>
        <w:rPr>
          <w:rFonts w:cs="宋体" w:hint="eastAsia"/>
          <w:sz w:val="22"/>
          <w:szCs w:val="22"/>
          <w:lang w:eastAsia="zh-CN"/>
          <w:highlight w:val="auto"/>
        </w:rPr>
        <w:t>（</w:t>
      </w:r>
      <w:r>
        <w:rPr>
          <w:rFonts w:cs="宋体" w:hint="eastAsia"/>
          <w:sz w:val="22"/>
          <w:szCs w:val="22"/>
          <w:lang w:val="en-US" w:eastAsia="zh-CN"/>
          <w:highlight w:val="auto"/>
        </w:rPr>
        <w:t>4</w:t>
      </w:r>
      <w:r>
        <w:rPr>
          <w:rFonts w:cs="宋体" w:hint="eastAsia"/>
          <w:sz w:val="22"/>
          <w:szCs w:val="22"/>
          <w:lang w:eastAsia="zh-CN"/>
          <w:highlight w:val="auto"/>
        </w:rPr>
        <w:t>）近一年内至少三个月的税收及社保缴纳凭证（承诺函形式，依法免税的供应商，应提供相应文件证明其依法免税）；</w:t>
      </w:r>
    </w:p>
    <w:p>
      <w:pPr>
        <w:pStyle w:val="16"/>
        <w:widowControl/>
        <w:spacing w:beforeAutospacing="0" w:afterAutospacing="0" w:line="240" w:lineRule="auto"/>
        <w:rPr>
          <w:rFonts w:cs="宋体" w:hint="eastAsia"/>
          <w:sz w:val="22"/>
          <w:szCs w:val="22"/>
          <w:lang w:eastAsia="zh-CN"/>
          <w:highlight w:val="auto"/>
        </w:rPr>
      </w:pPr>
      <w:r>
        <w:rPr>
          <w:rFonts w:cs="宋体" w:hint="eastAsia"/>
          <w:sz w:val="22"/>
          <w:szCs w:val="22"/>
          <w:lang w:eastAsia="zh-CN"/>
          <w:highlight w:val="auto"/>
        </w:rPr>
        <w:t>（</w:t>
      </w:r>
      <w:r>
        <w:rPr>
          <w:rFonts w:cs="宋体" w:hint="eastAsia"/>
          <w:sz w:val="22"/>
          <w:szCs w:val="22"/>
          <w:lang w:val="en-US" w:eastAsia="zh-CN"/>
          <w:highlight w:val="auto"/>
        </w:rPr>
        <w:t>5</w:t>
      </w:r>
      <w:r>
        <w:rPr>
          <w:rFonts w:cs="宋体" w:hint="eastAsia"/>
          <w:sz w:val="22"/>
          <w:szCs w:val="22"/>
          <w:lang w:eastAsia="zh-CN"/>
          <w:highlight w:val="auto"/>
        </w:rPr>
        <w:t>）参加本次政府采购活动近3年内，在经营活动中无重大违法记录的声明</w:t>
      </w:r>
    </w:p>
    <w:p>
      <w:pPr>
        <w:pStyle w:val="16"/>
        <w:widowControl/>
        <w:spacing w:beforeAutospacing="0" w:afterAutospacing="0" w:line="240" w:lineRule="auto"/>
        <w:rPr>
          <w:rFonts w:ascii="宋体" w:eastAsia="宋体" w:cs="宋体" w:hint="eastAsia"/>
          <w:sz w:val="22"/>
          <w:szCs w:val="22"/>
          <w:highlight w:val="auto"/>
        </w:rPr>
      </w:pPr>
      <w:r>
        <w:rPr>
          <w:rFonts w:ascii="宋体" w:eastAsia="宋体" w:cs="宋体" w:hint="eastAsia"/>
          <w:sz w:val="22"/>
          <w:szCs w:val="22"/>
          <w:highlight w:val="auto"/>
        </w:rPr>
        <w:t>（</w:t>
      </w:r>
      <w:r>
        <w:rPr>
          <w:rFonts w:cs="宋体" w:hint="eastAsia"/>
          <w:sz w:val="22"/>
          <w:szCs w:val="22"/>
          <w:lang w:val="en-US" w:eastAsia="zh-CN"/>
          <w:highlight w:val="auto"/>
        </w:rPr>
        <w:t>6</w:t>
      </w:r>
      <w:r>
        <w:rPr>
          <w:rFonts w:ascii="宋体" w:eastAsia="宋体" w:cs="宋体" w:hint="eastAsia"/>
          <w:sz w:val="22"/>
          <w:szCs w:val="22"/>
          <w:highlight w:val="auto"/>
        </w:rPr>
        <w:t>）</w:t>
      </w:r>
      <w:r>
        <w:rPr>
          <w:rFonts w:cs="宋体" w:hint="eastAsia"/>
          <w:sz w:val="22"/>
          <w:szCs w:val="22"/>
          <w:lang w:val="en-US" w:eastAsia="zh-CN"/>
          <w:highlight w:val="auto"/>
        </w:rPr>
        <w:t>供应商</w:t>
      </w:r>
      <w:r>
        <w:rPr>
          <w:rFonts w:ascii="宋体" w:eastAsia="宋体" w:cs="宋体" w:hint="eastAsia"/>
          <w:sz w:val="22"/>
          <w:szCs w:val="22"/>
          <w:highlight w:val="auto"/>
        </w:rPr>
        <w:t>须具有良好的信誉，未被“信用中国”网站（www.creditchina.gov.cn）中列入失信被执行人、重大税收违法失信主体的供应商、未被中国政府采购网（www.ccgp.gov.cn）列入政府采购严重违法失信行为记录名单；</w:t>
      </w:r>
    </w:p>
    <w:p>
      <w:pPr>
        <w:pStyle w:val="16"/>
        <w:widowControl/>
        <w:spacing w:beforeAutospacing="0" w:afterAutospacing="0" w:line="240" w:lineRule="auto"/>
        <w:rPr>
          <w:rFonts w:cs="宋体" w:hint="eastAsia"/>
          <w:b/>
          <w:bCs/>
          <w:sz w:val="22"/>
          <w:szCs w:val="22"/>
          <w:lang w:val="en-US" w:eastAsia="zh-CN"/>
          <w:highlight w:val="auto"/>
        </w:rPr>
      </w:pPr>
      <w:r>
        <w:rPr>
          <w:rFonts w:cs="宋体" w:hint="eastAsia"/>
          <w:b/>
          <w:bCs/>
          <w:sz w:val="22"/>
          <w:szCs w:val="22"/>
          <w:lang w:val="en-US" w:eastAsia="zh-CN"/>
          <w:highlight w:val="auto"/>
        </w:rPr>
        <w:t>（7）本项目不接受进口产品投标（进口产品是指通过中国海关报关，验放进入中国境内，且产自关境外的产品）。</w:t>
      </w:r>
    </w:p>
    <w:p>
      <w:pPr>
        <w:pStyle w:val="16"/>
        <w:widowControl/>
        <w:spacing w:beforeAutospacing="0" w:afterAutospacing="0" w:line="240" w:lineRule="auto"/>
        <w:rPr>
          <w:rFonts w:cs="宋体" w:hint="eastAsia"/>
          <w:b/>
          <w:bCs/>
          <w:sz w:val="22"/>
          <w:szCs w:val="22"/>
          <w:lang w:val="en-US" w:eastAsia="zh-CN"/>
          <w:highlight w:val="auto"/>
        </w:rPr>
      </w:pPr>
      <w:r>
        <w:rPr>
          <w:rFonts w:cs="宋体" w:hint="eastAsia"/>
          <w:b/>
          <w:bCs/>
          <w:sz w:val="22"/>
          <w:szCs w:val="22"/>
          <w:lang w:val="en-US" w:eastAsia="zh-CN"/>
          <w:highlight w:val="auto"/>
        </w:rPr>
        <w:t>（8）本项目采购活动将严格落实节约能源、保护环境、扶持不发达地区和少数民族地区、促进中小企业发展、平等对待内外资企业等政府采购政策。</w:t>
      </w:r>
    </w:p>
    <w:p>
      <w:pPr>
        <w:pStyle w:val="16"/>
        <w:widowControl/>
        <w:spacing w:beforeAutospacing="0" w:afterAutospacing="0" w:line="240" w:lineRule="auto"/>
        <w:ind w:firstLine="0"/>
        <w:rPr>
          <w:rStyle w:val="17"/>
          <w:rFonts w:ascii="宋体" w:eastAsia="宋体" w:cs="宋体" w:hint="eastAsia"/>
          <w:sz w:val="22"/>
          <w:szCs w:val="22"/>
          <w:lang w:eastAsia="zh-CN"/>
          <w:highlight w:val="auto"/>
        </w:rPr>
      </w:pPr>
      <w:r>
        <w:rPr>
          <w:rStyle w:val="17"/>
          <w:rFonts w:ascii="宋体" w:eastAsia="宋体" w:cs="宋体" w:hint="eastAsia"/>
          <w:sz w:val="22"/>
          <w:szCs w:val="22"/>
          <w:highlight w:val="auto"/>
        </w:rPr>
        <w:t>三、获取</w:t>
      </w:r>
      <w:r>
        <w:rPr>
          <w:rStyle w:val="17"/>
          <w:rFonts w:ascii="宋体" w:eastAsia="宋体" w:cs="宋体" w:hint="eastAsia"/>
          <w:sz w:val="22"/>
          <w:szCs w:val="22"/>
          <w:lang w:eastAsia="zh-CN"/>
          <w:highlight w:val="auto"/>
        </w:rPr>
        <w:t>采购文件</w:t>
      </w:r>
    </w:p>
    <w:p>
      <w:pPr>
        <w:pStyle w:val="16"/>
        <w:widowControl/>
        <w:spacing w:beforeAutospacing="0" w:afterAutospacing="0" w:line="240" w:lineRule="auto"/>
        <w:ind w:firstLine="0"/>
        <w:rPr>
          <w:rStyle w:val="17"/>
          <w:rFonts w:ascii="宋体" w:eastAsia="宋体" w:cs="宋体" w:hint="eastAsia"/>
          <w:b w:val="0"/>
          <w:bCs w:val="0"/>
          <w:sz w:val="22"/>
          <w:szCs w:val="22"/>
          <w:highlight w:val="auto"/>
        </w:rPr>
      </w:pPr>
      <w:r>
        <w:rPr>
          <w:rStyle w:val="17"/>
          <w:rFonts w:ascii="宋体" w:eastAsia="宋体" w:cs="宋体" w:hint="eastAsia"/>
          <w:b w:val="0"/>
          <w:bCs w:val="0"/>
          <w:sz w:val="22"/>
          <w:szCs w:val="22"/>
          <w:highlight w:val="auto"/>
        </w:rPr>
        <w:t>时间：</w:t>
      </w:r>
      <w:r>
        <w:rPr>
          <w:rStyle w:val="17"/>
          <w:rFonts w:cs="宋体" w:hint="eastAsia"/>
          <w:b w:val="0"/>
          <w:bCs w:val="0"/>
          <w:sz w:val="22"/>
          <w:szCs w:val="22"/>
          <w:lang w:val="en-US" w:eastAsia="zh-CN"/>
          <w:highlight w:val="auto"/>
        </w:rPr>
        <w:t>2025</w:t>
      </w:r>
      <w:r>
        <w:rPr>
          <w:rStyle w:val="17"/>
          <w:rFonts w:ascii="宋体" w:eastAsia="宋体" w:cs="宋体" w:hint="eastAsia"/>
          <w:b w:val="0"/>
          <w:bCs w:val="0"/>
          <w:sz w:val="22"/>
          <w:szCs w:val="22"/>
          <w:highlight w:val="auto"/>
        </w:rPr>
        <w:t>年</w:t>
      </w:r>
      <w:r>
        <w:rPr>
          <w:rStyle w:val="17"/>
          <w:rFonts w:cs="宋体" w:hint="eastAsia"/>
          <w:b w:val="0"/>
          <w:bCs w:val="0"/>
          <w:sz w:val="22"/>
          <w:szCs w:val="22"/>
          <w:lang w:val="en-US" w:eastAsia="zh-CN"/>
          <w:highlight w:val="auto"/>
        </w:rPr>
        <w:t>11</w:t>
      </w:r>
      <w:r>
        <w:rPr>
          <w:rStyle w:val="17"/>
          <w:rFonts w:ascii="宋体" w:eastAsia="宋体" w:cs="宋体" w:hint="eastAsia"/>
          <w:b w:val="0"/>
          <w:bCs w:val="0"/>
          <w:sz w:val="22"/>
          <w:szCs w:val="22"/>
          <w:highlight w:val="auto"/>
        </w:rPr>
        <w:t>月</w:t>
      </w:r>
      <w:r>
        <w:rPr>
          <w:rStyle w:val="17"/>
          <w:rFonts w:cs="宋体" w:hint="eastAsia"/>
          <w:b w:val="0"/>
          <w:bCs w:val="0"/>
          <w:sz w:val="22"/>
          <w:szCs w:val="22"/>
          <w:lang w:val="en-US" w:eastAsia="zh-CN"/>
          <w:highlight w:val="auto"/>
        </w:rPr>
        <w:t>10</w:t>
      </w:r>
      <w:r>
        <w:rPr>
          <w:rStyle w:val="17"/>
          <w:rFonts w:ascii="宋体" w:eastAsia="宋体" w:cs="宋体" w:hint="eastAsia"/>
          <w:b w:val="0"/>
          <w:bCs w:val="0"/>
          <w:sz w:val="22"/>
          <w:szCs w:val="22"/>
          <w:highlight w:val="auto"/>
        </w:rPr>
        <w:t>日至</w:t>
      </w:r>
      <w:r>
        <w:rPr>
          <w:rStyle w:val="17"/>
          <w:rFonts w:cs="宋体" w:hint="eastAsia"/>
          <w:b w:val="0"/>
          <w:bCs w:val="0"/>
          <w:sz w:val="22"/>
          <w:szCs w:val="22"/>
          <w:lang w:val="en-US" w:eastAsia="zh-CN"/>
          <w:highlight w:val="auto"/>
        </w:rPr>
        <w:t>2025</w:t>
      </w:r>
      <w:r>
        <w:rPr>
          <w:rStyle w:val="17"/>
          <w:rFonts w:ascii="宋体" w:eastAsia="宋体" w:cs="宋体" w:hint="eastAsia"/>
          <w:b w:val="0"/>
          <w:bCs w:val="0"/>
          <w:sz w:val="22"/>
          <w:szCs w:val="22"/>
          <w:highlight w:val="auto"/>
        </w:rPr>
        <w:t>年</w:t>
      </w:r>
      <w:r>
        <w:rPr>
          <w:rStyle w:val="17"/>
          <w:rFonts w:cs="宋体" w:hint="eastAsia"/>
          <w:b w:val="0"/>
          <w:bCs w:val="0"/>
          <w:sz w:val="22"/>
          <w:szCs w:val="22"/>
          <w:lang w:val="en-US" w:eastAsia="zh-CN"/>
          <w:highlight w:val="auto"/>
        </w:rPr>
        <w:t>11</w:t>
      </w:r>
      <w:r>
        <w:rPr>
          <w:rStyle w:val="17"/>
          <w:rFonts w:ascii="宋体" w:eastAsia="宋体" w:cs="宋体" w:hint="eastAsia"/>
          <w:b w:val="0"/>
          <w:bCs w:val="0"/>
          <w:sz w:val="22"/>
          <w:szCs w:val="22"/>
          <w:highlight w:val="auto"/>
        </w:rPr>
        <w:t>月</w:t>
      </w:r>
      <w:r>
        <w:rPr>
          <w:rStyle w:val="17"/>
          <w:rFonts w:cs="宋体" w:hint="eastAsia"/>
          <w:b w:val="0"/>
          <w:bCs w:val="0"/>
          <w:sz w:val="22"/>
          <w:szCs w:val="22"/>
          <w:lang w:val="en-US" w:eastAsia="zh-CN"/>
          <w:highlight w:val="auto"/>
        </w:rPr>
        <w:t>14</w:t>
      </w:r>
      <w:r>
        <w:rPr>
          <w:rStyle w:val="17"/>
          <w:rFonts w:ascii="宋体" w:eastAsia="宋体" w:cs="宋体" w:hint="eastAsia"/>
          <w:b w:val="0"/>
          <w:bCs w:val="0"/>
          <w:sz w:val="22"/>
          <w:szCs w:val="22"/>
          <w:highlight w:val="auto"/>
        </w:rPr>
        <w:t>日，每天上午</w:t>
      </w:r>
      <w:r>
        <w:rPr>
          <w:rStyle w:val="17"/>
          <w:rFonts w:cs="宋体" w:hint="eastAsia"/>
          <w:b w:val="0"/>
          <w:bCs w:val="0"/>
          <w:sz w:val="22"/>
          <w:szCs w:val="22"/>
          <w:lang w:val="en-US" w:eastAsia="zh-CN"/>
          <w:highlight w:val="auto"/>
        </w:rPr>
        <w:t>10:30</w:t>
      </w:r>
      <w:r>
        <w:rPr>
          <w:rStyle w:val="17"/>
          <w:rFonts w:ascii="宋体" w:eastAsia="宋体" w:cs="宋体" w:hint="eastAsia"/>
          <w:b w:val="0"/>
          <w:bCs w:val="0"/>
          <w:sz w:val="22"/>
          <w:szCs w:val="22"/>
          <w:highlight w:val="auto"/>
        </w:rPr>
        <w:t>至</w:t>
      </w:r>
      <w:r>
        <w:rPr>
          <w:rStyle w:val="17"/>
          <w:rFonts w:cs="宋体" w:hint="eastAsia"/>
          <w:b w:val="0"/>
          <w:bCs w:val="0"/>
          <w:sz w:val="22"/>
          <w:szCs w:val="22"/>
          <w:lang w:val="en-US" w:eastAsia="zh-CN"/>
          <w:highlight w:val="auto"/>
        </w:rPr>
        <w:t>13:30</w:t>
      </w:r>
      <w:r>
        <w:rPr>
          <w:rStyle w:val="17"/>
          <w:rFonts w:ascii="宋体" w:eastAsia="宋体" w:cs="宋体" w:hint="eastAsia"/>
          <w:b w:val="0"/>
          <w:bCs w:val="0"/>
          <w:sz w:val="22"/>
          <w:szCs w:val="22"/>
          <w:highlight w:val="auto"/>
        </w:rPr>
        <w:t>，下午</w:t>
      </w:r>
      <w:r>
        <w:rPr>
          <w:rStyle w:val="17"/>
          <w:rFonts w:cs="宋体" w:hint="eastAsia"/>
          <w:b w:val="0"/>
          <w:bCs w:val="0"/>
          <w:sz w:val="22"/>
          <w:szCs w:val="22"/>
          <w:lang w:val="en-US" w:eastAsia="zh-CN"/>
          <w:highlight w:val="auto"/>
        </w:rPr>
        <w:t>15:30</w:t>
      </w:r>
      <w:r>
        <w:rPr>
          <w:rStyle w:val="17"/>
          <w:rFonts w:ascii="宋体" w:eastAsia="宋体" w:cs="宋体" w:hint="eastAsia"/>
          <w:b w:val="0"/>
          <w:bCs w:val="0"/>
          <w:sz w:val="22"/>
          <w:szCs w:val="22"/>
          <w:highlight w:val="auto"/>
        </w:rPr>
        <w:t>至</w:t>
      </w:r>
      <w:r>
        <w:rPr>
          <w:rStyle w:val="17"/>
          <w:rFonts w:cs="宋体" w:hint="eastAsia"/>
          <w:b w:val="0"/>
          <w:bCs w:val="0"/>
          <w:sz w:val="22"/>
          <w:szCs w:val="22"/>
          <w:lang w:val="en-US" w:eastAsia="zh-CN"/>
          <w:highlight w:val="auto"/>
        </w:rPr>
        <w:t>18:30</w:t>
      </w:r>
      <w:r>
        <w:rPr>
          <w:rStyle w:val="17"/>
          <w:rFonts w:ascii="宋体" w:eastAsia="宋体" w:cs="宋体" w:hint="eastAsia"/>
          <w:b w:val="0"/>
          <w:bCs w:val="0"/>
          <w:sz w:val="22"/>
          <w:szCs w:val="22"/>
          <w:highlight w:val="auto"/>
        </w:rPr>
        <w:t>（北京时间，法定节假日除外）</w:t>
      </w:r>
    </w:p>
    <w:p>
      <w:pPr>
        <w:pStyle w:val="16"/>
        <w:widowControl/>
        <w:spacing w:beforeAutospacing="0" w:afterAutospacing="0" w:line="240" w:lineRule="auto"/>
        <w:ind w:firstLine="0"/>
        <w:rPr>
          <w:rStyle w:val="17"/>
          <w:rFonts w:ascii="宋体" w:eastAsia="宋体" w:cs="宋体" w:hint="eastAsia"/>
          <w:b w:val="0"/>
          <w:bCs w:val="0"/>
          <w:sz w:val="22"/>
          <w:szCs w:val="22"/>
          <w:highlight w:val="auto"/>
        </w:rPr>
      </w:pPr>
      <w:r>
        <w:rPr>
          <w:rStyle w:val="17"/>
          <w:rFonts w:ascii="宋体" w:eastAsia="宋体" w:cs="宋体" w:hint="eastAsia"/>
          <w:b w:val="0"/>
          <w:bCs w:val="0"/>
          <w:sz w:val="22"/>
          <w:szCs w:val="22"/>
          <w:highlight w:val="auto"/>
        </w:rPr>
        <w:t>地点：乌鲁木齐市新市区青海路南纬巷16号华新大厦配楼二楼；</w:t>
      </w:r>
    </w:p>
    <w:p>
      <w:pPr>
        <w:pStyle w:val="16"/>
        <w:widowControl/>
        <w:spacing w:beforeAutospacing="0" w:afterAutospacing="0" w:line="240" w:lineRule="auto"/>
        <w:ind w:firstLine="0"/>
        <w:rPr>
          <w:rFonts w:cs="宋体" w:hint="eastAsia"/>
          <w:sz w:val="22"/>
          <w:szCs w:val="22"/>
          <w:lang w:val="en-US" w:eastAsia="zh-CN"/>
          <w:highlight w:val="auto"/>
        </w:rPr>
      </w:pPr>
      <w:r>
        <w:rPr>
          <w:rFonts w:ascii="宋体" w:eastAsia="宋体" w:cs="宋体" w:hint="eastAsia"/>
          <w:sz w:val="22"/>
          <w:szCs w:val="22"/>
          <w:highlight w:val="auto"/>
        </w:rPr>
        <w:t>方式：</w:t>
      </w:r>
      <w:r>
        <w:rPr>
          <w:rFonts w:ascii="宋体" w:cs="宋体" w:hint="eastAsia"/>
          <w:sz w:val="22"/>
          <w:szCs w:val="22"/>
          <w:highlight w:val="auto"/>
        </w:rPr>
        <w:t>现场发售</w:t>
      </w:r>
    </w:p>
    <w:p>
      <w:pPr>
        <w:pStyle w:val="16"/>
        <w:widowControl/>
        <w:spacing w:beforeAutospacing="0" w:afterAutospacing="0" w:line="240" w:lineRule="auto"/>
        <w:ind w:firstLine="0"/>
        <w:rPr>
          <w:rFonts w:ascii="宋体" w:eastAsia="宋体" w:cs="宋体"/>
          <w:sz w:val="22"/>
          <w:szCs w:val="22"/>
          <w:highlight w:val="auto"/>
        </w:rPr>
      </w:pPr>
      <w:r>
        <w:rPr>
          <w:rFonts w:ascii="宋体" w:eastAsia="宋体" w:cs="宋体" w:hint="eastAsia"/>
          <w:sz w:val="22"/>
          <w:szCs w:val="22"/>
          <w:highlight w:val="auto"/>
        </w:rPr>
        <w:t>售价（元）：</w:t>
      </w:r>
      <w:r>
        <w:rPr>
          <w:rFonts w:cs="宋体" w:hint="eastAsia"/>
          <w:sz w:val="22"/>
          <w:szCs w:val="22"/>
          <w:lang w:val="en-US" w:eastAsia="zh-CN"/>
          <w:highlight w:val="auto"/>
        </w:rPr>
        <w:t>300</w:t>
      </w:r>
      <w:r>
        <w:rPr>
          <w:rFonts w:ascii="宋体" w:cs="宋体" w:hint="eastAsia"/>
          <w:sz w:val="22"/>
          <w:szCs w:val="22"/>
          <w:highlight w:val="auto"/>
        </w:rPr>
        <w:t>元，售后不退。</w:t>
      </w:r>
    </w:p>
    <w:p>
      <w:pPr>
        <w:spacing w:line="240" w:lineRule="auto"/>
        <w:rPr>
          <w:rFonts w:ascii="宋体" w:cs="宋体"/>
          <w:b/>
          <w:bCs/>
          <w:sz w:val="22"/>
          <w:szCs w:val="22"/>
          <w:highlight w:val="auto"/>
        </w:rPr>
      </w:pPr>
      <w:bookmarkStart w:id="2" w:name="_Toc35393801"/>
      <w:bookmarkStart w:id="3" w:name="_Toc28359015"/>
      <w:bookmarkStart w:id="4" w:name="_Toc35393632"/>
      <w:bookmarkStart w:id="5" w:name="_Toc28359092"/>
      <w:r>
        <w:rPr>
          <w:rFonts w:ascii="宋体" w:cs="宋体" w:hint="eastAsia"/>
          <w:b/>
          <w:bCs/>
          <w:sz w:val="22"/>
          <w:szCs w:val="22"/>
          <w:highlight w:val="auto"/>
        </w:rPr>
        <w:t>四、</w:t>
      </w:r>
      <w:r>
        <w:rPr>
          <w:rFonts w:ascii="宋体" w:cs="宋体" w:hint="eastAsia"/>
          <w:b/>
          <w:bCs/>
          <w:sz w:val="22"/>
          <w:szCs w:val="22"/>
          <w:lang w:val="en-US" w:eastAsia="zh-CN"/>
          <w:highlight w:val="auto"/>
        </w:rPr>
        <w:t>投标</w:t>
      </w:r>
      <w:r>
        <w:rPr>
          <w:rFonts w:ascii="宋体" w:cs="宋体" w:hint="eastAsia"/>
          <w:b/>
          <w:bCs/>
          <w:sz w:val="22"/>
          <w:szCs w:val="22"/>
          <w:highlight w:val="auto"/>
        </w:rPr>
        <w:t>文件提交</w:t>
      </w:r>
      <w:bookmarkEnd w:id="2"/>
      <w:bookmarkEnd w:id="3"/>
      <w:bookmarkEnd w:id="4"/>
      <w:bookmarkEnd w:id="5"/>
    </w:p>
    <w:p>
      <w:pPr>
        <w:spacing w:line="240" w:lineRule="auto"/>
        <w:rPr>
          <w:rFonts w:ascii="宋体" w:cs="宋体" w:hint="eastAsia"/>
          <w:sz w:val="22"/>
          <w:szCs w:val="22"/>
          <w:highlight w:val="auto"/>
        </w:rPr>
      </w:pPr>
      <w:r>
        <w:rPr>
          <w:rFonts w:ascii="宋体" w:cs="宋体" w:hint="eastAsia"/>
          <w:sz w:val="22"/>
          <w:szCs w:val="22"/>
          <w:highlight w:val="auto"/>
        </w:rPr>
        <w:t>截止时间：</w:t>
      </w:r>
      <w:r>
        <w:rPr>
          <w:rFonts w:ascii="宋体" w:cs="宋体" w:hint="eastAsia"/>
          <w:b/>
          <w:bCs/>
          <w:sz w:val="22"/>
          <w:szCs w:val="22"/>
          <w:lang w:val="en-US" w:eastAsia="zh-CN"/>
          <w:highlight w:val="auto"/>
        </w:rPr>
        <w:t>2025年11月28日  11</w:t>
      </w:r>
      <w:r>
        <w:rPr>
          <w:rFonts w:ascii="宋体" w:cs="宋体" w:hint="eastAsia"/>
          <w:b/>
          <w:bCs/>
          <w:sz w:val="22"/>
          <w:szCs w:val="22"/>
          <w:highlight w:val="auto"/>
        </w:rPr>
        <w:t>时</w:t>
      </w:r>
      <w:r>
        <w:rPr>
          <w:rFonts w:ascii="宋体" w:cs="宋体" w:hint="eastAsia"/>
          <w:b/>
          <w:bCs/>
          <w:sz w:val="22"/>
          <w:szCs w:val="22"/>
          <w:lang w:val="en-US" w:eastAsia="zh-CN"/>
          <w:highlight w:val="auto"/>
        </w:rPr>
        <w:t>00</w:t>
      </w:r>
      <w:r>
        <w:rPr>
          <w:rFonts w:ascii="宋体" w:cs="宋体" w:hint="eastAsia"/>
          <w:b/>
          <w:bCs/>
          <w:sz w:val="22"/>
          <w:szCs w:val="22"/>
          <w:highlight w:val="auto"/>
        </w:rPr>
        <w:t>分</w:t>
      </w:r>
      <w:r>
        <w:rPr>
          <w:rFonts w:ascii="宋体" w:cs="宋体" w:hint="eastAsia"/>
          <w:sz w:val="22"/>
          <w:szCs w:val="22"/>
          <w:highlight w:val="auto"/>
        </w:rPr>
        <w:t>（北京时间）</w:t>
      </w:r>
    </w:p>
    <w:p>
      <w:pPr>
        <w:spacing w:line="240" w:lineRule="auto"/>
        <w:rPr>
          <w:rFonts w:ascii="宋体" w:cs="宋体"/>
          <w:sz w:val="22"/>
          <w:szCs w:val="22"/>
          <w:highlight w:val="auto"/>
        </w:rPr>
      </w:pPr>
      <w:r>
        <w:rPr>
          <w:rFonts w:ascii="宋体" w:cs="宋体" w:hint="eastAsia"/>
          <w:sz w:val="22"/>
          <w:szCs w:val="22"/>
          <w:highlight w:val="auto"/>
        </w:rPr>
        <w:t>地点：</w:t>
      </w:r>
      <w:r>
        <w:rPr>
          <w:rStyle w:val="17"/>
          <w:rFonts w:ascii="宋体" w:eastAsia="宋体" w:cs="宋体" w:hint="eastAsia"/>
          <w:b w:val="0"/>
          <w:bCs w:val="0"/>
          <w:sz w:val="22"/>
          <w:szCs w:val="22"/>
          <w:highlight w:val="auto"/>
        </w:rPr>
        <w:t>乌鲁木齐市新市区青海路南纬巷16号华新大厦配楼二楼</w:t>
      </w:r>
      <w:r>
        <w:rPr>
          <w:rFonts w:ascii="宋体" w:cs="宋体" w:hint="eastAsia"/>
          <w:sz w:val="22"/>
          <w:szCs w:val="22"/>
          <w:highlight w:val="auto"/>
        </w:rPr>
        <w:t>。</w:t>
      </w:r>
    </w:p>
    <w:p>
      <w:pPr>
        <w:spacing w:line="240" w:lineRule="auto"/>
        <w:rPr>
          <w:rFonts w:ascii="宋体" w:cs="宋体"/>
          <w:b/>
          <w:bCs/>
          <w:sz w:val="22"/>
          <w:szCs w:val="22"/>
          <w:highlight w:val="auto"/>
        </w:rPr>
      </w:pPr>
      <w:bookmarkStart w:id="6" w:name="_Toc28359093"/>
      <w:bookmarkStart w:id="7" w:name="_Toc35393802"/>
      <w:bookmarkStart w:id="8" w:name="_Toc35393633"/>
      <w:bookmarkStart w:id="9" w:name="_Toc28359016"/>
      <w:r>
        <w:rPr>
          <w:rFonts w:ascii="宋体" w:cs="宋体" w:hint="eastAsia"/>
          <w:b/>
          <w:bCs/>
          <w:sz w:val="22"/>
          <w:szCs w:val="22"/>
          <w:highlight w:val="auto"/>
        </w:rPr>
        <w:t>五、开启</w:t>
      </w:r>
      <w:bookmarkEnd w:id="6"/>
      <w:bookmarkEnd w:id="7"/>
      <w:bookmarkEnd w:id="8"/>
      <w:bookmarkEnd w:id="9"/>
    </w:p>
    <w:p>
      <w:pPr>
        <w:spacing w:line="240" w:lineRule="auto"/>
        <w:rPr>
          <w:rFonts w:ascii="宋体" w:cs="宋体"/>
          <w:sz w:val="22"/>
          <w:szCs w:val="22"/>
          <w:highlight w:val="auto"/>
        </w:rPr>
      </w:pPr>
      <w:r>
        <w:rPr>
          <w:rFonts w:ascii="宋体" w:cs="宋体" w:hint="eastAsia"/>
          <w:sz w:val="22"/>
          <w:szCs w:val="22"/>
          <w:highlight w:val="auto"/>
        </w:rPr>
        <w:t>时间：</w:t>
      </w:r>
      <w:r>
        <w:rPr>
          <w:rFonts w:ascii="宋体" w:cs="宋体" w:hint="eastAsia"/>
          <w:b/>
          <w:bCs/>
          <w:sz w:val="22"/>
          <w:szCs w:val="22"/>
          <w:lang w:val="en-US" w:eastAsia="zh-CN"/>
          <w:highlight w:val="auto"/>
        </w:rPr>
        <w:t>2025年11月28日  11</w:t>
      </w:r>
      <w:r>
        <w:rPr>
          <w:rFonts w:ascii="宋体" w:cs="宋体" w:hint="eastAsia"/>
          <w:b/>
          <w:bCs/>
          <w:sz w:val="22"/>
          <w:szCs w:val="22"/>
          <w:highlight w:val="auto"/>
        </w:rPr>
        <w:t>时</w:t>
      </w:r>
      <w:r>
        <w:rPr>
          <w:rFonts w:ascii="宋体" w:cs="宋体" w:hint="eastAsia"/>
          <w:b/>
          <w:bCs/>
          <w:sz w:val="22"/>
          <w:szCs w:val="22"/>
          <w:lang w:val="en-US" w:eastAsia="zh-CN"/>
          <w:highlight w:val="auto"/>
        </w:rPr>
        <w:t>00</w:t>
      </w:r>
      <w:r>
        <w:rPr>
          <w:rFonts w:ascii="宋体" w:cs="宋体" w:hint="eastAsia"/>
          <w:b/>
          <w:bCs/>
          <w:sz w:val="22"/>
          <w:szCs w:val="22"/>
          <w:highlight w:val="auto"/>
        </w:rPr>
        <w:t>分</w:t>
      </w:r>
      <w:r>
        <w:rPr>
          <w:rFonts w:ascii="宋体" w:cs="宋体" w:hint="eastAsia"/>
          <w:sz w:val="22"/>
          <w:szCs w:val="22"/>
          <w:highlight w:val="auto"/>
        </w:rPr>
        <w:t>（北京时间）。</w:t>
      </w:r>
    </w:p>
    <w:p>
      <w:pPr>
        <w:spacing w:line="240" w:lineRule="auto"/>
        <w:rPr>
          <w:rFonts w:ascii="宋体" w:cs="宋体"/>
          <w:sz w:val="22"/>
          <w:szCs w:val="22"/>
          <w:highlight w:val="auto"/>
        </w:rPr>
      </w:pPr>
      <w:r>
        <w:rPr>
          <w:rFonts w:ascii="宋体" w:cs="宋体" w:hint="eastAsia"/>
          <w:sz w:val="22"/>
          <w:szCs w:val="22"/>
          <w:highlight w:val="auto"/>
        </w:rPr>
        <w:t>地点：</w:t>
      </w:r>
      <w:r>
        <w:rPr>
          <w:rStyle w:val="17"/>
          <w:rFonts w:ascii="宋体" w:eastAsia="宋体" w:cs="宋体" w:hint="eastAsia"/>
          <w:b w:val="0"/>
          <w:bCs w:val="0"/>
          <w:sz w:val="22"/>
          <w:szCs w:val="22"/>
          <w:highlight w:val="auto"/>
        </w:rPr>
        <w:t>乌鲁木齐市新市区青海路南纬巷16号华新大厦配楼二楼</w:t>
      </w:r>
      <w:r>
        <w:rPr>
          <w:rFonts w:ascii="宋体" w:cs="宋体" w:hint="eastAsia"/>
          <w:sz w:val="22"/>
          <w:szCs w:val="22"/>
          <w:highlight w:val="auto"/>
        </w:rPr>
        <w:t>。</w:t>
      </w:r>
    </w:p>
    <w:p>
      <w:pPr>
        <w:spacing w:line="240" w:lineRule="auto"/>
        <w:rPr>
          <w:rFonts w:ascii="宋体" w:cs="宋体"/>
          <w:b/>
          <w:bCs/>
          <w:sz w:val="22"/>
          <w:szCs w:val="22"/>
          <w:highlight w:val="auto"/>
        </w:rPr>
      </w:pPr>
      <w:bookmarkStart w:id="10" w:name="_Toc28359094"/>
      <w:bookmarkStart w:id="11" w:name="_Toc35393634"/>
      <w:bookmarkStart w:id="12" w:name="_Toc28359017"/>
      <w:bookmarkStart w:id="13" w:name="_Toc35393803"/>
      <w:r>
        <w:rPr>
          <w:rFonts w:ascii="宋体" w:cs="宋体" w:hint="eastAsia"/>
          <w:b/>
          <w:bCs/>
          <w:sz w:val="22"/>
          <w:szCs w:val="22"/>
          <w:highlight w:val="auto"/>
        </w:rPr>
        <w:t>六、公告期限</w:t>
      </w:r>
      <w:bookmarkEnd w:id="10"/>
      <w:bookmarkEnd w:id="11"/>
      <w:bookmarkEnd w:id="12"/>
      <w:bookmarkEnd w:id="13"/>
    </w:p>
    <w:p>
      <w:pPr>
        <w:spacing w:line="240" w:lineRule="auto"/>
        <w:rPr>
          <w:rFonts w:ascii="宋体" w:cs="宋体"/>
          <w:sz w:val="22"/>
          <w:szCs w:val="22"/>
          <w:highlight w:val="auto"/>
        </w:rPr>
      </w:pPr>
      <w:r>
        <w:rPr>
          <w:rFonts w:ascii="宋体" w:cs="宋体" w:hint="eastAsia"/>
          <w:sz w:val="22"/>
          <w:szCs w:val="22"/>
          <w:highlight w:val="auto"/>
        </w:rPr>
        <w:t>自本公告发布之日起</w:t>
      </w:r>
      <w:r>
        <w:rPr>
          <w:rFonts w:ascii="宋体" w:cs="宋体" w:hint="eastAsia"/>
          <w:sz w:val="22"/>
          <w:szCs w:val="22"/>
          <w:lang w:val="en-US" w:eastAsia="zh-CN"/>
          <w:highlight w:val="auto"/>
        </w:rPr>
        <w:t>5</w:t>
      </w:r>
      <w:r>
        <w:rPr>
          <w:rFonts w:ascii="宋体" w:cs="宋体" w:hint="eastAsia"/>
          <w:sz w:val="22"/>
          <w:szCs w:val="22"/>
          <w:highlight w:val="auto"/>
        </w:rPr>
        <w:t>个工作日。</w:t>
      </w:r>
    </w:p>
    <w:p>
      <w:pPr>
        <w:spacing w:line="240" w:lineRule="auto"/>
        <w:rPr>
          <w:rFonts w:ascii="宋体" w:cs="宋体"/>
          <w:b/>
          <w:bCs/>
          <w:sz w:val="22"/>
          <w:szCs w:val="22"/>
          <w:highlight w:val="auto"/>
        </w:rPr>
      </w:pPr>
      <w:bookmarkStart w:id="14" w:name="_Toc35393804"/>
      <w:bookmarkStart w:id="15" w:name="_Toc35393635"/>
      <w:r>
        <w:rPr>
          <w:rFonts w:ascii="宋体" w:cs="宋体" w:hint="eastAsia"/>
          <w:b/>
          <w:bCs/>
          <w:sz w:val="22"/>
          <w:szCs w:val="22"/>
          <w:highlight w:val="auto"/>
        </w:rPr>
        <w:t>七、其他补充事宜</w:t>
      </w:r>
      <w:bookmarkEnd w:id="14"/>
      <w:bookmarkEnd w:id="15"/>
    </w:p>
    <w:p>
      <w:pPr>
        <w:pStyle w:val="16"/>
        <w:widowControl/>
        <w:spacing w:before="75" w:beforeAutospacing="0" w:after="75" w:afterAutospacing="0" w:line="300" w:lineRule="atLeast"/>
        <w:ind w:firstLineChars="200" w:firstLine="440"/>
        <w:rPr>
          <w:rFonts w:ascii="宋体" w:eastAsia="宋体" w:cs="宋体" w:hint="eastAsia"/>
          <w:b/>
          <w:bCs/>
          <w:kern w:val="2"/>
          <w:sz w:val="22"/>
          <w:szCs w:val="22"/>
          <w:lang w:val="en-US" w:eastAsia="zh-CN" w:bidi="ar-SA"/>
          <w:highlight w:val="auto"/>
        </w:rPr>
      </w:pPr>
      <w:bookmarkStart w:id="16" w:name="_Toc28359095"/>
      <w:bookmarkStart w:id="17" w:name="_Toc35393805"/>
      <w:bookmarkStart w:id="18" w:name="_Toc28359018"/>
      <w:bookmarkStart w:id="19" w:name="_Toc35393636"/>
      <w:r>
        <w:rPr>
          <w:rFonts w:ascii="宋体" w:eastAsia="宋体" w:cs="宋体" w:hint="eastAsia"/>
          <w:kern w:val="2"/>
          <w:sz w:val="22"/>
          <w:szCs w:val="22"/>
          <w:lang w:val="en-US" w:eastAsia="zh-CN" w:bidi="ar-SA"/>
          <w:highlight w:val="auto"/>
        </w:rPr>
        <w:t>请供应商于规定时间内前往乌鲁木齐市新市区青海路南纬巷16号华新大厦配楼二楼携带证件及资料：</w:t>
      </w:r>
      <w:r>
        <w:rPr>
          <w:rFonts w:ascii="宋体" w:eastAsia="宋体" w:cs="宋体" w:hint="eastAsia"/>
          <w:b/>
          <w:bCs/>
          <w:kern w:val="2"/>
          <w:sz w:val="22"/>
          <w:szCs w:val="22"/>
          <w:lang w:val="en-US" w:eastAsia="zh-CN" w:bidi="ar-SA"/>
          <w:highlight w:val="auto"/>
        </w:rPr>
        <w:t>授权委托书（法人身份证、被授权人身份证）、营业执照、信用中国网站（未被列入失信被执行人、重大税收违法失信主体）及中国政府采购网（政府采购严重违法失信行为记录名单）查询截图，上述资料的复印件加盖公章一套</w:t>
      </w:r>
      <w:r>
        <w:rPr>
          <w:rFonts w:ascii="宋体" w:eastAsia="宋体" w:cs="宋体" w:hint="eastAsia"/>
          <w:kern w:val="2"/>
          <w:sz w:val="22"/>
          <w:szCs w:val="22"/>
          <w:lang w:val="en-US" w:eastAsia="zh-CN" w:bidi="ar-SA"/>
          <w:highlight w:val="auto"/>
        </w:rPr>
        <w:t>，</w:t>
      </w:r>
      <w:r>
        <w:rPr>
          <w:rFonts w:ascii="宋体" w:eastAsia="宋体" w:cs="宋体" w:hint="eastAsia"/>
          <w:b/>
          <w:bCs/>
          <w:kern w:val="2"/>
          <w:sz w:val="22"/>
          <w:szCs w:val="22"/>
          <w:lang w:val="en-US" w:eastAsia="zh-CN" w:bidi="ar-SA"/>
          <w:highlight w:val="auto"/>
        </w:rPr>
        <w:t>获取采购文件。</w:t>
      </w:r>
    </w:p>
    <w:p>
      <w:pPr>
        <w:pStyle w:val="16"/>
        <w:widowControl/>
        <w:spacing w:before="75" w:beforeAutospacing="0" w:after="75" w:afterAutospacing="0" w:line="300" w:lineRule="atLeast"/>
        <w:ind w:firstLineChars="200" w:firstLine="440"/>
        <w:rPr>
          <w:rFonts w:ascii="宋体" w:eastAsia="宋体" w:cs="宋体" w:hint="eastAsia"/>
          <w:b/>
          <w:bCs/>
          <w:kern w:val="2"/>
          <w:sz w:val="22"/>
          <w:szCs w:val="22"/>
          <w:lang w:val="en-US" w:eastAsia="zh-CN" w:bidi="ar-SA"/>
          <w:highlight w:val="auto"/>
        </w:rPr>
      </w:pPr>
      <w:r>
        <w:rPr>
          <w:rFonts w:ascii="宋体" w:eastAsia="宋体" w:cs="宋体" w:hint="eastAsia"/>
          <w:b/>
          <w:bCs/>
          <w:kern w:val="2"/>
          <w:sz w:val="22"/>
          <w:szCs w:val="22"/>
          <w:lang w:val="en-US" w:eastAsia="zh-CN" w:bidi="ar-SA"/>
          <w:highlight w:val="auto"/>
        </w:rPr>
        <w:t>本公告在中国政府采购网（www.ccgp.gov.cn）和中华人民共和国乌鲁木齐海关门户网（http://urumqi.customs.gov.cn）同时发布，二者如有差异，以中国政府采购网公告信息为准。</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特别提示：</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1、采购限额标准以上，200万元以下的货物和服务采购项目、400万元以下的工程采购项目，适宜由中小企业提供的，采购人应当专门面向中小企业采购。</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2、超过200万元的货物和服务采购项目、超过400万元的工程采购项目中适宜由中小企业提供的，预留该部分采购项目预算总额的30%以上专门面向中小企业采购，其中预留给小微企业的比例不低于60%。</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3、对于未预留份额专门面向中小企业的采购项目，以及预留份额项目中的非预留部分采购包，采购人、采购代理机构应当对符合规定的小微企业报价给予10%~20%（工程项目为3%~5%）的扣除，用扣除后的价格参加评审。适用招标投标法的政府采购工程建设项目，采用综合评估法但未采用低价优先法计算价格分的，评标时应当在采用原报价进行评分的基础上增加其价格得分的3%~5%作为其价格分。</w:t>
      </w:r>
    </w:p>
    <w:p>
      <w:pPr>
        <w:pStyle w:val="16"/>
        <w:widowControl/>
        <w:spacing w:before="75" w:beforeAutospacing="0" w:after="75" w:afterAutospacing="0" w:line="300" w:lineRule="atLeast"/>
        <w:rPr>
          <w:rStyle w:val="17"/>
          <w:rFonts w:ascii="宋体" w:eastAsia="宋体" w:cs="宋体" w:hint="eastAsia"/>
          <w:b w:val="0"/>
          <w:bCs w:val="0"/>
          <w:sz w:val="21"/>
          <w:szCs w:val="21"/>
          <w:lang w:val="en-US" w:eastAsia="zh-CN"/>
          <w:highlight w:val="auto"/>
        </w:rPr>
      </w:pPr>
      <w:r>
        <w:rPr>
          <w:rFonts w:ascii="宋体" w:eastAsia="宋体" w:cs="宋体" w:hint="eastAsia"/>
          <w:kern w:val="2"/>
          <w:sz w:val="22"/>
          <w:szCs w:val="22"/>
          <w:lang w:val="en-US" w:eastAsia="zh-CN" w:bidi="ar-SA"/>
          <w:highlight w:val="auto"/>
        </w:rPr>
        <w:t>4、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4%~6%（工程项目为1%~2%）的扣除，用扣除后的价格参加评审。适用招标投标法的政府采购工程建设项目，采用综合评估法但未采用低价优先法计算价格分的，评标时应当在采用原报价进行评分的基础上增加其价格得分的1%~2%作为其价格分。</w:t>
      </w:r>
    </w:p>
    <w:p>
      <w:pPr>
        <w:spacing w:line="240" w:lineRule="auto"/>
        <w:rPr>
          <w:rFonts w:ascii="宋体" w:cs="宋体"/>
          <w:sz w:val="22"/>
          <w:szCs w:val="22"/>
          <w:highlight w:val="auto"/>
        </w:rPr>
      </w:pPr>
      <w:r>
        <w:rPr>
          <w:rFonts w:ascii="宋体" w:cs="宋体" w:hint="eastAsia"/>
          <w:b/>
          <w:bCs/>
          <w:sz w:val="22"/>
          <w:szCs w:val="22"/>
          <w:highlight w:val="auto"/>
        </w:rPr>
        <w:t>八、凡对本次采购提出询问，请按以下方式联系。</w:t>
      </w:r>
      <w:bookmarkEnd w:id="16"/>
      <w:bookmarkEnd w:id="17"/>
      <w:bookmarkEnd w:id="18"/>
      <w:bookmarkEnd w:id="19"/>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1.采购人信息</w:t>
      </w:r>
    </w:p>
    <w:p>
      <w:pPr>
        <w:pStyle w:val="16"/>
        <w:widowControl/>
        <w:spacing w:beforeAutospacing="0" w:afterAutospacing="0" w:line="240" w:lineRule="auto"/>
        <w:ind w:firstLine="0"/>
        <w:rPr>
          <w:rFonts w:ascii="宋体" w:eastAsia="宋体" w:cs="宋体" w:hint="eastAsia"/>
          <w:sz w:val="22"/>
          <w:szCs w:val="22"/>
          <w:highlight w:val="auto"/>
        </w:rPr>
      </w:pPr>
      <w:r>
        <w:rPr>
          <w:rFonts w:ascii="宋体" w:eastAsia="宋体" w:cs="宋体" w:hint="eastAsia"/>
          <w:sz w:val="22"/>
          <w:szCs w:val="22"/>
          <w:highlight w:val="auto"/>
        </w:rPr>
        <w:t xml:space="preserve">名 称：乌鲁木齐海关后勤管理中心 </w:t>
      </w:r>
    </w:p>
    <w:p>
      <w:pPr>
        <w:pStyle w:val="16"/>
        <w:widowControl/>
        <w:spacing w:before="75" w:beforeAutospacing="0" w:after="75" w:afterAutospacing="0" w:line="300" w:lineRule="atLeast"/>
        <w:rPr>
          <w:rFonts w:ascii="宋体" w:eastAsia="宋体" w:cs="宋体" w:hint="eastAsia"/>
          <w:sz w:val="22"/>
          <w:szCs w:val="22"/>
          <w:highlight w:val="auto"/>
        </w:rPr>
      </w:pPr>
      <w:r>
        <w:rPr>
          <w:rFonts w:ascii="宋体" w:eastAsia="宋体" w:cs="宋体" w:hint="eastAsia"/>
          <w:sz w:val="22"/>
          <w:szCs w:val="22"/>
          <w:highlight w:val="auto"/>
        </w:rPr>
        <w:t>地 址：乌鲁木齐市北京南路241号乌鲁木齐海关机关综合保障楼二楼</w:t>
      </w:r>
    </w:p>
    <w:p>
      <w:pPr>
        <w:pStyle w:val="16"/>
        <w:widowControl/>
        <w:spacing w:before="75" w:beforeAutospacing="0" w:after="75" w:afterAutospacing="0" w:line="300" w:lineRule="atLeast"/>
        <w:rPr>
          <w:rFonts w:cs="宋体" w:hint="eastAsia"/>
          <w:sz w:val="22"/>
          <w:szCs w:val="22"/>
          <w:lang w:eastAsia="zh-CN"/>
          <w:highlight w:val="auto"/>
        </w:rPr>
      </w:pPr>
      <w:r>
        <w:rPr>
          <w:rFonts w:ascii="宋体" w:eastAsia="宋体" w:cs="宋体" w:hint="eastAsia"/>
          <w:sz w:val="22"/>
          <w:szCs w:val="22"/>
          <w:highlight w:val="auto"/>
        </w:rPr>
        <w:t>联系方式：0991-</w:t>
      </w:r>
      <w:r>
        <w:rPr>
          <w:rFonts w:ascii="宋体" w:eastAsia="宋体" w:cs="宋体" w:hint="eastAsia"/>
          <w:sz w:val="22"/>
          <w:szCs w:val="22"/>
          <w:lang w:val="en-US" w:eastAsia="zh-CN"/>
          <w:highlight w:val="auto"/>
        </w:rPr>
        <w:t>362724</w:t>
      </w:r>
      <w:r>
        <w:rPr>
          <w:rFonts w:cs="宋体" w:hint="eastAsia"/>
          <w:sz w:val="22"/>
          <w:szCs w:val="22"/>
          <w:lang w:val="en-US" w:eastAsia="zh-CN"/>
          <w:highlight w:val="auto"/>
        </w:rPr>
        <w:t>7</w:t>
      </w:r>
      <w:r>
        <w:rPr>
          <w:rFonts w:cs="宋体" w:hint="eastAsia"/>
          <w:sz w:val="22"/>
          <w:szCs w:val="22"/>
          <w:lang w:eastAsia="zh-CN"/>
          <w:highlight w:val="auto"/>
        </w:rPr>
        <w:t>（</w:t>
      </w:r>
      <w:r>
        <w:rPr>
          <w:rFonts w:cs="宋体" w:hint="eastAsia"/>
          <w:sz w:val="22"/>
          <w:szCs w:val="22"/>
          <w:lang w:val="en-US" w:eastAsia="zh-CN"/>
          <w:highlight w:val="auto"/>
        </w:rPr>
        <w:t>工作业务电话</w:t>
      </w:r>
      <w:r>
        <w:rPr>
          <w:rFonts w:cs="宋体" w:hint="eastAsia"/>
          <w:sz w:val="22"/>
          <w:szCs w:val="22"/>
          <w:lang w:eastAsia="zh-CN"/>
          <w:highlight w:val="auto"/>
        </w:rPr>
        <w:t>）</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2.采购代理机构信息</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名 称：上海屹骊管理咨询有限公司</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地 址：</w:t>
      </w:r>
      <w:r>
        <w:rPr>
          <w:rStyle w:val="17"/>
          <w:rFonts w:ascii="宋体" w:eastAsia="宋体" w:cs="宋体" w:hint="eastAsia"/>
          <w:b w:val="0"/>
          <w:bCs w:val="0"/>
          <w:sz w:val="22"/>
          <w:szCs w:val="22"/>
          <w:highlight w:val="auto"/>
        </w:rPr>
        <w:t>乌鲁木齐市新市区青海路南纬巷16号华新大厦配楼二楼</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联系方式：18099680855</w:t>
      </w:r>
      <w:r>
        <w:rPr>
          <w:rFonts w:cs="宋体" w:hint="eastAsia"/>
          <w:sz w:val="22"/>
          <w:szCs w:val="22"/>
          <w:lang w:eastAsia="zh-CN"/>
          <w:highlight w:val="auto"/>
        </w:rPr>
        <w:t>（</w:t>
      </w:r>
      <w:r>
        <w:rPr>
          <w:rFonts w:cs="宋体" w:hint="eastAsia"/>
          <w:sz w:val="22"/>
          <w:szCs w:val="22"/>
          <w:lang w:val="en-US" w:eastAsia="zh-CN"/>
          <w:highlight w:val="auto"/>
        </w:rPr>
        <w:t>工作业务电话</w:t>
      </w:r>
      <w:r>
        <w:rPr>
          <w:rFonts w:cs="宋体" w:hint="eastAsia"/>
          <w:sz w:val="22"/>
          <w:szCs w:val="22"/>
          <w:lang w:eastAsia="zh-CN"/>
          <w:highlight w:val="auto"/>
        </w:rPr>
        <w:t>）</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3.项目联系方式</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项目联系人：</w:t>
      </w:r>
      <w:r>
        <w:rPr>
          <w:rFonts w:cs="宋体" w:hint="eastAsia"/>
          <w:kern w:val="2"/>
          <w:sz w:val="22"/>
          <w:szCs w:val="22"/>
          <w:lang w:val="en-US" w:eastAsia="zh-CN" w:bidi="ar-SA"/>
          <w:highlight w:val="auto"/>
        </w:rPr>
        <w:t>蔡紫薇</w:t>
      </w:r>
      <w:r>
        <w:rPr>
          <w:rFonts w:ascii="宋体" w:eastAsia="宋体" w:cs="宋体" w:hint="eastAsia"/>
          <w:kern w:val="2"/>
          <w:sz w:val="22"/>
          <w:szCs w:val="22"/>
          <w:lang w:val="en-US" w:eastAsia="zh-CN" w:bidi="ar-SA"/>
          <w:highlight w:val="auto"/>
        </w:rPr>
        <w:t xml:space="preserve">        </w:t>
      </w:r>
    </w:p>
    <w:p>
      <w:pPr>
        <w:rPr>
          <w:highlight w:val="auto"/>
        </w:rPr>
      </w:pPr>
      <w:r>
        <w:rPr>
          <w:rFonts w:ascii="宋体" w:eastAsia="宋体" w:cs="宋体" w:hint="eastAsia"/>
          <w:kern w:val="2"/>
          <w:sz w:val="22"/>
          <w:szCs w:val="22"/>
          <w:lang w:val="en-US" w:eastAsia="zh-CN" w:bidi="ar-SA"/>
          <w:highlight w:val="auto"/>
        </w:rPr>
        <w:t>联系方式：18099680855</w:t>
      </w:r>
      <w:r>
        <w:rPr>
          <w:rFonts w:cs="宋体" w:hint="eastAsia"/>
          <w:sz w:val="22"/>
          <w:szCs w:val="22"/>
          <w:lang w:eastAsia="zh-CN"/>
          <w:highlight w:val="auto"/>
        </w:rPr>
        <w:t>（</w:t>
      </w:r>
      <w:r>
        <w:rPr>
          <w:rFonts w:cs="宋体" w:hint="eastAsia"/>
          <w:sz w:val="22"/>
          <w:szCs w:val="22"/>
          <w:lang w:val="en-US" w:eastAsia="zh-CN"/>
          <w:highlight w:val="auto"/>
        </w:rPr>
        <w:t>工作业务电话</w:t>
      </w:r>
      <w:r>
        <w:rPr>
          <w:rFonts w:cs="宋体" w:hint="eastAsia"/>
          <w:sz w:val="22"/>
          <w:szCs w:val="22"/>
          <w:lang w:eastAsia="zh-CN"/>
          <w:highlight w:val="auto"/>
        </w:rPr>
        <w:t>）</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1"/>
    <w:family w:val="auto"/>
    <w:pitch w:val="variable"/>
    <w:sig w:usb0="00000203" w:usb1="288F0000" w:usb2="00000006" w:usb3="00000000" w:csb0="00040001" w:csb1="00000000"/>
  </w:font>
  <w:font w:name="Times New Roman">
    <w:panose1 w:val="02020603050405020304"/>
    <w:charset w:val="01"/>
    <w:family w:val="roman"/>
    <w:pitch w:val="variable"/>
    <w:sig w:usb0="E0002EFF" w:usb1="C000785B" w:usb2="00000009" w:usb3="00000000" w:csb0="400001FF" w:csb1="FFFF0000"/>
  </w:font>
  <w:font w:name="Calibri">
    <w:panose1 w:val="020F0502020204030204"/>
    <w:charset w:val="00"/>
    <w:family w:val="swiss"/>
    <w:pitch w:val="variable"/>
    <w:sig w:usb0="E0002EFF" w:usb1="C000247B" w:usb2="00000009" w:usb3="00000000" w:csb0="200001FF" w:csb1="00000000"/>
  </w:font>
  <w:font w:name="等线">
    <w:altName w:val="Arial Unicode MS"/>
    <w:panose1 w:val="02010600030101010101"/>
    <w:charset w:val="86"/>
    <w:family w:val="auto"/>
    <w:pitch w:val="variable"/>
    <w:sig w:usb0="A00002BF" w:usb1="38CF7CFA" w:usb2="00000016" w:usb3="00000000" w:csb0="0004000F" w:csb1="00000000"/>
  </w:font>
  <w:font w:name="Arial">
    <w:panose1 w:val="020B0604020202020204"/>
    <w:charset w:val="01"/>
    <w:family w:val="swiss"/>
    <w:pitch w:val="variable"/>
    <w:sig w:usb0="E0002EFF" w:usb1="C000785B"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宋体" w:hAnsi="Calibri"/>
      <w:kern w:val="2"/>
      <w:sz w:val="21"/>
      <w:szCs w:val="21"/>
      <w:lang w:val="en-US" w:eastAsia="zh-CN" w:bidi="ar-SA"/>
    </w:rPr>
  </w:style>
  <w:style w:type="character" w:default="1" w:styleId="10">
    <w:name w:val="Default Paragraph Font"/>
  </w:style>
  <w:style w:type="paragraph" w:styleId="15">
    <w:name w:val="footnote text"/>
    <w:basedOn w:val="0"/>
    <w:pPr>
      <w:snapToGrid w:val="0"/>
      <w:jc w:val="left"/>
    </w:pPr>
    <w:rPr>
      <w:sz w:val="18"/>
    </w:rPr>
  </w:style>
  <w:style w:type="paragraph" w:styleId="16">
    <w:name w:val="Normal (Web)"/>
    <w:basedOn w:val="0"/>
    <w:pPr>
      <w:widowControl/>
      <w:jc w:val="left"/>
    </w:pPr>
    <w:rPr>
      <w:rFonts w:ascii="宋体"/>
      <w:kern w:val="0"/>
      <w:sz w:val="24"/>
      <w:szCs w:val="24"/>
    </w:rPr>
  </w:style>
  <w:style w:type="character" w:styleId="17">
    <w:name w:val="Strong"/>
    <w:basedOn w:val="10"/>
    <w:rPr>
      <w:b/>
      <w:bCs/>
    </w:rPr>
  </w:style>
  <w:style w:type="paragraph" w:customStyle="1" w:styleId="18">
    <w:name w:val="Default Text"/>
    <w:pPr>
      <w:widowControl w:val="0"/>
      <w:autoSpaceDE w:val="0"/>
      <w:autoSpaceDN w:val="0"/>
      <w:adjustRightInd w:val="0"/>
    </w:pPr>
    <w:rPr>
      <w:rFonts w:ascii="Times New Roman" w:eastAsia="宋体" w:cs="Times New Roman" w:hAnsi="Times New Roman"/>
      <w:color w:val="000000"/>
      <w:sz w:val="24"/>
      <w:lang w:val="en-US" w:eastAsia="zh-CN" w:bidi="ar-SA"/>
    </w:rPr>
  </w:style>
  <w:style w:type="paragraph" w:customStyle="1" w:styleId="19">
    <w:name w:val="样式 393 10 磅"/>
    <w:pPr>
      <w:widowControl w:val="0"/>
      <w:jc w:val="both"/>
    </w:pPr>
    <w:rPr>
      <w:rFonts w:ascii="等线" w:eastAsia="等线" w:cs="Arial"/>
      <w:kern w:val="2"/>
      <w:sz w:val="21"/>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14</TotalTime>
  <Application>Yozo_Office</Application>
  <Pages>3</Pages>
  <Words>2144</Words>
  <Characters>2383</Characters>
  <Lines>92</Lines>
  <Paragraphs>59</Paragraphs>
  <CharactersWithSpaces>2403</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张张张张张。</dc:creator>
  <cp:lastModifiedBy>张雅娟</cp:lastModifiedBy>
  <cp:revision>1</cp:revision>
  <dcterms:created xsi:type="dcterms:W3CDTF">2025-09-08T05:09:00Z</dcterms:created>
  <dcterms:modified xsi:type="dcterms:W3CDTF">2025-11-07T10:45:52Z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2052-12.1.0.23542</vt:lpwstr>
  </property>
  <property fmtid="{D5CDD505-2E9C-101B-9397-08002B2CF9AE}" pid="3" name="ICV">
    <vt:lpwstr>B438E5B5DF36446BA3ADD1C98590B9F3_13</vt:lpwstr>
  </property>
  <property fmtid="{D5CDD505-2E9C-101B-9397-08002B2CF9AE}" pid="4" name="KSOTemplateDocerSaveRecord">
    <vt:lpwstr>eyJoZGlkIjoiYTdhODQ1YjE4NjNkY2EwODgxMzQ3MGQ3MDQ1MTY4NzAiLCJ1c2VySWQiOiI4MzMxOTAxODgifQ==</vt:lpwstr>
  </property>
</Properties>
</file>