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5"/>
        <w:keepNext w:val="0"/>
        <w:keepLines w:val="0"/>
        <w:pageBreakBefore w:val="0"/>
        <w:widowControl/>
        <w:kinsoku w:val="0"/>
        <w:wordWrap/>
        <w:overflowPunct/>
        <w:topLinePunct w:val="0"/>
        <w:autoSpaceDE w:val="0"/>
        <w:autoSpaceDN w:val="0"/>
        <w:spacing w:line="560" w:lineRule="exact"/>
        <w:jc w:val="center"/>
        <w:rPr>
          <w:rFonts w:ascii="Times New Roman" w:eastAsia="方正小标宋_GBK" w:cs="Times New Roman" w:hAnsi="Times New Roman"/>
          <w:color w:val="auto"/>
          <w:spacing w:val="1"/>
          <w:sz w:val="36"/>
          <w:szCs w:val="36"/>
        </w:rPr>
      </w:pPr>
      <w:r>
        <w:rPr>
          <w:rFonts w:ascii="Times New Roman" w:eastAsia="方正小标宋_GBK" w:cs="Times New Roman" w:hAnsi="Times New Roman"/>
          <w:color w:val="auto"/>
          <w:spacing w:val="1"/>
          <w:sz w:val="36"/>
          <w:szCs w:val="36"/>
        </w:rPr>
        <w:t>乌鲁木齐海关关于财务处采购冬季个人防护用品采购项目的比选公告</w:t>
      </w:r>
    </w:p>
    <w:tbl>
      <w:tblPr>
        <w:jc w:val="center"/>
        <w:tblW w:w="10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380"/>
      </w:tblGrid>
      <w:tr>
        <w:tc>
          <w:tcPr>
            <w:tcW w:w="10380" w:type="dxa"/>
          </w:tcPr>
          <w:p>
            <w:pPr>
              <w:pStyle w:val="16"/>
              <w:keepNext w:val="0"/>
              <w:keepLines w:val="0"/>
              <w:pageBreakBefore w:val="0"/>
              <w:widowControl/>
              <w:suppressLineNumbers w:val="0"/>
              <w:pBdr>
                <w:top w:val="none" w:sz="0" w:space="0" w:color="auto"/>
                <w:left w:val="none" w:sz="0" w:space="0" w:color="auto"/>
                <w:bottom w:val="none" w:sz="0" w:space="0" w:color="auto"/>
                <w:right w:val="none" w:sz="0" w:space="0" w:color="auto"/>
              </w:pBdr>
              <w:kinsoku w:val="0"/>
              <w:wordWrap/>
              <w:overflowPunct/>
              <w:topLinePunct w:val="0"/>
              <w:autoSpaceDE w:val="0"/>
              <w:autoSpaceDN w:val="0"/>
              <w:bidi w:val="0"/>
              <w:adjustRightInd w:val="0"/>
              <w:snapToGrid w:val="0"/>
              <w:spacing w:before="0" w:beforeAutospacing="0" w:after="0" w:afterAutospacing="0" w:line="560" w:lineRule="exact"/>
              <w:ind w:left="0" w:right="0"/>
              <w:jc w:val="left"/>
              <w:textAlignment w:val="baseline"/>
              <w:rPr>
                <w:rFonts w:ascii="Times New Roman" w:eastAsia="方正仿宋_GBK" w:cs="Times New Roman" w:hAnsi="Times New Roman"/>
                <w:b w:val="0"/>
                <w:bCs w:val="0"/>
                <w:color w:val="auto"/>
                <w:sz w:val="32"/>
                <w:szCs w:val="32"/>
                <w:vertAlign w:val="baseline"/>
              </w:rPr>
            </w:pPr>
            <w:r>
              <w:rPr>
                <w:rFonts w:ascii="Times New Roman" w:eastAsia="方正仿宋_GBK" w:cs="Times New Roman" w:hAnsi="Times New Roman"/>
                <w:b w:val="0"/>
                <w:bCs w:val="0"/>
                <w:color w:val="auto"/>
                <w:sz w:val="32"/>
                <w:szCs w:val="32"/>
                <w:vertAlign w:val="baseline"/>
              </w:rPr>
              <w:t>项目概况</w:t>
            </w:r>
          </w:p>
          <w:p>
            <w:pPr>
              <w:pStyle w:val="16"/>
              <w:keepNext w:val="0"/>
              <w:keepLines w:val="0"/>
              <w:pageBreakBefore w:val="0"/>
              <w:widowControl/>
              <w:suppressLineNumbers w:val="0"/>
              <w:pBdr>
                <w:top w:val="none" w:sz="0" w:space="0" w:color="auto"/>
                <w:left w:val="none" w:sz="0" w:space="0" w:color="auto"/>
                <w:bottom w:val="none" w:sz="0" w:space="0" w:color="auto"/>
                <w:right w:val="none" w:sz="0" w:space="0" w:color="auto"/>
              </w:pBdr>
              <w:kinsoku w:val="0"/>
              <w:wordWrap/>
              <w:overflowPunct/>
              <w:topLinePunct w:val="0"/>
              <w:autoSpaceDE w:val="0"/>
              <w:autoSpaceDN w:val="0"/>
              <w:bidi w:val="0"/>
              <w:adjustRightInd w:val="0"/>
              <w:snapToGrid w:val="0"/>
              <w:spacing w:before="0" w:beforeAutospacing="0" w:after="0" w:afterAutospacing="0" w:line="560" w:lineRule="exact"/>
              <w:ind w:right="0"/>
              <w:jc w:val="left"/>
              <w:textAlignment w:val="baseline"/>
              <w:rPr>
                <w:rFonts w:ascii="Times New Roman" w:eastAsia="方正仿宋_GBK" w:cs="Times New Roman" w:hAnsi="Times New Roman"/>
                <w:b w:val="0"/>
                <w:bCs w:val="0"/>
                <w:color w:val="auto"/>
                <w:sz w:val="32"/>
                <w:szCs w:val="32"/>
                <w:vertAlign w:val="baseline"/>
                <w:lang w:val="en-US" w:eastAsia="zh-CN"/>
              </w:rPr>
            </w:pPr>
            <w:r>
              <w:rPr>
                <w:rFonts w:ascii="Times New Roman" w:eastAsia="方正仿宋_GBK" w:cs="Times New Roman" w:hAnsi="Times New Roman"/>
                <w:color w:val="auto"/>
                <w:sz w:val="32"/>
                <w:szCs w:val="32"/>
                <w:shd w:val="clear" w:color="auto" w:fill="FFFFFF"/>
              </w:rPr>
              <w:t>乌鲁木齐海关关于财务处采购冬季个人防护用品采购项目</w:t>
            </w:r>
            <w:r>
              <w:rPr>
                <w:rFonts w:ascii="Times New Roman" w:eastAsia="方正仿宋_GBK" w:cs="Times New Roman" w:hAnsi="Times New Roman"/>
                <w:color w:val="auto"/>
                <w:sz w:val="32"/>
                <w:szCs w:val="32"/>
                <w:shd w:val="clear" w:color="auto" w:fill="FFFFFF"/>
                <w:highlight w:val="auto"/>
              </w:rPr>
              <w:t>的</w:t>
            </w:r>
            <w:r>
              <w:rPr>
                <w:rFonts w:ascii="Times New Roman" w:eastAsia="方正仿宋_GBK" w:cs="Times New Roman" w:hAnsi="Times New Roman"/>
                <w:b w:val="0"/>
                <w:bCs w:val="0"/>
                <w:color w:val="auto"/>
                <w:sz w:val="32"/>
                <w:szCs w:val="32"/>
                <w:shd w:val="clear" w:color="auto" w:fill="FFFFFF"/>
                <w:highlight w:val="auto"/>
              </w:rPr>
              <w:t>潜在供应商应在乌鲁木齐海关后勤管理中心（</w:t>
            </w:r>
            <w:r>
              <w:rPr>
                <w:rFonts w:ascii="Times New Roman" w:eastAsia="方正仿宋_GBK" w:cs="Times New Roman" w:hAnsi="Times New Roman"/>
                <w:color w:val="auto"/>
                <w:sz w:val="32"/>
                <w:szCs w:val="32"/>
                <w:shd w:val="clear" w:color="auto" w:fill="FFFFFF"/>
                <w:highlight w:val="auto"/>
              </w:rPr>
              <w:t>新疆乌鲁木齐市北京南路241号乌鲁木齐</w:t>
            </w:r>
            <w:r>
              <w:rPr>
                <w:rFonts w:ascii="Times New Roman" w:eastAsia="方正仿宋_GBK" w:cs="Times New Roman" w:hAnsi="Times New Roman"/>
                <w:color w:val="auto"/>
                <w:sz w:val="32"/>
                <w:szCs w:val="32"/>
                <w:shd w:val="clear" w:color="auto" w:fill="FFFFFF"/>
                <w:lang w:val="en-US" w:eastAsia="zh-CN"/>
                <w:highlight w:val="auto"/>
              </w:rPr>
              <w:t>海关机关综合保障楼二楼</w:t>
            </w:r>
            <w:r>
              <w:rPr>
                <w:rFonts w:ascii="Times New Roman" w:eastAsia="方正仿宋_GBK" w:cs="Times New Roman" w:hAnsi="Times New Roman"/>
                <w:color w:val="auto"/>
                <w:sz w:val="32"/>
                <w:szCs w:val="32"/>
                <w:shd w:val="clear" w:color="auto" w:fill="FFFFFF"/>
                <w:highlight w:val="auto"/>
              </w:rPr>
              <w:t>）</w:t>
            </w:r>
            <w:r>
              <w:rPr>
                <w:rFonts w:ascii="Times New Roman" w:eastAsia="方正仿宋_GBK" w:cs="Times New Roman" w:hAnsi="Times New Roman"/>
                <w:b w:val="0"/>
                <w:bCs w:val="0"/>
                <w:color w:val="auto"/>
                <w:sz w:val="32"/>
                <w:szCs w:val="32"/>
                <w:shd w:val="clear" w:color="auto" w:fill="FFFFFF"/>
                <w:highlight w:val="auto"/>
              </w:rPr>
              <w:t>获取采购文</w:t>
            </w:r>
            <w:r>
              <w:rPr>
                <w:rFonts w:ascii="Times New Roman" w:eastAsia="方正仿宋_GBK" w:cs="Times New Roman" w:hAnsi="Times New Roman"/>
                <w:color w:val="auto"/>
                <w:sz w:val="32"/>
                <w:szCs w:val="32"/>
                <w:shd w:val="clear" w:color="auto" w:fill="FFFFFF"/>
                <w:highlight w:val="auto"/>
              </w:rPr>
              <w:t>件，并</w:t>
            </w:r>
            <w:r>
              <w:rPr>
                <w:rFonts w:ascii="Times New Roman" w:eastAsia="方正仿宋_GBK" w:cs="Times New Roman" w:hAnsi="Times New Roman"/>
                <w:color w:val="auto"/>
                <w:sz w:val="32"/>
                <w:szCs w:val="32"/>
                <w:shd w:val="clear" w:color="auto" w:fill="FFFFFF"/>
              </w:rPr>
              <w:t>于202</w:t>
            </w:r>
            <w:r>
              <w:rPr>
                <w:rFonts w:ascii="Times New Roman" w:eastAsia="方正仿宋_GBK" w:cs="Times New Roman" w:hAnsi="Times New Roman"/>
                <w:color w:val="auto"/>
                <w:sz w:val="32"/>
                <w:szCs w:val="32"/>
                <w:shd w:val="clear" w:color="auto" w:fill="FFFFFF"/>
                <w:lang w:val="en-US" w:eastAsia="zh-CN"/>
              </w:rPr>
              <w:t>5</w:t>
            </w:r>
            <w:r>
              <w:rPr>
                <w:rFonts w:ascii="Times New Roman" w:eastAsia="方正仿宋_GBK" w:cs="Times New Roman" w:hAnsi="Times New Roman"/>
                <w:color w:val="auto"/>
                <w:sz w:val="32"/>
                <w:szCs w:val="32"/>
                <w:shd w:val="clear" w:color="auto" w:fill="FFFFFF"/>
              </w:rPr>
              <w:t>年10月17日</w:t>
            </w:r>
            <w:r>
              <w:rPr>
                <w:rFonts w:ascii="Times New Roman" w:eastAsia="方正仿宋_GBK" w:cs="Times New Roman" w:hAnsi="Times New Roman"/>
                <w:color w:val="auto"/>
                <w:sz w:val="32"/>
                <w:szCs w:val="32"/>
                <w:shd w:val="clear" w:color="auto" w:fill="FFFFFF"/>
                <w:lang w:val="en-US" w:eastAsia="zh-CN"/>
              </w:rPr>
              <w:t>15</w:t>
            </w:r>
            <w:r>
              <w:rPr>
                <w:rFonts w:ascii="Times New Roman" w:eastAsia="方正仿宋_GBK" w:cs="Times New Roman" w:hAnsi="Times New Roman"/>
                <w:color w:val="auto"/>
                <w:sz w:val="32"/>
                <w:szCs w:val="32"/>
                <w:shd w:val="clear" w:color="auto" w:fill="FFFFFF"/>
              </w:rPr>
              <w:t>点</w:t>
            </w:r>
            <w:r>
              <w:rPr>
                <w:rFonts w:ascii="Times New Roman" w:eastAsia="方正仿宋_GBK" w:cs="Times New Roman" w:hAnsi="Times New Roman"/>
                <w:color w:val="auto"/>
                <w:sz w:val="32"/>
                <w:szCs w:val="32"/>
                <w:shd w:val="clear" w:color="auto" w:fill="FFFFFF"/>
                <w:lang w:val="en-US" w:eastAsia="zh-CN"/>
              </w:rPr>
              <w:t>30</w:t>
            </w:r>
            <w:r>
              <w:rPr>
                <w:rFonts w:ascii="Times New Roman" w:eastAsia="方正仿宋_GBK" w:cs="Times New Roman" w:hAnsi="Times New Roman"/>
                <w:color w:val="auto"/>
                <w:sz w:val="32"/>
                <w:szCs w:val="32"/>
                <w:shd w:val="clear" w:color="auto" w:fill="FFFFFF"/>
              </w:rPr>
              <w:t>分（北京时间）前提交响应文件。</w:t>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一、项目基本情况</w:t>
      </w:r>
    </w:p>
    <w:p>
      <w:pPr>
        <w:keepNext w:val="0"/>
        <w:keepLines w:val="0"/>
        <w:pageBreakBefore w:val="0"/>
        <w:widowControl/>
        <w:kinsoku w:val="0"/>
        <w:wordWrap/>
        <w:overflowPunct/>
        <w:topLinePunct w:val="0"/>
        <w:autoSpaceDE w:val="0"/>
        <w:autoSpaceDN w:val="0"/>
        <w:spacing w:line="560" w:lineRule="exact"/>
        <w:ind w:firstLineChars="200" w:firstLine="644"/>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项目编号：HG2025-36</w:t>
      </w:r>
    </w:p>
    <w:p>
      <w:pPr>
        <w:keepNext w:val="0"/>
        <w:keepLines w:val="0"/>
        <w:pageBreakBefore w:val="0"/>
        <w:widowControl/>
        <w:kinsoku w:val="0"/>
        <w:wordWrap/>
        <w:overflowPunct/>
        <w:topLinePunct w:val="0"/>
        <w:autoSpaceDE w:val="0"/>
        <w:autoSpaceDN w:val="0"/>
        <w:spacing w:line="560" w:lineRule="exact"/>
        <w:ind w:firstLineChars="200" w:firstLine="644"/>
        <w:rPr>
          <w:rFonts w:ascii="Times New Roman" w:eastAsia="方正仿宋_GBK" w:cs="Times New Roman" w:hAnsi="Times New Roman"/>
          <w:color w:val="auto"/>
          <w:spacing w:val="1"/>
          <w:sz w:val="32"/>
          <w:szCs w:val="32"/>
        </w:rPr>
      </w:pPr>
      <w:r>
        <w:rPr>
          <w:rFonts w:ascii="Times New Roman" w:eastAsia="方正仿宋_GBK" w:cs="Times New Roman" w:hAnsi="Times New Roman"/>
          <w:color w:val="auto"/>
          <w:spacing w:val="1"/>
          <w:sz w:val="32"/>
          <w:szCs w:val="32"/>
          <w:lang w:eastAsia="zh-CN"/>
        </w:rPr>
        <w:t>项目名称：</w:t>
      </w:r>
      <w:r>
        <w:rPr>
          <w:rFonts w:ascii="Times New Roman" w:eastAsia="方正仿宋_GBK" w:cs="Times New Roman" w:hAnsi="Times New Roman"/>
          <w:color w:val="auto"/>
          <w:sz w:val="32"/>
          <w:szCs w:val="32"/>
          <w:shd w:val="clear" w:color="auto" w:fill="FFFFFF"/>
        </w:rPr>
        <w:t>乌鲁木齐海关关于财务处采购冬季个人防护用品采购项目</w:t>
      </w:r>
    </w:p>
    <w:p>
      <w:pPr>
        <w:keepNext w:val="0"/>
        <w:keepLines w:val="0"/>
        <w:pageBreakBefore w:val="0"/>
        <w:widowControl/>
        <w:kinsoku w:val="0"/>
        <w:wordWrap/>
        <w:overflowPunct/>
        <w:topLinePunct w:val="0"/>
        <w:autoSpaceDE w:val="0"/>
        <w:autoSpaceDN w:val="0"/>
        <w:spacing w:line="560" w:lineRule="exact"/>
        <w:ind w:firstLineChars="200" w:firstLine="644"/>
        <w:rPr>
          <w:rFonts w:ascii="Times New Roman" w:eastAsia="方正仿宋_GBK" w:cs="Times New Roman" w:hAnsi="Times New Roman"/>
          <w:color w:val="FF0000"/>
          <w:sz w:val="32"/>
          <w:szCs w:val="32"/>
          <w:shd w:val="clear" w:color="auto" w:fill="FFFFFF"/>
          <w:lang w:eastAsia="zh-CN" w:bidi="ar-SA"/>
        </w:rPr>
      </w:pPr>
      <w:r>
        <w:rPr>
          <w:rFonts w:ascii="Times New Roman" w:eastAsia="方正仿宋_GBK" w:cs="Times New Roman" w:hAnsi="Times New Roman"/>
          <w:color w:val="auto"/>
          <w:spacing w:val="1"/>
          <w:sz w:val="32"/>
          <w:szCs w:val="32"/>
          <w:lang w:eastAsia="zh-CN"/>
        </w:rPr>
        <w:t>采购方式：</w:t>
      </w:r>
      <w:r>
        <w:rPr>
          <w:rFonts w:ascii="Times New Roman" w:eastAsia="方正仿宋_GBK" w:cs="Times New Roman" w:hAnsi="Times New Roman"/>
          <w:color w:val="auto"/>
          <w:spacing w:val="1"/>
          <w:sz w:val="32"/>
          <w:szCs w:val="32"/>
          <w:lang w:bidi="ar-SA"/>
        </w:rPr>
        <w:t>非政府采购的比选采购</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预算金额：700000元（人民币）</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二、申请人的资格要求：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(1)投标人须具备独立企业法人资格，在人员、设备、资金等方面具有承担本工程施工的能力。</w:t>
      </w:r>
    </w:p>
    <w:p>
      <w:pPr>
        <w:keepNext w:val="0"/>
        <w:keepLines w:val="0"/>
        <w:pageBreakBefore w:val="0"/>
        <w:widowControl/>
        <w:kinsoku w:val="0"/>
        <w:wordWrap/>
        <w:overflowPunct/>
        <w:topLinePunct w:val="0"/>
        <w:autoSpaceDE w:val="0"/>
        <w:autoSpaceDN w:val="0"/>
        <w:spacing w:line="560" w:lineRule="exact"/>
        <w:ind w:firstLineChars="200" w:firstLine="644"/>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(2)投标人须具有良好的信誉，未被“信用中国”网站</w:t>
        <w:tab/>
        <w:tab/>
        <w:t>(www.creditchina.gov.cn)中列入失信被执行人、重大税收违法失信主体的供应商、未被中国政府采购网</w:t>
        <w:tab/>
        <w:t>(www.ccgp.gov.cn)列入政府采购严重违法失信行为记录名单中被财政部门禁止参加政府采购活动的供应商。</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三、获取采购文件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时间</w:t>
      </w:r>
      <w:r>
        <w:rPr>
          <w:rFonts w:ascii="Times New Roman" w:eastAsia="方正仿宋_GBK" w:cs="Times New Roman" w:hAnsi="Times New Roman"/>
          <w:color w:val="auto"/>
          <w:sz w:val="32"/>
          <w:szCs w:val="32"/>
          <w:shd w:val="clear" w:color="auto" w:fill="FFFFFF"/>
          <w:lang w:eastAsia="zh-CN"/>
        </w:rPr>
        <w:t>：2025年10月14日至2025年10月16日，每</w:t>
      </w:r>
      <w:r>
        <w:rPr>
          <w:rFonts w:ascii="Times New Roman" w:eastAsia="方正仿宋_GBK" w:cs="Times New Roman" w:hAnsi="Times New Roman"/>
          <w:color w:val="auto"/>
          <w:spacing w:val="1"/>
          <w:sz w:val="32"/>
          <w:szCs w:val="32"/>
          <w:lang w:eastAsia="zh-CN"/>
        </w:rPr>
        <w:t>天上午10:30至13:00，下午15:30至18:00。（北京时间，法定节假日除外）</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地点：乌鲁木齐海关后勤管理中心（乌鲁木齐市北京南路241号乌鲁木齐海关机关综合保障楼二楼）</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方式：现场获取</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四、响应文件提交</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z w:val="32"/>
          <w:szCs w:val="32"/>
          <w:shd w:val="clear" w:color="auto" w:fill="FFFFFF"/>
          <w:lang w:eastAsia="zh-CN"/>
        </w:rPr>
      </w:pPr>
      <w:r>
        <w:rPr>
          <w:rFonts w:ascii="Times New Roman" w:eastAsia="方正仿宋_GBK" w:cs="Times New Roman" w:hAnsi="Times New Roman"/>
          <w:color w:val="auto"/>
          <w:spacing w:val="1"/>
          <w:sz w:val="32"/>
          <w:szCs w:val="32"/>
          <w:lang w:eastAsia="zh-CN"/>
        </w:rPr>
        <w:t>截止时间：</w:t>
      </w:r>
      <w:r>
        <w:rPr>
          <w:rFonts w:ascii="Times New Roman" w:eastAsia="方正仿宋_GBK" w:cs="Times New Roman" w:hAnsi="Times New Roman"/>
          <w:color w:val="auto"/>
          <w:sz w:val="32"/>
          <w:szCs w:val="32"/>
          <w:shd w:val="clear" w:color="auto" w:fill="FFFFFF"/>
          <w:lang w:eastAsia="zh-CN"/>
        </w:rPr>
        <w:t>2025年10月17日15点30分（北京时间）</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0"/>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z w:val="32"/>
          <w:szCs w:val="32"/>
          <w:shd w:val="clear" w:color="auto" w:fill="FFFFFF"/>
          <w:lang w:eastAsia="zh-CN"/>
        </w:rPr>
        <w:t>地点：乌鲁木齐海关后勤管理中心（</w:t>
      </w:r>
      <w:r>
        <w:rPr>
          <w:rFonts w:ascii="Times New Roman" w:eastAsia="方正仿宋_GBK" w:cs="Times New Roman" w:hAnsi="Times New Roman"/>
          <w:color w:val="auto"/>
          <w:spacing w:val="1"/>
          <w:sz w:val="32"/>
          <w:szCs w:val="32"/>
          <w:lang w:eastAsia="zh-CN"/>
        </w:rPr>
        <w:t>乌鲁木齐市北京南路241号乌鲁木齐海关综合保障楼二楼）</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五、开启</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z w:val="32"/>
          <w:szCs w:val="32"/>
          <w:shd w:val="clear" w:color="auto" w:fill="FFFFFF"/>
          <w:lang w:eastAsia="zh-CN"/>
        </w:rPr>
      </w:pPr>
      <w:r>
        <w:rPr>
          <w:rFonts w:ascii="Times New Roman" w:eastAsia="方正仿宋_GBK" w:cs="Times New Roman" w:hAnsi="Times New Roman"/>
          <w:color w:val="auto"/>
          <w:spacing w:val="1"/>
          <w:sz w:val="32"/>
          <w:szCs w:val="32"/>
          <w:lang w:eastAsia="zh-CN"/>
        </w:rPr>
        <w:t>时间</w:t>
      </w:r>
      <w:r>
        <w:rPr>
          <w:rFonts w:ascii="Times New Roman" w:eastAsia="方正仿宋_GBK" w:cs="Times New Roman" w:hAnsi="Times New Roman"/>
          <w:color w:val="auto"/>
          <w:sz w:val="32"/>
          <w:szCs w:val="32"/>
          <w:shd w:val="clear" w:color="auto" w:fill="FFFFFF"/>
          <w:lang w:eastAsia="zh-CN"/>
        </w:rPr>
        <w:t>：2025年10月17日15点30分（北京时间）</w:t>
      </w:r>
    </w:p>
    <w:p>
      <w:pPr>
        <w:pStyle w:val="21"/>
        <w:keepNext w:val="0"/>
        <w:keepLines w:val="0"/>
        <w:pageBreakBefore w:val="0"/>
        <w:widowControl/>
        <w:kinsoku w:val="0"/>
        <w:wordWrap/>
        <w:overflowPunct/>
        <w:topLinePunct w:val="0"/>
        <w:autoSpaceDE w:val="0"/>
        <w:autoSpaceDN w:val="0"/>
        <w:spacing w:line="560" w:lineRule="exact"/>
        <w:ind w:firstLineChars="200" w:firstLine="640"/>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z w:val="32"/>
          <w:szCs w:val="32"/>
          <w:shd w:val="clear" w:color="auto" w:fill="FFFFFF"/>
          <w:lang w:eastAsia="zh-CN"/>
        </w:rPr>
        <w:t>地点：乌鲁木齐海关</w:t>
      </w:r>
      <w:bookmarkStart w:id="0" w:name="_GoBack"/>
      <w:bookmarkEnd w:id="0"/>
      <w:r>
        <w:rPr>
          <w:rFonts w:ascii="Times New Roman" w:eastAsia="方正仿宋_GBK" w:cs="Times New Roman" w:hAnsi="Times New Roman"/>
          <w:color w:val="auto"/>
          <w:sz w:val="32"/>
          <w:szCs w:val="32"/>
          <w:shd w:val="clear" w:color="auto" w:fill="FFFFFF"/>
          <w:lang w:eastAsia="zh-CN"/>
        </w:rPr>
        <w:t>后勤管理中心（乌</w:t>
      </w:r>
      <w:r>
        <w:rPr>
          <w:rFonts w:ascii="Times New Roman" w:eastAsia="方正仿宋_GBK" w:cs="Times New Roman" w:hAnsi="Times New Roman"/>
          <w:color w:val="auto"/>
          <w:spacing w:val="1"/>
          <w:sz w:val="32"/>
          <w:szCs w:val="32"/>
          <w:lang w:eastAsia="zh-CN"/>
        </w:rPr>
        <w:t>鲁木齐市北京南路241号乌鲁木齐海关综合保障楼二楼）</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六、公告期限</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自本公告发布之日起1个工作日。</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七、其他补充事宜</w:t>
      </w:r>
    </w:p>
    <w:p>
      <w:pPr>
        <w:pStyle w:val="27"/>
        <w:widowControl/>
        <w:spacing w:beforeAutospacing="0" w:afterAutospacing="0" w:line="240" w:lineRule="auto"/>
        <w:ind w:firstLineChars="200" w:firstLine="644"/>
        <w:textAlignment w:val="baseline"/>
        <w:rPr>
          <w:rFonts w:ascii="Times New Roman" w:eastAsia="方正仿宋_GBK" w:cs="Times New Roman" w:hAnsi="Times New Roman"/>
          <w:spacing w:val="1"/>
          <w:sz w:val="32"/>
          <w:szCs w:val="32"/>
          <w:lang w:bidi="ar-SA"/>
          <w:highlight w:val="auto"/>
        </w:rPr>
      </w:pPr>
      <w:r>
        <w:rPr>
          <w:rFonts w:ascii="Times New Roman" w:eastAsia="方正仿宋_GBK" w:cs="Times New Roman" w:hAnsi="Times New Roman"/>
          <w:spacing w:val="1"/>
          <w:sz w:val="32"/>
          <w:szCs w:val="32"/>
          <w:lang w:bidi="ar-SA"/>
          <w:highlight w:val="auto"/>
        </w:rPr>
        <w:t>（一）</w:t>
      </w:r>
      <w:r>
        <w:rPr>
          <w:rFonts w:ascii="Times New Roman" w:eastAsia="方正仿宋_GBK" w:cs="Times New Roman" w:hAnsi="Times New Roman"/>
          <w:spacing w:val="1"/>
          <w:sz w:val="32"/>
          <w:szCs w:val="32"/>
          <w:lang w:bidi="ar-SA"/>
        </w:rPr>
        <w:t>该项目为非政府采购，依照《乌鲁木齐海关非政府采购管理办法（试行）》组织实施。</w:t>
      </w:r>
    </w:p>
    <w:p>
      <w:pPr>
        <w:pStyle w:val="22"/>
        <w:keepNext w:val="0"/>
        <w:keepLines w:val="0"/>
        <w:pageBreakBefore w:val="0"/>
        <w:widowControl/>
        <w:kinsoku w:val="0"/>
        <w:wordWrap/>
        <w:overflowPunct/>
        <w:topLinePunct w:val="0"/>
        <w:autoSpaceDE w:val="0"/>
        <w:autoSpaceDN w:val="0"/>
        <w:spacing w:line="560" w:lineRule="exact"/>
        <w:ind w:left="0" w:firstLineChars="200" w:firstLine="644"/>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bidi="ar-SA"/>
          <w:highlight w:val="auto"/>
        </w:rPr>
        <w:t>（二）</w:t>
      </w:r>
      <w:r>
        <w:rPr>
          <w:rFonts w:ascii="Times New Roman" w:eastAsia="方正仿宋_GBK" w:cs="Times New Roman" w:hAnsi="Times New Roman"/>
          <w:color w:val="auto"/>
          <w:spacing w:val="1"/>
          <w:sz w:val="32"/>
          <w:szCs w:val="32"/>
        </w:rPr>
        <w:t>请</w:t>
      </w:r>
      <w:r>
        <w:rPr>
          <w:rFonts w:ascii="Times New Roman" w:eastAsia="方正仿宋_GBK" w:cs="Times New Roman" w:hAnsi="Times New Roman"/>
          <w:color w:val="auto"/>
          <w:spacing w:val="1"/>
          <w:sz w:val="32"/>
          <w:szCs w:val="32"/>
          <w:lang w:eastAsia="zh-CN"/>
        </w:rPr>
        <w:t>供应商于规定时间内前往乌鲁木齐海关后勤管理中心（乌鲁木齐市北京南路241</w:t>
      </w:r>
      <w:r>
        <w:rPr>
          <w:rFonts w:ascii="Times New Roman" w:eastAsia="方正仿宋_GBK" w:cs="Times New Roman" w:hAnsi="Times New Roman"/>
          <w:color w:val="auto"/>
          <w:spacing w:val="1"/>
          <w:sz w:val="32"/>
          <w:szCs w:val="32"/>
        </w:rPr>
        <w:t>号乌鲁木齐海关综合保障楼二楼）携带证件及资料：授权委托书（法人身份证、被授权人身份证）、营业执照、资</w:t>
      </w:r>
      <w:r>
        <w:rPr>
          <w:rFonts w:ascii="Times New Roman" w:eastAsia="方正仿宋_GBK" w:cs="Times New Roman" w:hAnsi="Times New Roman"/>
          <w:color w:val="auto"/>
          <w:spacing w:val="1"/>
          <w:sz w:val="32"/>
          <w:szCs w:val="32"/>
          <w:lang w:eastAsia="zh-CN"/>
        </w:rPr>
        <w:t>质证书、信用中国网站（未被列入失信被执行人、重大税收违法失信主体）及中国政府采购网（政府采购严重违法失信行为记录名单）查询截图，上述资料的复印件加盖公章一套，获取采购文件。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八、凡对本次采购提出询问，请按以下方式联系。</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采购人信息</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名称：乌鲁木齐海关后勤管理中心</w:t>
      </w:r>
    </w:p>
    <w:p>
      <w:pPr>
        <w:pStyle w:val="23"/>
        <w:keepNext w:val="0"/>
        <w:keepLines w:val="0"/>
        <w:pageBreakBefore w:val="0"/>
        <w:widowControl/>
        <w:kinsoku w:val="0"/>
        <w:wordWrap/>
        <w:overflowPunct/>
        <w:topLinePunct w:val="0"/>
        <w:autoSpaceDE w:val="0"/>
        <w:autoSpaceDN w:val="0"/>
        <w:spacing w:line="560" w:lineRule="exact"/>
        <w:ind w:firstLineChars="200" w:firstLine="644"/>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地址：乌鲁木齐市北京南路241号乌鲁木齐海关综合保障楼二楼</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联系方式：0991-3627245、0991-3627247（工作业务电话）</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20007A87" w:usb1="80000000" w:usb2="00000008" w:usb3="00000000" w:csb0="000001FF" w:csb1="00000000"/>
  </w:font>
  <w:font w:name="方正小标宋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203" w:usb1="288F0000" w:usb2="00000006" w:usb3="00000000" w:csb0="00040001" w:csb1="00000000"/>
  </w:font>
  <w:font w:name="Arial">
    <w:altName w:val="DejaVu Sans"/>
    <w:panose1 w:val="020B0604020202020204"/>
    <w:charset w:val="01"/>
    <w:family w:val="swiss"/>
    <w:pitch w:val="variable"/>
    <w:sig w:usb0="E0002EFF" w:usb1="C000785B" w:usb2="00000009" w:usb3="00000000" w:csb0="400001FF" w:csb1="FFFF0000"/>
  </w:font>
  <w:font w:name="黑体">
    <w:altName w:val="方正黑体_GBK"/>
    <w:panose1 w:val="02000000000000000000"/>
    <w:charset w:val="86"/>
    <w:family w:val="script"/>
    <w:pitch w:val="variable"/>
    <w:sig w:usb0="A00002BF" w:usb1="38CF7CFA" w:usb2="00082016" w:usb3="00000000" w:csb0="00040001" w:csb1="00000000"/>
  </w:font>
  <w:font w:name="仿宋">
    <w:altName w:val="方正仿宋_GBK"/>
    <w:panose1 w:val="02010609060101010101"/>
    <w:charset w:val="86"/>
    <w:family w:val="auto"/>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eastAsia="zh-CN" w:bidi="ar-SA"/>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basedOn w:val="0"/>
    <w:next w:val="0"/>
    <w:pPr>
      <w:keepNext/>
      <w:keepLines/>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style>
  <w:style w:type="paragraph" w:styleId="15">
    <w:name w:val="Body Text"/>
    <w:basedOn w:val="0"/>
    <w:rPr>
      <w:rFonts w:ascii="仿宋" w:eastAsia="仿宋" w:cs="仿宋"/>
      <w:sz w:val="32"/>
      <w:szCs w:val="32"/>
      <w:lang w:val="en-US" w:bidi="ar-SA"/>
    </w:rPr>
  </w:style>
  <w:style w:type="paragraph" w:styleId="16">
    <w:name w:val="Normal (Web)"/>
    <w:basedOn w:val="0"/>
    <w:pPr>
      <w:widowControl/>
      <w:spacing w:before="100" w:beforeAutospacing="1" w:after="100" w:afterAutospacing="1"/>
      <w:jc w:val="left"/>
    </w:pPr>
    <w:rPr>
      <w:rFonts w:ascii="宋体" w:hAnsi="宋体"/>
      <w:kern w:val="0"/>
      <w:sz w:val="24"/>
      <w:szCs w:val="24"/>
    </w:rPr>
  </w:style>
  <w:style w:type="character" w:styleId="17">
    <w:name w:val="Strong"/>
    <w:basedOn w:val="10"/>
    <w:rPr>
      <w:b/>
      <w:bCs/>
    </w:rPr>
  </w:style>
  <w:style w:type="paragraph" w:customStyle="1" w:styleId="18">
    <w:name w:val="样式 小四"/>
    <w:pPr>
      <w:widowControl w:val="0"/>
      <w:spacing w:line="240" w:lineRule="auto"/>
      <w:jc w:val="left"/>
    </w:pPr>
    <w:rPr>
      <w:rFonts w:ascii="宋体" w:eastAsia="宋体" w:cs="Lucida Sans"/>
      <w:kern w:val="2"/>
      <w:sz w:val="24"/>
      <w:szCs w:val="21"/>
      <w:lang w:val="en-US" w:eastAsia="zh-CN" w:bidi="ar-SA"/>
    </w:rPr>
  </w:style>
  <w:style w:type="paragraph" w:customStyle="1" w:styleId="19">
    <w:name w:val="样式 1 小四"/>
    <w:pPr>
      <w:widowControl w:val="0"/>
      <w:spacing w:line="240" w:lineRule="auto"/>
      <w:jc w:val="left"/>
    </w:pPr>
    <w:rPr>
      <w:rFonts w:ascii="宋体" w:eastAsia="宋体" w:cs="Lucida Sans"/>
      <w:kern w:val="2"/>
      <w:sz w:val="24"/>
      <w:szCs w:val="21"/>
      <w:lang w:val="en-US" w:eastAsia="zh-CN" w:bidi="ar-SA"/>
    </w:rPr>
  </w:style>
  <w:style w:type="paragraph" w:customStyle="1" w:styleId="20">
    <w:name w:val="样式 2 小四"/>
    <w:basedOn w:val="0"/>
    <w:pPr>
      <w:widowControl/>
      <w:kinsoku w:val="0"/>
      <w:autoSpaceDE w:val="0"/>
      <w:autoSpaceDN w:val="0"/>
      <w:adjustRightInd w:val="0"/>
      <w:snapToGrid w:val="0"/>
      <w:spacing w:before="100" w:beforeAutospacing="1" w:after="100" w:afterAutospacing="1" w:line="240" w:lineRule="auto"/>
      <w:jc w:val="left"/>
      <w:textAlignment w:val="baseline"/>
    </w:pPr>
    <w:rPr>
      <w:rFonts w:ascii="宋体" w:eastAsia="Arial" w:cs="Arial" w:hAnsi="宋体"/>
      <w:snapToGrid w:val="0"/>
      <w:color w:val="000000"/>
      <w:kern w:val="0"/>
      <w:sz w:val="24"/>
      <w:szCs w:val="24"/>
      <w:lang w:val="en-US" w:eastAsia="zh-CN" w:bidi="ar-SA"/>
    </w:rPr>
  </w:style>
  <w:style w:type="paragraph" w:customStyle="1" w:styleId="21">
    <w:name w:val="样式 10 磅"/>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eastAsia="zh-CN" w:bidi="ar-SA"/>
    </w:rPr>
  </w:style>
  <w:style w:type="paragraph" w:customStyle="1" w:styleId="22">
    <w:name w:val="样式 1 10 磅"/>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eastAsia="zh-CN" w:bidi="ar-SA"/>
    </w:rPr>
  </w:style>
  <w:style w:type="paragraph" w:customStyle="1" w:styleId="23">
    <w:name w:val="样式 2 10 磅"/>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eastAsia="zh-CN" w:bidi="ar-SA"/>
    </w:rPr>
  </w:style>
  <w:style w:type="paragraph" w:customStyle="1" w:styleId="24">
    <w:name w:val="样式 3 小四"/>
    <w:pPr>
      <w:widowControl w:val="0"/>
      <w:spacing w:line="240" w:lineRule="auto"/>
      <w:jc w:val="left"/>
    </w:pPr>
    <w:rPr>
      <w:rFonts w:ascii="宋体" w:eastAsia="宋体" w:cs="Lucida Sans"/>
      <w:kern w:val="2"/>
      <w:sz w:val="24"/>
      <w:szCs w:val="21"/>
      <w:lang w:val="en-US" w:eastAsia="zh-CN" w:bidi="ar-SA"/>
    </w:rPr>
  </w:style>
  <w:style w:type="paragraph" w:customStyle="1" w:styleId="25">
    <w:name w:val="样式 4 小四"/>
    <w:pPr>
      <w:widowControl w:val="0"/>
      <w:spacing w:line="240" w:lineRule="auto"/>
      <w:jc w:val="left"/>
    </w:pPr>
    <w:rPr>
      <w:rFonts w:ascii="宋体" w:eastAsia="宋体" w:cs="Lucida Sans"/>
      <w:kern w:val="2"/>
      <w:sz w:val="24"/>
      <w:szCs w:val="21"/>
      <w:lang w:val="en-US" w:eastAsia="zh-CN" w:bidi="ar-SA"/>
    </w:rPr>
  </w:style>
  <w:style w:type="paragraph" w:customStyle="1" w:styleId="26">
    <w:name w:val="样式 5 小四"/>
    <w:basedOn w:val="0"/>
    <w:pPr>
      <w:widowControl/>
      <w:kinsoku w:val="0"/>
      <w:autoSpaceDE w:val="0"/>
      <w:autoSpaceDN w:val="0"/>
      <w:adjustRightInd w:val="0"/>
      <w:snapToGrid w:val="0"/>
      <w:spacing w:before="100" w:beforeAutospacing="1" w:after="100" w:afterAutospacing="1" w:line="240" w:lineRule="auto"/>
      <w:jc w:val="left"/>
      <w:textAlignment w:val="baseline"/>
    </w:pPr>
    <w:rPr>
      <w:rFonts w:ascii="宋体" w:eastAsia="Arial" w:cs="Arial" w:hAnsi="宋体"/>
      <w:snapToGrid w:val="0"/>
      <w:color w:val="000000"/>
      <w:kern w:val="0"/>
      <w:sz w:val="24"/>
      <w:szCs w:val="24"/>
      <w:lang w:val="en-US" w:eastAsia="zh-CN" w:bidi="ar-SA"/>
    </w:rPr>
  </w:style>
  <w:style w:type="paragraph" w:customStyle="1" w:styleId="27">
    <w:name w:val="样式 6 小四"/>
    <w:pPr>
      <w:widowControl/>
      <w:spacing w:before="100" w:beforeAutospacing="1" w:after="100" w:afterAutospacing="1"/>
      <w:jc w:val="left"/>
    </w:pPr>
    <w:rPr>
      <w:rFonts w:ascii="宋体" w:eastAsia="宋体" w:cs="宋体"/>
      <w:kern w:val="0"/>
      <w:sz w:val="24"/>
      <w:szCs w:val="24"/>
      <w:lang w:val="en-US" w:eastAsia="zh-CN" w:bidi="ar-SA"/>
    </w:rPr>
  </w:style>
  <w:style w:type="paragraph" w:customStyle="1" w:styleId="28">
    <w:name w:val="样式 7 小四"/>
    <w:pPr>
      <w:widowControl/>
      <w:spacing w:before="100" w:beforeAutospacing="1" w:after="100" w:afterAutospacing="1"/>
      <w:jc w:val="left"/>
    </w:pPr>
    <w:rPr>
      <w:rFonts w:ascii="宋体" w:eastAsia="宋体" w:cs="宋体"/>
      <w:kern w:val="0"/>
      <w:sz w:val="24"/>
      <w:szCs w:val="24"/>
      <w:lang w:val="en-US" w:eastAsia="zh-CN" w:bidi="ar-SA"/>
    </w:rPr>
  </w:style>
  <w:style w:type="paragraph" w:customStyle="1" w:styleId="29">
    <w:name w:val="样式 8 小四"/>
    <w:pPr>
      <w:widowControl/>
      <w:spacing w:before="100" w:beforeAutospacing="1" w:after="100" w:afterAutospacing="1"/>
      <w:jc w:val="left"/>
    </w:pPr>
    <w:rPr>
      <w:rFonts w:ascii="宋体" w:eastAsia="宋体" w:cs="宋体"/>
      <w:kern w:val="0"/>
      <w:sz w:val="24"/>
      <w:szCs w:val="24"/>
      <w:lang w:val="en-US" w:eastAsia="zh-CN" w:bidi="ar-SA"/>
    </w:rPr>
  </w:style>
  <w:style w:type="paragraph" w:customStyle="1" w:styleId="30">
    <w:name w:val="样式 3 10 磅"/>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eastAsia="zh-CN" w:bidi="ar-SA"/>
    </w:rPr>
  </w:style>
  <w:style w:type="paragraph" w:customStyle="1" w:styleId="31">
    <w:name w:val="样式 三号"/>
    <w:pPr>
      <w:kinsoku w:val="0"/>
      <w:autoSpaceDE w:val="0"/>
      <w:autoSpaceDN w:val="0"/>
      <w:adjustRightInd w:val="0"/>
      <w:snapToGrid w:val="0"/>
      <w:spacing w:line="240" w:lineRule="auto"/>
      <w:jc w:val="left"/>
      <w:textAlignment w:val="baseline"/>
    </w:pPr>
    <w:rPr>
      <w:rFonts w:ascii="仿宋" w:eastAsia="仿宋" w:cs="仿宋"/>
      <w:snapToGrid w:val="0"/>
      <w:color w:val="000000"/>
      <w:kern w:val="0"/>
      <w:sz w:val="32"/>
      <w:szCs w:val="32"/>
      <w:lang w:val="en-US" w:eastAsia="zh-CN" w:bidi="ar-SA"/>
    </w:rPr>
  </w:style>
  <w:style w:type="paragraph" w:customStyle="1" w:styleId="32">
    <w:name w:val="样式 1 三号"/>
    <w:pPr>
      <w:kinsoku w:val="0"/>
      <w:autoSpaceDE w:val="0"/>
      <w:autoSpaceDN w:val="0"/>
      <w:adjustRightInd w:val="0"/>
      <w:snapToGrid w:val="0"/>
      <w:spacing w:line="240" w:lineRule="auto"/>
      <w:jc w:val="left"/>
      <w:textAlignment w:val="baseline"/>
    </w:pPr>
    <w:rPr>
      <w:rFonts w:ascii="仿宋" w:eastAsia="仿宋" w:cs="仿宋"/>
      <w:snapToGrid w:val="0"/>
      <w:color w:val="000000"/>
      <w:kern w:val="0"/>
      <w:sz w:val="32"/>
      <w:szCs w:val="32"/>
      <w:lang w:val="en-US" w:eastAsia="zh-CN" w:bidi="ar-SA"/>
    </w:rPr>
  </w:style>
  <w:style w:type="paragraph" w:customStyle="1" w:styleId="33">
    <w:name w:val="样式 9 小四"/>
    <w:pPr>
      <w:widowControl/>
      <w:kinsoku w:val="0"/>
      <w:autoSpaceDE w:val="0"/>
      <w:autoSpaceDN w:val="0"/>
      <w:adjustRightInd w:val="0"/>
      <w:snapToGrid w:val="0"/>
      <w:spacing w:before="100" w:beforeAutospacing="1" w:after="100" w:afterAutospacing="1" w:line="240" w:lineRule="auto"/>
      <w:jc w:val="left"/>
      <w:textAlignment w:val="baseline"/>
    </w:pPr>
    <w:rPr>
      <w:rFonts w:ascii="宋体" w:eastAsia="Arial" w:cs="Arial" w:hAnsi="宋体"/>
      <w:snapToGrid w:val="0"/>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73</TotalTime>
  <Application>Yozo_Office</Application>
  <Pages>3</Pages>
  <Words>929</Words>
  <Characters>1066</Characters>
  <Lines>55</Lines>
  <Paragraphs>31</Paragraphs>
  <CharactersWithSpaces>1069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薛佳艺妈妈</dc:creator>
  <cp:lastModifiedBy>张雅娟</cp:lastModifiedBy>
  <cp:revision>1</cp:revision>
  <dcterms:created xsi:type="dcterms:W3CDTF">2025-09-03T10:11:00Z</dcterms:created>
  <dcterms:modified xsi:type="dcterms:W3CDTF">2025-10-14T04:20:41Z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0674B256F1594C99AED6DA4E0F2E9D52_11</vt:lpwstr>
  </property>
  <property fmtid="{D5CDD505-2E9C-101B-9397-08002B2CF9AE}" pid="4" name="KSOTemplateDocerSaveRecord">
    <vt:lpwstr>eyJoZGlkIjoiM2Q3YTRjZDIwOTljN2YzMzNkNGRlMmU5NGIyNjI1NTgiLCJ1c2VySWQiOiIzMzkwNTAyODYifQ==</vt:lpwstr>
  </property>
</Properties>
</file>