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right="119"/>
        <w:jc w:val="center"/>
        <w:textAlignment w:val="auto"/>
        <w:outlineLvl w:val="0"/>
        <w:rPr>
          <w:rFonts w:ascii="宋体" w:cs="宋体" w:hint="eastAsia"/>
          <w:b/>
          <w:bCs/>
          <w:kern w:val="44"/>
          <w:sz w:val="40"/>
          <w:szCs w:val="40"/>
        </w:rPr>
      </w:pPr>
      <w:bookmarkStart w:id="0" w:name="_GoBack"/>
      <w:bookmarkEnd w:id="0"/>
      <w:r>
        <w:rPr>
          <w:rFonts w:ascii="宋体" w:cs="宋体" w:hint="eastAsia"/>
          <w:b/>
          <w:bCs/>
          <w:kern w:val="44"/>
          <w:sz w:val="40"/>
          <w:szCs w:val="40"/>
        </w:rPr>
        <w:t>乌鲁木齐海关2025年“高原氧吧”制氧设备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right="119"/>
        <w:jc w:val="center"/>
        <w:textAlignment w:val="auto"/>
        <w:outlineLvl w:val="0"/>
        <w:rPr>
          <w:rFonts w:ascii="宋体" w:cs="宋体" w:hint="eastAsia"/>
          <w:b/>
          <w:bCs/>
          <w:kern w:val="44"/>
          <w:sz w:val="40"/>
          <w:szCs w:val="40"/>
        </w:rPr>
      </w:pPr>
      <w:r>
        <w:rPr>
          <w:rFonts w:ascii="宋体" w:cs="宋体" w:hint="eastAsia"/>
          <w:b/>
          <w:bCs/>
          <w:kern w:val="44"/>
          <w:sz w:val="40"/>
          <w:szCs w:val="40"/>
        </w:rPr>
        <w:t>采购项目招标公告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right="119"/>
        <w:jc w:val="center"/>
        <w:textAlignment w:val="auto"/>
        <w:outlineLvl w:val="0"/>
        <w:rPr>
          <w:rFonts w:ascii="宋体" w:cs="宋体" w:hint="eastAsia"/>
          <w:b/>
          <w:bCs/>
          <w:kern w:val="44"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/>
        <w:wordWrap/>
        <w:topLinePunct w:val="0"/>
        <w:bidi w:val="0"/>
        <w:adjustRightInd/>
        <w:snapToGrid/>
        <w:spacing w:line="579" w:lineRule="exact"/>
        <w:textAlignment w:val="auto"/>
        <w:rPr>
          <w:rFonts w:ascii="宋体" w:cs="宋体" w:hint="eastAsia"/>
          <w:sz w:val="24"/>
        </w:rPr>
      </w:pPr>
      <w:bookmarkStart w:id="1" w:name="_Toc30325"/>
      <w:r>
        <w:rPr>
          <w:rFonts w:ascii="宋体" w:cs="宋体" w:hint="eastAsia"/>
          <w:sz w:val="24"/>
        </w:rPr>
        <w:t>项目概况</w:t>
      </w:r>
    </w:p>
    <w:p>
      <w:pPr>
        <w:keepNext w:val="0"/>
        <w:keepLines w:val="0"/>
        <w:pageBreakBefore w:val="0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cs="宋体" w:hint="eastAsia"/>
          <w:sz w:val="24"/>
        </w:rPr>
      </w:pPr>
      <w:r>
        <w:rPr>
          <w:rFonts w:ascii="宋体" w:cs="宋体" w:hint="eastAsia"/>
          <w:sz w:val="24"/>
          <w:u w:val="single"/>
        </w:rPr>
        <w:t>乌鲁木齐海关2025年“高原氧吧”制氧设备采购项目</w:t>
      </w:r>
      <w:r>
        <w:rPr>
          <w:rFonts w:ascii="宋体" w:cs="宋体" w:hint="eastAsia"/>
          <w:sz w:val="24"/>
        </w:rPr>
        <w:t>的潜在供应商应在</w:t>
      </w:r>
      <w:r>
        <w:rPr>
          <w:rFonts w:ascii="宋体" w:cs="宋体" w:hint="eastAsia"/>
          <w:sz w:val="24"/>
          <w:u w:val="single"/>
        </w:rPr>
        <w:t>新疆天合新动力工程管理有限公司（乌鲁木齐市水磨沟区立井街198号9号楼11层）</w:t>
      </w:r>
      <w:r>
        <w:rPr>
          <w:rFonts w:ascii="宋体" w:cs="宋体" w:hint="eastAsia"/>
          <w:sz w:val="24"/>
        </w:rPr>
        <w:t>获取招标文件，并于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</w:rPr>
        <w:t>2025年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  <w:lang w:val="en-US" w:eastAsia="zh-CN"/>
        </w:rPr>
        <w:t>10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</w:rPr>
        <w:t>月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  <w:lang w:val="en-US" w:eastAsia="zh-CN"/>
        </w:rPr>
        <w:t>17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</w:rPr>
        <w:t>日1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  <w:lang w:val="en-US" w:eastAsia="zh-CN"/>
        </w:rPr>
        <w:t>1</w:t>
      </w:r>
      <w:r>
        <w:rPr>
          <w:rFonts w:ascii="宋体" w:cs="宋体" w:hint="eastAsia"/>
          <w:color w:val="0D0D0D"/>
          <w:sz w:val="24"/>
          <w14:textFill>
            <w14:solidFill>
              <w14:srgbClr w14:val="0D0D0D"/>
            </w14:solidFill>
          </w14:textFill>
        </w:rPr>
        <w:t>点00分</w:t>
      </w:r>
      <w:r>
        <w:rPr>
          <w:rFonts w:ascii="宋体" w:cs="宋体" w:hint="eastAsia"/>
          <w:sz w:val="24"/>
        </w:rPr>
        <w:t>（北京时间）前递交投标文件。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bookmarkStart w:id="2" w:name="_Toc149300616"/>
      <w:bookmarkStart w:id="3" w:name="_Toc149300392"/>
      <w:bookmarkEnd w:id="1"/>
      <w:r>
        <w:rPr>
          <w:rFonts w:ascii="宋体" w:cs="宋体" w:hint="eastAsia"/>
          <w:b/>
          <w:sz w:val="24"/>
        </w:rPr>
        <w:t>一、项目基本情况</w:t>
      </w:r>
      <w:bookmarkEnd w:id="2"/>
      <w:bookmarkEnd w:id="3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eastAsia="宋体" w:cs="宋体"/>
          <w:bCs/>
          <w:sz w:val="24"/>
          <w:lang w:val="en-US" w:eastAsia="zh-CN"/>
        </w:rPr>
      </w:pPr>
      <w:bookmarkStart w:id="4" w:name="_Toc149300617"/>
      <w:bookmarkStart w:id="5" w:name="_Toc149300393"/>
      <w:bookmarkStart w:id="6" w:name="_Toc149300618"/>
      <w:bookmarkStart w:id="7" w:name="_Toc149300394"/>
      <w:r>
        <w:rPr>
          <w:rFonts w:ascii="宋体" w:cs="宋体" w:hint="eastAsia"/>
          <w:bCs/>
          <w:sz w:val="24"/>
        </w:rPr>
        <w:t>项目编号：</w:t>
      </w:r>
      <w:bookmarkEnd w:id="4"/>
      <w:bookmarkEnd w:id="5"/>
      <w:r>
        <w:rPr>
          <w:rFonts w:ascii="宋体" w:cs="宋体" w:hint="eastAsia"/>
          <w:bCs/>
          <w:sz w:val="24"/>
        </w:rPr>
        <w:t>TH2025-ZH0191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r>
        <w:rPr>
          <w:rFonts w:ascii="宋体" w:cs="宋体" w:hint="eastAsia"/>
          <w:bCs/>
          <w:sz w:val="24"/>
        </w:rPr>
        <w:t>项目名称</w:t>
      </w:r>
      <w:bookmarkEnd w:id="6"/>
      <w:bookmarkEnd w:id="7"/>
      <w:r>
        <w:rPr>
          <w:rFonts w:ascii="宋体" w:cs="宋体" w:hint="eastAsia"/>
          <w:bCs/>
          <w:sz w:val="24"/>
          <w:lang w:eastAsia="zh-CN"/>
        </w:rPr>
        <w:t>：乌鲁木齐海关2025年“高原氧吧”制氧设备采购项目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8" w:name="_Toc149300395"/>
      <w:bookmarkStart w:id="9" w:name="_Toc149300619"/>
      <w:r>
        <w:rPr>
          <w:rFonts w:ascii="宋体" w:cs="宋体" w:hint="eastAsia"/>
          <w:bCs/>
          <w:sz w:val="24"/>
        </w:rPr>
        <w:t>预算金额</w:t>
      </w:r>
      <w:bookmarkEnd w:id="8"/>
      <w:bookmarkEnd w:id="9"/>
      <w:r>
        <w:rPr>
          <w:rFonts w:ascii="宋体" w:cs="宋体" w:hint="eastAsia"/>
          <w:bCs/>
          <w:sz w:val="24"/>
          <w:lang w:eastAsia="zh-CN"/>
        </w:rPr>
        <w:t>：</w:t>
      </w:r>
      <w:r>
        <w:rPr>
          <w:rFonts w:ascii="宋体" w:cs="宋体" w:hint="eastAsia"/>
          <w:bCs/>
          <w:sz w:val="24"/>
          <w:lang w:val="en-US" w:eastAsia="zh-CN"/>
        </w:rPr>
        <w:t>126</w:t>
      </w:r>
      <w:r>
        <w:rPr>
          <w:rFonts w:ascii="宋体" w:cs="宋体" w:hint="eastAsia"/>
          <w:bCs/>
          <w:sz w:val="24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10" w:name="_Toc149300396"/>
      <w:bookmarkStart w:id="11" w:name="_Toc149300620"/>
      <w:r>
        <w:rPr>
          <w:rFonts w:ascii="宋体" w:cs="宋体" w:hint="eastAsia"/>
          <w:bCs/>
          <w:sz w:val="24"/>
        </w:rPr>
        <w:t>最高限价</w:t>
      </w:r>
      <w:bookmarkEnd w:id="10"/>
      <w:bookmarkEnd w:id="11"/>
      <w:r>
        <w:rPr>
          <w:rFonts w:ascii="宋体" w:cs="宋体" w:hint="eastAsia"/>
          <w:bCs/>
          <w:sz w:val="24"/>
          <w:lang w:eastAsia="zh-CN"/>
        </w:rPr>
        <w:t>：126万元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</w:pPr>
      <w:r>
        <w:rPr>
          <w:rFonts w:ascii="宋体" w:cs="宋体" w:hint="eastAsia"/>
          <w:bCs/>
          <w:sz w:val="24"/>
        </w:rPr>
        <w:t>招标方式</w:t>
      </w:r>
      <w:r>
        <w:rPr>
          <w:rFonts w:ascii="宋体" w:cs="宋体" w:hint="eastAsia"/>
          <w:bCs/>
          <w:sz w:val="24"/>
          <w:lang w:eastAsia="zh-CN"/>
        </w:rPr>
        <w:t>：</w:t>
      </w:r>
      <w:r>
        <w:rPr>
          <w:rFonts w:ascii="宋体" w:cs="宋体" w:hint="eastAsia"/>
          <w:bCs/>
          <w:sz w:val="24"/>
        </w:rPr>
        <w:t>公开招标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lang w:eastAsia="zh-CN"/>
        </w:rPr>
      </w:pPr>
      <w:bookmarkStart w:id="12" w:name="_Toc149300621"/>
      <w:bookmarkStart w:id="13" w:name="_Toc149300397"/>
      <w:r>
        <w:rPr>
          <w:rFonts w:ascii="宋体" w:cs="宋体" w:hint="eastAsia"/>
          <w:bCs/>
          <w:sz w:val="24"/>
        </w:rPr>
        <w:t>采购需求</w:t>
      </w:r>
      <w:bookmarkEnd w:id="12"/>
      <w:bookmarkEnd w:id="13"/>
      <w:r>
        <w:rPr>
          <w:rFonts w:ascii="宋体" w:cs="宋体" w:hint="eastAsia"/>
          <w:bCs/>
          <w:sz w:val="24"/>
        </w:rPr>
        <w:t>：</w:t>
      </w:r>
      <w:bookmarkStart w:id="14" w:name="_Toc149300398"/>
      <w:bookmarkStart w:id="15" w:name="_Toc149300622"/>
      <w:r>
        <w:rPr>
          <w:rFonts w:ascii="宋体" w:cs="宋体" w:hint="eastAsia"/>
          <w:bCs/>
          <w:sz w:val="24"/>
          <w:lang w:eastAsia="zh-CN"/>
        </w:rPr>
        <w:t>采购</w:t>
      </w:r>
      <w:r>
        <w:rPr>
          <w:rFonts w:ascii="宋体" w:cs="宋体" w:hint="eastAsia"/>
          <w:bCs/>
          <w:sz w:val="24"/>
          <w:lang w:val="en-US" w:eastAsia="zh-CN"/>
        </w:rPr>
        <w:t>4台</w:t>
      </w:r>
      <w:r>
        <w:rPr>
          <w:rFonts w:ascii="宋体" w:cs="宋体" w:hint="eastAsia"/>
          <w:bCs/>
          <w:sz w:val="24"/>
          <w:lang w:eastAsia="zh-CN"/>
        </w:rPr>
        <w:t>微压氧舱、4台弥散式制氧机、28台便携式制氧机。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lang w:eastAsia="zh-CN"/>
        </w:rPr>
      </w:pPr>
      <w:r>
        <w:rPr>
          <w:rFonts w:ascii="宋体" w:cs="宋体" w:hint="eastAsia"/>
          <w:bCs/>
          <w:sz w:val="24"/>
        </w:rPr>
        <w:t>合同履行期限</w:t>
      </w:r>
      <w:bookmarkEnd w:id="14"/>
      <w:bookmarkEnd w:id="15"/>
      <w:r>
        <w:rPr>
          <w:rFonts w:ascii="宋体" w:cs="宋体" w:hint="eastAsia"/>
          <w:bCs/>
          <w:sz w:val="24"/>
        </w:rPr>
        <w:t>：</w:t>
      </w:r>
      <w:bookmarkStart w:id="16" w:name="_Toc149300399"/>
      <w:bookmarkStart w:id="17" w:name="_Toc149300623"/>
      <w:bookmarkStart w:id="18" w:name="_Toc149300624"/>
      <w:bookmarkStart w:id="19" w:name="_Toc149300400"/>
      <w:r>
        <w:rPr>
          <w:rFonts w:ascii="宋体" w:cs="宋体" w:hint="eastAsia"/>
          <w:bCs/>
          <w:sz w:val="24"/>
        </w:rPr>
        <w:t>合同签订后20日内交货。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r>
        <w:rPr>
          <w:rFonts w:ascii="宋体" w:cs="宋体" w:hint="eastAsia"/>
          <w:bCs/>
          <w:sz w:val="24"/>
        </w:rPr>
        <w:t>本项目</w:t>
      </w:r>
      <w:r>
        <w:rPr>
          <w:rFonts w:ascii="宋体" w:cs="宋体" w:hint="eastAsia"/>
          <w:bCs/>
          <w:sz w:val="24"/>
          <w:lang w:eastAsia="zh-CN"/>
        </w:rPr>
        <w:t>（否）</w:t>
      </w:r>
      <w:r>
        <w:rPr>
          <w:rFonts w:ascii="宋体" w:cs="宋体" w:hint="eastAsia"/>
          <w:bCs/>
          <w:sz w:val="24"/>
        </w:rPr>
        <w:t>联合体投标。</w:t>
      </w:r>
      <w:bookmarkEnd w:id="16"/>
      <w:bookmarkEnd w:id="1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r>
        <w:rPr>
          <w:rFonts w:ascii="宋体" w:cs="宋体" w:hint="eastAsia"/>
          <w:b/>
          <w:sz w:val="24"/>
        </w:rPr>
        <w:t>二、申请人的资格要求：</w:t>
      </w:r>
      <w:bookmarkEnd w:id="18"/>
      <w:bookmarkEnd w:id="19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20" w:name="_Toc149300625"/>
      <w:bookmarkStart w:id="21" w:name="_Toc149300401"/>
      <w:r>
        <w:rPr>
          <w:rFonts w:ascii="宋体" w:cs="宋体" w:hint="eastAsia"/>
          <w:bCs/>
          <w:sz w:val="24"/>
        </w:rPr>
        <w:t>1.满足《中华人民共和国政府采购法》第二十二条规定；</w:t>
      </w:r>
      <w:bookmarkEnd w:id="20"/>
      <w:bookmarkEnd w:id="21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  <w:lang w:eastAsia="zh-CN"/>
          <w:highlight w:val="yellow"/>
        </w:rPr>
      </w:pPr>
      <w:bookmarkStart w:id="22" w:name="_Toc149300402"/>
      <w:bookmarkStart w:id="23" w:name="_Toc149300626"/>
      <w:r>
        <w:rPr>
          <w:rFonts w:ascii="宋体" w:cs="宋体" w:hint="eastAsia"/>
          <w:bCs/>
          <w:sz w:val="24"/>
        </w:rPr>
        <w:t>2.落实政府采购政策需满足的资格要求：</w:t>
      </w:r>
      <w:bookmarkStart w:id="24" w:name="_Toc149300403"/>
      <w:bookmarkStart w:id="25" w:name="_Toc149300627"/>
      <w:bookmarkEnd w:id="22"/>
      <w:bookmarkEnd w:id="23"/>
      <w:r>
        <w:rPr>
          <w:rFonts w:ascii="宋体" w:cs="宋体" w:hint="eastAsia"/>
          <w:bCs/>
          <w:sz w:val="24"/>
          <w:lang w:eastAsia="zh-CN"/>
          <w:highlight w:val="auto"/>
        </w:rPr>
        <w:t>无；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r>
        <w:rPr>
          <w:rFonts w:ascii="宋体" w:cs="宋体" w:hint="eastAsia"/>
          <w:bCs/>
          <w:sz w:val="24"/>
        </w:rPr>
        <w:t>3.本项目的特定资格要求：</w:t>
      </w:r>
      <w:bookmarkEnd w:id="24"/>
      <w:bookmarkEnd w:id="25"/>
      <w:r>
        <w:rPr>
          <w:rFonts w:ascii="宋体" w:cs="宋体" w:hint="eastAsia"/>
          <w:bCs/>
          <w:sz w:val="24"/>
          <w:lang w:eastAsia="zh-CN"/>
        </w:rPr>
        <w:t>无</w:t>
      </w:r>
      <w:r>
        <w:rPr>
          <w:rFonts w:ascii="宋体" w:cs="宋体" w:hint="eastAsia"/>
          <w:bCs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bookmarkStart w:id="26" w:name="_Toc149300628"/>
      <w:bookmarkStart w:id="27" w:name="_Toc149300404"/>
      <w:r>
        <w:rPr>
          <w:rFonts w:ascii="宋体" w:cs="宋体" w:hint="eastAsia"/>
          <w:b/>
          <w:sz w:val="24"/>
        </w:rPr>
        <w:t>三、获取招标文件</w:t>
      </w:r>
      <w:bookmarkEnd w:id="26"/>
      <w:bookmarkEnd w:id="2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28" w:name="_Toc149300629"/>
      <w:bookmarkStart w:id="29" w:name="_Toc149300405"/>
      <w:r>
        <w:rPr>
          <w:rFonts w:ascii="宋体" w:cs="宋体" w:hint="eastAsia"/>
          <w:bCs/>
          <w:sz w:val="24"/>
        </w:rPr>
        <w:t>时间：2025年</w:t>
      </w:r>
      <w:r>
        <w:rPr>
          <w:rFonts w:ascii="宋体" w:cs="宋体" w:hint="eastAsia"/>
          <w:bCs/>
          <w:sz w:val="24"/>
          <w:lang w:val="en-US" w:eastAsia="zh-CN"/>
        </w:rPr>
        <w:t>9</w:t>
      </w:r>
      <w:r>
        <w:rPr>
          <w:rFonts w:ascii="宋体" w:cs="宋体" w:hint="eastAsia"/>
          <w:bCs/>
          <w:sz w:val="24"/>
        </w:rPr>
        <w:t>月</w:t>
      </w:r>
      <w:r>
        <w:rPr>
          <w:rFonts w:ascii="宋体" w:cs="宋体" w:hint="eastAsia"/>
          <w:bCs/>
          <w:sz w:val="24"/>
          <w:lang w:val="en-US" w:eastAsia="zh-CN"/>
        </w:rPr>
        <w:t>23</w:t>
      </w:r>
      <w:r>
        <w:rPr>
          <w:rFonts w:ascii="宋体" w:cs="宋体" w:hint="eastAsia"/>
          <w:bCs/>
          <w:sz w:val="24"/>
        </w:rPr>
        <w:t>日至2025年</w:t>
      </w:r>
      <w:r>
        <w:rPr>
          <w:rFonts w:ascii="宋体" w:cs="宋体" w:hint="eastAsia"/>
          <w:bCs/>
          <w:sz w:val="24"/>
          <w:lang w:val="en-US" w:eastAsia="zh-CN"/>
        </w:rPr>
        <w:t>9</w:t>
      </w:r>
      <w:r>
        <w:rPr>
          <w:rFonts w:ascii="宋体" w:cs="宋体" w:hint="eastAsia"/>
          <w:bCs/>
          <w:sz w:val="24"/>
        </w:rPr>
        <w:t>月</w:t>
      </w:r>
      <w:r>
        <w:rPr>
          <w:rFonts w:ascii="宋体" w:cs="宋体" w:hint="eastAsia"/>
          <w:bCs/>
          <w:sz w:val="24"/>
          <w:lang w:val="en-US" w:eastAsia="zh-CN"/>
        </w:rPr>
        <w:t>29</w:t>
      </w:r>
      <w:r>
        <w:rPr>
          <w:rFonts w:ascii="宋体" w:cs="宋体" w:hint="eastAsia"/>
          <w:bCs/>
          <w:sz w:val="24"/>
        </w:rPr>
        <w:t>日，每天上午10:00至14:00，下午1</w:t>
      </w:r>
      <w:r>
        <w:rPr>
          <w:rFonts w:ascii="宋体" w:cs="宋体" w:hint="eastAsia"/>
          <w:bCs/>
          <w:sz w:val="24"/>
          <w:lang w:val="en-US" w:eastAsia="zh-CN"/>
        </w:rPr>
        <w:t>5</w:t>
      </w:r>
      <w:r>
        <w:rPr>
          <w:rFonts w:ascii="宋体" w:cs="宋体" w:hint="eastAsia"/>
          <w:bCs/>
          <w:sz w:val="24"/>
        </w:rPr>
        <w:t>:</w:t>
      </w:r>
      <w:r>
        <w:rPr>
          <w:rFonts w:ascii="宋体" w:cs="宋体" w:hint="eastAsia"/>
          <w:bCs/>
          <w:sz w:val="24"/>
          <w:lang w:val="en-US" w:eastAsia="zh-CN"/>
        </w:rPr>
        <w:t>3</w:t>
      </w:r>
      <w:r>
        <w:rPr>
          <w:rFonts w:ascii="宋体" w:cs="宋体" w:hint="eastAsia"/>
          <w:bCs/>
          <w:sz w:val="24"/>
        </w:rPr>
        <w:t>0至</w:t>
      </w:r>
      <w:r>
        <w:rPr>
          <w:rFonts w:ascii="宋体" w:cs="宋体" w:hint="eastAsia"/>
          <w:bCs/>
          <w:sz w:val="24"/>
          <w:lang w:val="en-US" w:eastAsia="zh-CN"/>
        </w:rPr>
        <w:t>19</w:t>
      </w:r>
      <w:r>
        <w:rPr>
          <w:rFonts w:ascii="宋体" w:cs="宋体" w:hint="eastAsia"/>
          <w:bCs/>
          <w:sz w:val="24"/>
        </w:rPr>
        <w:t>:</w:t>
      </w:r>
      <w:r>
        <w:rPr>
          <w:rFonts w:ascii="宋体" w:cs="宋体" w:hint="eastAsia"/>
          <w:bCs/>
          <w:sz w:val="24"/>
          <w:lang w:val="en-US" w:eastAsia="zh-CN"/>
        </w:rPr>
        <w:t>3</w:t>
      </w:r>
      <w:r>
        <w:rPr>
          <w:rFonts w:ascii="宋体" w:cs="宋体" w:hint="eastAsia"/>
          <w:bCs/>
          <w:sz w:val="24"/>
        </w:rPr>
        <w:t>0（北京时间，法定节假日除外）</w:t>
      </w:r>
      <w:bookmarkEnd w:id="28"/>
      <w:bookmarkEnd w:id="29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30" w:name="_Toc149300630"/>
      <w:bookmarkStart w:id="31" w:name="_Toc149300406"/>
      <w:r>
        <w:rPr>
          <w:rFonts w:ascii="宋体" w:cs="宋体"/>
          <w:bCs/>
          <w:sz w:val="24"/>
        </w:rPr>
        <w:t>地点：</w:t>
      </w:r>
      <w:bookmarkEnd w:id="30"/>
      <w:bookmarkEnd w:id="31"/>
      <w:r>
        <w:rPr>
          <w:rFonts w:ascii="宋体" w:cs="宋体" w:hint="eastAsia"/>
          <w:bCs/>
          <w:sz w:val="24"/>
        </w:rPr>
        <w:t>新疆天合新动力工程管理有限公司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lang w:eastAsia="zh-CN"/>
        </w:rPr>
      </w:pPr>
      <w:bookmarkStart w:id="32" w:name="_Toc149300631"/>
      <w:bookmarkStart w:id="33" w:name="_Toc149300407"/>
      <w:r>
        <w:rPr>
          <w:rFonts w:ascii="宋体" w:cs="宋体"/>
          <w:bCs/>
          <w:sz w:val="24"/>
        </w:rPr>
        <w:t>方式：</w:t>
      </w:r>
      <w:bookmarkEnd w:id="32"/>
      <w:bookmarkEnd w:id="33"/>
      <w:r>
        <w:rPr>
          <w:rFonts w:ascii="宋体" w:cs="宋体" w:hint="eastAsia"/>
          <w:bCs/>
          <w:sz w:val="24"/>
          <w:lang w:eastAsia="zh-CN"/>
        </w:rPr>
        <w:t>现场获取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lang w:val="en-US" w:eastAsia="zh-CN"/>
        </w:rPr>
      </w:pPr>
      <w:bookmarkStart w:id="34" w:name="_Toc149300632"/>
      <w:bookmarkStart w:id="35" w:name="_Toc149300408"/>
      <w:r>
        <w:rPr>
          <w:rFonts w:ascii="宋体" w:cs="宋体"/>
          <w:bCs/>
          <w:sz w:val="24"/>
        </w:rPr>
        <w:t>售价：</w:t>
      </w:r>
      <w:r>
        <w:rPr>
          <w:rFonts w:ascii="宋体" w:cs="宋体" w:hint="eastAsia"/>
          <w:bCs/>
          <w:sz w:val="24"/>
          <w:lang w:val="en-US" w:eastAsia="zh-CN"/>
        </w:rPr>
        <w:t>20</w:t>
      </w:r>
      <w:r>
        <w:rPr>
          <w:rFonts w:ascii="宋体" w:cs="宋体" w:hint="eastAsia"/>
          <w:bCs/>
          <w:sz w:val="24"/>
        </w:rPr>
        <w:t>0</w:t>
      </w:r>
      <w:r>
        <w:rPr>
          <w:rFonts w:ascii="宋体" w:cs="宋体"/>
          <w:bCs/>
          <w:sz w:val="24"/>
        </w:rPr>
        <w:t>元</w:t>
      </w:r>
      <w:bookmarkEnd w:id="34"/>
      <w:bookmarkEnd w:id="35"/>
      <w:r>
        <w:rPr>
          <w:rFonts w:ascii="宋体" w:cs="宋体" w:hint="eastAsia"/>
          <w:bCs/>
          <w:sz w:val="24"/>
          <w:lang w:val="en-US" w:eastAsia="zh-CN"/>
        </w:rPr>
        <w:t>/份，售后不退。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bookmarkStart w:id="36" w:name="_Toc149300409"/>
      <w:bookmarkStart w:id="37" w:name="_Toc149300633"/>
      <w:r>
        <w:rPr>
          <w:rFonts w:ascii="宋体" w:cs="宋体" w:hint="eastAsia"/>
          <w:b/>
          <w:sz w:val="24"/>
        </w:rPr>
        <w:t>四、提交投标文件截止时间、开标时间和地点</w:t>
      </w:r>
      <w:bookmarkEnd w:id="36"/>
      <w:bookmarkEnd w:id="3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38" w:name="_Toc149300634"/>
      <w:bookmarkStart w:id="39" w:name="_Toc149300410"/>
      <w:r>
        <w:rPr>
          <w:rFonts w:ascii="宋体" w:cs="宋体" w:hint="eastAsia"/>
          <w:bCs/>
          <w:sz w:val="24"/>
        </w:rPr>
        <w:t>提交投标文件截止时间：2025年</w:t>
      </w:r>
      <w:r>
        <w:rPr>
          <w:rFonts w:ascii="宋体" w:cs="宋体" w:hint="eastAsia"/>
          <w:bCs/>
          <w:sz w:val="24"/>
          <w:lang w:val="en-US" w:eastAsia="zh-CN"/>
        </w:rPr>
        <w:t>10</w:t>
      </w:r>
      <w:r>
        <w:rPr>
          <w:rFonts w:ascii="宋体" w:cs="宋体" w:hint="eastAsia"/>
          <w:bCs/>
          <w:sz w:val="24"/>
        </w:rPr>
        <w:t>月</w:t>
      </w:r>
      <w:r>
        <w:rPr>
          <w:rFonts w:ascii="宋体" w:cs="宋体" w:hint="eastAsia"/>
          <w:bCs/>
          <w:sz w:val="24"/>
          <w:lang w:val="en-US" w:eastAsia="zh-CN"/>
        </w:rPr>
        <w:t>17</w:t>
      </w:r>
      <w:r>
        <w:rPr>
          <w:rFonts w:ascii="宋体" w:cs="宋体" w:hint="eastAsia"/>
          <w:bCs/>
          <w:sz w:val="24"/>
        </w:rPr>
        <w:t>日</w:t>
      </w:r>
      <w:r>
        <w:rPr>
          <w:rFonts w:ascii="宋体" w:cs="宋体" w:hint="eastAsia"/>
          <w:bCs/>
          <w:sz w:val="24"/>
          <w:lang w:val="en-US" w:eastAsia="zh-CN"/>
        </w:rPr>
        <w:t>11</w:t>
      </w:r>
      <w:r>
        <w:rPr>
          <w:rFonts w:ascii="宋体" w:cs="宋体" w:hint="eastAsia"/>
          <w:bCs/>
          <w:sz w:val="24"/>
        </w:rPr>
        <w:t>点00分（北京时间）</w:t>
      </w:r>
      <w:bookmarkEnd w:id="38"/>
      <w:bookmarkEnd w:id="39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eastAsia="宋体" w:cs="宋体" w:hint="eastAsia"/>
          <w:bCs/>
          <w:sz w:val="24"/>
          <w:lang w:eastAsia="zh-CN"/>
        </w:rPr>
      </w:pPr>
      <w:bookmarkStart w:id="40" w:name="_Toc149300635"/>
      <w:bookmarkStart w:id="41" w:name="_Toc149300411"/>
      <w:r>
        <w:rPr>
          <w:rFonts w:ascii="宋体" w:cs="宋体" w:hint="eastAsia"/>
          <w:bCs/>
          <w:sz w:val="24"/>
        </w:rPr>
        <w:t>地    点：</w:t>
      </w:r>
      <w:bookmarkEnd w:id="40"/>
      <w:bookmarkEnd w:id="41"/>
      <w:r>
        <w:rPr>
          <w:rFonts w:ascii="宋体" w:cs="宋体" w:hint="eastAsia"/>
          <w:bCs/>
          <w:sz w:val="24"/>
        </w:rPr>
        <w:t>新疆天合新动力工程管理有限公司</w:t>
      </w:r>
      <w:r>
        <w:rPr>
          <w:rFonts w:ascii="宋体" w:cs="宋体" w:hint="eastAsia"/>
          <w:bCs/>
          <w:sz w:val="24"/>
          <w:lang w:eastAsia="zh-CN"/>
        </w:rPr>
        <w:t>会议室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bookmarkStart w:id="42" w:name="_Toc149300636"/>
      <w:bookmarkStart w:id="43" w:name="_Toc149300412"/>
      <w:r>
        <w:rPr>
          <w:rFonts w:ascii="宋体" w:cs="宋体" w:hint="eastAsia"/>
          <w:b/>
          <w:sz w:val="24"/>
        </w:rPr>
        <w:t>五、公告期限</w:t>
      </w:r>
      <w:bookmarkEnd w:id="42"/>
      <w:bookmarkEnd w:id="43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44" w:name="_Toc149300637"/>
      <w:bookmarkStart w:id="45" w:name="_Toc149300413"/>
      <w:r>
        <w:rPr>
          <w:rFonts w:ascii="宋体" w:cs="宋体" w:hint="eastAsia"/>
          <w:bCs/>
          <w:sz w:val="24"/>
        </w:rPr>
        <w:t>自本公告发布之日起5个工作日。</w:t>
      </w:r>
      <w:bookmarkEnd w:id="44"/>
      <w:bookmarkEnd w:id="45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bookmarkStart w:id="46" w:name="_Toc149300638"/>
      <w:bookmarkStart w:id="47" w:name="_Toc149300414"/>
      <w:r>
        <w:rPr>
          <w:rFonts w:ascii="宋体" w:cs="宋体" w:hint="eastAsia"/>
          <w:b/>
          <w:sz w:val="24"/>
        </w:rPr>
        <w:t>六、其他补充事宜</w:t>
      </w:r>
      <w:bookmarkEnd w:id="46"/>
      <w:bookmarkEnd w:id="4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 w:val="0"/>
          <w:bCs/>
          <w:sz w:val="24"/>
        </w:rPr>
      </w:pPr>
      <w:bookmarkStart w:id="48" w:name="_Toc149300646"/>
      <w:bookmarkStart w:id="49" w:name="_Toc149300422"/>
      <w:r>
        <w:rPr>
          <w:rFonts w:ascii="宋体" w:cs="宋体" w:hint="eastAsia"/>
          <w:b w:val="0"/>
          <w:bCs/>
          <w:sz w:val="24"/>
        </w:rPr>
        <w:t>获取</w:t>
      </w:r>
      <w:r>
        <w:rPr>
          <w:rFonts w:ascii="宋体" w:cs="宋体" w:hint="eastAsia"/>
          <w:b w:val="0"/>
          <w:bCs/>
          <w:sz w:val="24"/>
          <w:lang w:eastAsia="zh-CN"/>
        </w:rPr>
        <w:t>招标</w:t>
      </w:r>
      <w:r>
        <w:rPr>
          <w:rFonts w:ascii="宋体" w:cs="宋体" w:hint="eastAsia"/>
          <w:b w:val="0"/>
          <w:bCs/>
          <w:sz w:val="24"/>
        </w:rPr>
        <w:t>文件时须携带的资料：加盖公章的授权委托书（须反映项目名称、项目编号）及被委托人身份证或法定代表人身份证明书及身份证。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="482"/>
        <w:textAlignment w:val="auto"/>
        <w:outlineLvl w:val="1"/>
        <w:rPr>
          <w:rFonts w:ascii="宋体" w:cs="宋体" w:hint="eastAsia"/>
          <w:b/>
          <w:sz w:val="24"/>
        </w:rPr>
      </w:pPr>
      <w:r>
        <w:rPr>
          <w:rFonts w:ascii="宋体" w:cs="宋体" w:hint="eastAsia"/>
          <w:b/>
          <w:sz w:val="24"/>
        </w:rPr>
        <w:t>七、对本次招标提出询问，请按以下方式联系。</w:t>
      </w:r>
      <w:bookmarkEnd w:id="48"/>
      <w:bookmarkEnd w:id="49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50" w:name="_Toc149300647"/>
      <w:bookmarkStart w:id="51" w:name="_Toc149300423"/>
      <w:r>
        <w:rPr>
          <w:rFonts w:ascii="宋体" w:cs="宋体" w:hint="eastAsia"/>
          <w:bCs/>
          <w:sz w:val="24"/>
        </w:rPr>
        <w:t>1.采购人信息</w:t>
      </w:r>
      <w:bookmarkEnd w:id="50"/>
      <w:bookmarkEnd w:id="51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52" w:name="_Toc149300427"/>
      <w:bookmarkStart w:id="53" w:name="_Toc149300651"/>
      <w:r>
        <w:rPr>
          <w:rFonts w:ascii="宋体" w:cs="宋体" w:hint="eastAsia"/>
          <w:bCs/>
          <w:sz w:val="24"/>
        </w:rPr>
        <w:t xml:space="preserve">名称：乌鲁木齐海关后勤管理中心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r>
        <w:rPr>
          <w:rFonts w:ascii="宋体" w:cs="宋体" w:hint="eastAsia"/>
          <w:bCs/>
          <w:sz w:val="24"/>
        </w:rPr>
        <w:t>地 址：乌鲁木齐市北京南路241号乌鲁木齐海关机关综合保障楼二楼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r>
        <w:rPr>
          <w:rFonts w:ascii="宋体" w:cs="宋体" w:hint="eastAsia"/>
          <w:bCs/>
          <w:sz w:val="24"/>
        </w:rPr>
        <w:t>联系方式：0991-36272</w:t>
      </w:r>
      <w:r>
        <w:rPr>
          <w:rFonts w:ascii="宋体" w:cs="宋体" w:hint="eastAsia"/>
          <w:bCs/>
          <w:sz w:val="24"/>
          <w:lang w:val="en-US" w:eastAsia="zh-CN"/>
        </w:rPr>
        <w:t>49</w:t>
      </w:r>
      <w:r>
        <w:rPr>
          <w:rFonts w:ascii="宋体" w:cs="宋体" w:hint="eastAsia"/>
          <w:bCs/>
          <w:sz w:val="24"/>
          <w:lang w:eastAsia="zh-CN"/>
        </w:rPr>
        <w:t>（办公业务用）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r>
        <w:rPr>
          <w:rFonts w:ascii="宋体" w:cs="宋体" w:hint="eastAsia"/>
          <w:bCs/>
          <w:sz w:val="24"/>
        </w:rPr>
        <w:t>2.采购代理机构信息</w:t>
      </w:r>
      <w:bookmarkEnd w:id="52"/>
      <w:bookmarkEnd w:id="53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54" w:name="_Toc149300428"/>
      <w:bookmarkStart w:id="55" w:name="_Toc149300652"/>
      <w:r>
        <w:rPr>
          <w:rFonts w:ascii="宋体" w:cs="宋体" w:hint="eastAsia"/>
          <w:bCs/>
          <w:sz w:val="24"/>
        </w:rPr>
        <w:t>名  称：新疆天合新动力工程管理有限公司</w:t>
      </w:r>
      <w:bookmarkEnd w:id="54"/>
      <w:bookmarkEnd w:id="55"/>
      <w:r>
        <w:rPr>
          <w:rFonts w:ascii="宋体" w:cs="宋体" w:hint="eastAsia"/>
          <w:bCs/>
          <w:sz w:val="24"/>
        </w:rPr>
        <w:t>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56" w:name="_Toc149300653"/>
      <w:bookmarkStart w:id="57" w:name="_Toc149300429"/>
      <w:r>
        <w:rPr>
          <w:rFonts w:ascii="宋体" w:cs="宋体" w:hint="eastAsia"/>
          <w:bCs/>
          <w:sz w:val="24"/>
        </w:rPr>
        <w:t>地　址：乌鲁木齐市水磨沟区立井街198号9号楼11层</w:t>
      </w:r>
      <w:bookmarkEnd w:id="56"/>
      <w:bookmarkEnd w:id="57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58" w:name="_Toc149300430"/>
      <w:bookmarkStart w:id="59" w:name="_Toc149300654"/>
      <w:r>
        <w:rPr>
          <w:rFonts w:ascii="宋体" w:cs="宋体" w:hint="eastAsia"/>
          <w:bCs/>
          <w:sz w:val="24"/>
        </w:rPr>
        <w:t>联系方式：0991-3508696、0991-3508697</w:t>
      </w:r>
      <w:bookmarkEnd w:id="58"/>
      <w:bookmarkEnd w:id="59"/>
      <w:r>
        <w:rPr>
          <w:rFonts w:ascii="宋体" w:cs="宋体" w:hint="eastAsia"/>
          <w:bCs/>
          <w:sz w:val="24"/>
          <w:lang w:eastAsia="zh-CN"/>
        </w:rPr>
        <w:t>（办公业务用）</w:t>
      </w:r>
      <w:r>
        <w:rPr>
          <w:rFonts w:ascii="宋体" w:cs="宋体" w:hint="eastAsia"/>
          <w:bCs/>
          <w:sz w:val="24"/>
        </w:rPr>
        <w:t>　　　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1"/>
        <w:rPr>
          <w:rFonts w:ascii="宋体" w:cs="宋体" w:hint="eastAsia"/>
          <w:bCs/>
          <w:sz w:val="24"/>
        </w:rPr>
      </w:pPr>
      <w:bookmarkStart w:id="60" w:name="_Toc149300655"/>
      <w:bookmarkStart w:id="61" w:name="_Toc149300431"/>
      <w:r>
        <w:rPr>
          <w:rFonts w:ascii="宋体" w:cs="宋体" w:hint="eastAsia"/>
          <w:bCs/>
          <w:sz w:val="24"/>
        </w:rPr>
        <w:t>3.项目联系方式</w:t>
      </w:r>
      <w:bookmarkEnd w:id="60"/>
      <w:bookmarkEnd w:id="61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79" w:lineRule="exact"/>
        <w:ind w:firstLineChars="200" w:firstLine="480"/>
        <w:textAlignment w:val="auto"/>
        <w:outlineLvl w:val="0"/>
        <w:rPr>
          <w:rFonts w:ascii="宋体" w:cs="宋体" w:hint="eastAsia"/>
          <w:bCs/>
          <w:sz w:val="24"/>
        </w:rPr>
      </w:pPr>
      <w:bookmarkStart w:id="62" w:name="_Toc149300656"/>
      <w:bookmarkStart w:id="63" w:name="_Toc149300432"/>
      <w:bookmarkStart w:id="64" w:name="_Toc2779"/>
      <w:r>
        <w:rPr>
          <w:rFonts w:ascii="宋体" w:cs="宋体" w:hint="eastAsia"/>
          <w:bCs/>
          <w:sz w:val="24"/>
        </w:rPr>
        <w:t>项目联系人：</w:t>
      </w:r>
      <w:bookmarkEnd w:id="62"/>
      <w:bookmarkEnd w:id="63"/>
      <w:bookmarkEnd w:id="64"/>
      <w:r>
        <w:rPr>
          <w:rFonts w:ascii="宋体" w:cs="宋体" w:hint="eastAsia"/>
          <w:bCs/>
          <w:sz w:val="24"/>
        </w:rPr>
        <w:t>马龙、李小菊、丁爱民、朱春华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ind w:firstLineChars="200" w:firstLine="480"/>
        <w:textAlignment w:val="auto"/>
        <w:rPr>
          <w:rFonts w:ascii="宋体" w:eastAsia="宋体" w:cs="宋体" w:hint="eastAsia"/>
          <w:spacing w:val="0"/>
          <w:sz w:val="24"/>
          <w:szCs w:val="24"/>
        </w:rPr>
      </w:pPr>
      <w:r>
        <w:rPr>
          <w:rFonts w:ascii="宋体" w:eastAsia="宋体" w:cs="宋体" w:hint="eastAsia"/>
          <w:spacing w:val="0"/>
          <w:sz w:val="24"/>
          <w:szCs w:val="24"/>
        </w:rPr>
        <w:t>电　话：0991-3508696、0991-3508697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79" w:lineRule="exact"/>
        <w:textAlignment w:val="auto"/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华文宋体"/>
    <w:panose1 w:val="02010600030101010101"/>
    <w:charset w:val="81"/>
    <w:family w:val="roman"/>
    <w:pitch w:val="variable"/>
    <w:sig w:usb0="00000003" w:usb1="288F0000" w:usb2="00000006" w:usb3="00000000" w:csb0="00040001" w:csb1="00000000"/>
  </w:font>
  <w:font w:name="Times New Roman">
    <w:panose1 w:val="02020603050405020304"/>
    <w:charset w:val="7A"/>
    <w:family w:val="auto"/>
    <w:pitch w:val="variable"/>
    <w:sig w:usb0="E0002AFF" w:usb1="C0007841" w:usb2="00000009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="420"/>
    </w:pPr>
    <w:rPr>
      <w:rFonts w:eastAsia="仿宋_GB2312"/>
      <w:spacing w:val="24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</TotalTime>
  <Application>Yozo_Office</Application>
  <Pages>2</Pages>
  <Words>757</Words>
  <Characters>893</Characters>
  <Lines>47</Lines>
  <Paragraphs>41</Paragraphs>
  <CharactersWithSpaces>915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WPS_1571889269</dc:creator>
  <cp:lastModifiedBy>张雅娟</cp:lastModifiedBy>
  <cp:revision>1</cp:revision>
  <dcterms:created xsi:type="dcterms:W3CDTF">2025-09-16T07:51:00Z</dcterms:created>
  <dcterms:modified xsi:type="dcterms:W3CDTF">2025-09-23T09:55:24Z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F5C7482F77A843458E4725932252AAB2_11</vt:lpwstr>
  </property>
  <property fmtid="{D5CDD505-2E9C-101B-9397-08002B2CF9AE}" pid="4" name="KSOTemplateDocerSaveRecord">
    <vt:lpwstr>eyJoZGlkIjoiYjA2ZWM4ODBlY2U0ZDFkNjE1YzhlNzBjODUzYzk5MjciLCJ1c2VySWQiOiI2OTg3NzczNjgifQ==</vt:lpwstr>
  </property>
</Properties>
</file>