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满洲里机场海关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_GBK" w:eastAsia="方正小标宋_GBK" w:cs="方正小标宋_GBK" w:hint="eastAsia"/>
          <w:sz w:val="32"/>
          <w:szCs w:val="32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_GBK" w:eastAsia="方正小标宋_GBK" w:cs="方正小标宋_GBK"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方正黑体_GBK" w:eastAsia="方正黑体_GBK" w:cs="方正黑体_GBK" w:hint="eastAsia"/>
          <w:sz w:val="32"/>
          <w:szCs w:val="32"/>
          <w:lang w:eastAsia="zh-CN"/>
        </w:rPr>
      </w:pPr>
      <w:r>
        <w:rPr>
          <w:rFonts w:ascii="方正黑体_GBK" w:eastAsia="方正黑体_GBK" w:cs="方正黑体_GBK" w:hint="eastAsia"/>
          <w:sz w:val="32"/>
          <w:szCs w:val="32"/>
          <w:lang w:eastAsia="zh-CN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2025年，满洲里机场海关深入贯彻落实党中央、国务院关于全面推进政务公开的决策部署，坚持以习近平新时代中国特色社会主义思想为指导，</w:t>
      </w:r>
      <w:r>
        <w:rPr>
          <w:rFonts w:ascii="方正仿宋_GBK" w:eastAsia="方正仿宋_GBK" w:hint="eastAsia"/>
          <w:sz w:val="32"/>
          <w:szCs w:val="32"/>
        </w:rPr>
        <w:t>全面深入学习贯彻党的二十大和二十届历次全会精神，认真落实《中华人民共和国政府信息公开条例》，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切实保障人民群众的知情权、参与权、表达权和监督权。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val="en-US" w:eastAsia="zh-CN"/>
        </w:rPr>
        <w:t>强化组织领导，稳步推进落实。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满洲里机场海关高度重视政务公开工作，紧紧围绕中心工作和群众关切，不断拓展公开渠道、丰富公开内容、提升公开质量，推动政府信息公开工作向制度化、规范化、常态化发展。根据政府信息公开工作要点要求，明确责任分工，落实“首问负责制”，精细化指导广大企业办理业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left="0"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</w:rPr>
        <w:t>加强政策宣贯，助力企业发展。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立足直接服务人民群众特别是进出口企业的实际，通过现场政务公告栏、网上指引等方式畅通关企沟通渠道，构建“政务公开+服务热线+专人专岗”模式，落实“关长接待日”工作要求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，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常态化开展“关长送政策上门”，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征求地方各级政府和辖区企业意见建议，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加强政策解读，开展对企业“一对一”政策指导，落实各项惠民利企政策。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left="0"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val="en-US" w:eastAsia="zh-CN"/>
        </w:rPr>
        <w:t>抓好公开亮点，提升公开质量。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以社会关切为重点，推进海关机构基本信息、办事指南及流程、行政执法信息、基层政务公开等重点内容公开，及时更新相关公开信息和回应企业群众信息公开需求。按照《条例》建立健全严格信息公开审批流程，落实具体经办人责任，进一步规范政府信息依申请公开工作的接收、登记、审查、更新、答复等流程，不断提升信息公开的规范性、条理性、及时性。认真践行“双智”建设要求，通过公开办事流程、简化材料、在线审核等一系列举措，完善窗口政务服务，积极开展宣介和培训，强化沟通联系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 w:hint="eastAsia"/>
          <w:b w:val="0"/>
          <w:bCs w:val="0"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</w:rPr>
        <w:t>强化党建引领，加强作风建设。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发挥好基层党支部战斗堡垒作用，及时解决企业群众反映的问题，落实“首问负责制”，将惠企工作嵌入窗口服务全流程，以“零推诿、零距离、零差错”工作态度持续强化窗口作风建设。将党建优势转化为政务服务优势，聚焦企业关切，通过支部推动、党员带动、全员联动，结合“国门生物安全”、“宪法宣传周”等系列宣传活动，组织业务骨干小分队到旅检大厅、业务现场张贴宣传海报、发放宣传小册子，展示海关工作成效，提高社会公众对海关工作的满意度和认同感。</w:t>
      </w:r>
    </w:p>
    <w:p>
      <w:pPr>
        <w:pStyle w:val="17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napToGrid w:val="0"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napToGrid w:val="0"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0"/>
              <w:jc w:val="center"/>
              <w:rPr>
                <w:rFonts w:eastAsia="方正仿宋_GBK" w:cs="宋体" w:hint="eastAsia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3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 w:cs="宋体" w:hint="eastAsia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1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2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3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15"/>
        <w:tabs>
          <w:tab w:val="center" w:pos="4153"/>
          <w:tab w:val="right" w:pos="8306"/>
        </w:tabs>
      </w:pPr>
    </w:p>
    <w:p>
      <w:pPr>
        <w:pStyle w:val="17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napToGrid w:val="0"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napToGrid w:val="0"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>
            <w:pPr>
              <w:pStyle w:val="18"/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>
            <w:pPr>
              <w:pStyle w:val="18"/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>
            <w:pPr>
              <w:pStyle w:val="18"/>
              <w:widowControl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>
            <w:pPr>
              <w:pStyle w:val="18"/>
              <w:widowControl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>
            <w:pPr>
              <w:pStyle w:val="18"/>
              <w:widowControl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>
            <w:pPr>
              <w:pStyle w:val="18"/>
              <w:widowControl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17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napToGrid w:val="0"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napToGrid w:val="0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方正黑体_GBK" w:eastAsia="方正黑体_GBK" w:cs="方正黑体_GBK" w:hint="eastAsia"/>
          <w:sz w:val="32"/>
          <w:szCs w:val="32"/>
          <w:lang w:val="en-US" w:eastAsia="zh-CN"/>
        </w:rPr>
      </w:pPr>
      <w:r>
        <w:rPr>
          <w:rFonts w:ascii="方正黑体_GBK" w:eastAsia="方正黑体_GBK" w:cs="方正黑体_GBK" w:hint="eastAsia"/>
          <w:sz w:val="32"/>
          <w:szCs w:val="32"/>
          <w:lang w:val="en-US" w:eastAsia="zh-CN"/>
        </w:rPr>
        <w:t>存在的主要问题及改进情况</w:t>
      </w:r>
    </w:p>
    <w:p>
      <w:pPr>
        <w:pStyle w:val="24"/>
        <w:adjustRightInd w:val="0"/>
        <w:snapToGrid w:val="0"/>
        <w:ind w:firstLineChars="200" w:firstLine="624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b/>
          <w:bCs/>
          <w:sz w:val="32"/>
          <w:szCs w:val="32"/>
          <w:lang w:val="en-US" w:eastAsia="zh-CN"/>
        </w:rPr>
        <w:t>（一）2024年年报中所提问题整改情况。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以“公开为常态，不公开为例外”为原则，依法建立健全本关的信访投诉和意见建议接收渠道，增强政策解读，开拓工作思路，利用新媒体，扩大公开范围。通过召开座谈会、“关长送政策上门”等活动，走近企业，倾听人民群众的意见和建议。严格落实《满洲里机场海关关长接待日制度》，畅通群众咨询、投诉、建议渠道，对反映的问题第一时间予以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b/>
          <w:bCs/>
          <w:sz w:val="32"/>
          <w:szCs w:val="32"/>
          <w:lang w:val="en-US" w:eastAsia="zh-CN"/>
        </w:rPr>
        <w:t>（二）存在的问题不足和改进措施。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主动公开信息时效与规范性有待加强。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下一步，我关将结合工作实际，结合经办过程中出现的重点难点问题，借鉴优秀做法，增强经办关员解读政策、回应关切、纾困解难能力，保证政务公开时效性与规范性。充分利用满洲里海关门户网站第一公开平台作用，及时发布并实时更新应主动公开内容。借助“满关发布”公众号，拓展公开渠道，扩大报告受众范围，切实保障群众知情权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方正黑体_GBK" w:eastAsia="方正黑体_GBK" w:cs="方正黑体_GBK" w:hint="eastAsia"/>
          <w:sz w:val="32"/>
          <w:szCs w:val="32"/>
          <w:lang w:val="en-US" w:eastAsia="zh-CN"/>
        </w:rPr>
      </w:pPr>
      <w:r>
        <w:rPr>
          <w:rFonts w:ascii="方正黑体_GBK" w:eastAsia="方正黑体_GBK" w:cs="方正黑体_GBK" w:hint="eastAsia"/>
          <w:sz w:val="32"/>
          <w:szCs w:val="32"/>
          <w:lang w:val="en-US" w:eastAsia="zh-CN"/>
        </w:rPr>
        <w:t>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方正仿宋_GBK" w:eastAsia="方正仿宋_GBK" w:cs="方正仿宋_GBK" w:hint="eastAsia"/>
          <w:sz w:val="32"/>
          <w:szCs w:val="32"/>
          <w:lang w:val="en-US" w:eastAsia="zh-CN"/>
        </w:rPr>
      </w:pPr>
      <w:r>
        <w:rPr>
          <w:rFonts w:ascii="方正仿宋_GBK" w:eastAsia="方正仿宋_GBK" w:cs="方正仿宋_GBK" w:hint="eastAsia"/>
          <w:sz w:val="32"/>
          <w:szCs w:val="32"/>
          <w:lang w:val="en-US" w:eastAsia="zh-CN"/>
        </w:rPr>
        <w:t>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1750" w:firstLine="560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满洲里机场海关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1750" w:firstLine="5600"/>
        <w:jc w:val="both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202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1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月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29</w:t>
      </w:r>
      <w:bookmarkStart w:id="0" w:name="_GoBack"/>
      <w:bookmarkEnd w:id="0"/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日</w:t>
      </w:r>
    </w:p>
    <w:sectPr>
      <w:pgSz w:w="11906" w:h="16838"/>
      <w:pgMar w:top="1928" w:right="1587" w:bottom="1587" w:left="158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roman"/>
    <w:pitch w:val="variable"/>
    <w:sig w:usb0="00000000" w:usb1="0000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楷体">
    <w:altName w:val="方正楷体_GBK"/>
    <w:panose1 w:val="02010609060101010101"/>
    <w:charset w:val="00"/>
    <w:family w:val="modern"/>
    <w:pitch w:val="variable"/>
    <w:sig w:usb0="00000000" w:usb1="0000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BAF115"/>
    <w:multiLevelType w:val="singleLevel"/>
    <w:tmpl w:val="E5BAF115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abstractNum w:abstractNumId="1">
    <w:nsid w:val="DC97CCCE"/>
    <w:multiLevelType w:val="singleLevel"/>
    <w:tmpl w:val="DC97CCCE"/>
    <w:lvl w:ilvl="0">
      <w:start w:val="1"/>
      <w:numFmt w:val="chineseCounting"/>
      <w:lvlRestart w:val="0"/>
      <w:suff w:val="nothing"/>
      <w:lvlText w:val="（%1）"/>
      <w:lvlJc w:val="left"/>
      <w:pPr>
        <w:ind w:left="0" w:hanging="0"/>
      </w:pPr>
      <w:rPr>
        <w:rFonts w:ascii="方正仿宋_GBK" w:hAnsi="方正仿宋_GBK" w:eastAsia="方正仿宋_GBK" w:cs="方正仿宋_GBK" w:hint="eastAsia"/>
        <w:b/>
        <w:bCs/>
      </w:rPr>
    </w:lvl>
  </w:abstractNum>
  <w:abstractNum w:abstractNumId="2">
    <w:nsid w:val="EF7D75E6"/>
    <w:multiLevelType w:val="singleLevel"/>
    <w:tmpl w:val="EF7D75E6"/>
    <w:lvl w:ilvl="0">
      <w:start w:val="5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7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toc 2"/>
    <w:basedOn w:val="0"/>
    <w:next w:val="0"/>
    <w:pPr>
      <w:ind w:leftChars="200" w:left="200"/>
    </w:pPr>
  </w:style>
  <w:style w:type="paragraph" w:styleId="17">
    <w:name w:val="Normal (Web)"/>
    <w:next w:val="15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18">
    <w:name w:val="样式 小三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5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33</TotalTime>
  <Application>Yozo_Office</Application>
  <Pages>5</Pages>
  <Words>2251</Words>
  <Characters>2284</Characters>
  <Lines>429</Lines>
  <Paragraphs>310</Paragraphs>
  <CharactersWithSpaces>2284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姜璎桐</cp:lastModifiedBy>
  <cp:revision>1</cp:revision>
  <dcterms:created xsi:type="dcterms:W3CDTF">2025-12-25T17:23:00Z</dcterms:created>
  <dcterms:modified xsi:type="dcterms:W3CDTF">2026-01-29T06:50:57Z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2052-11.1.0.11711</vt:lpwstr>
  </property>
</Properties>
</file>